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F053C" w14:textId="77777777" w:rsidR="0087028B" w:rsidRPr="0009199E" w:rsidRDefault="0087028B" w:rsidP="008702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9199E">
        <w:rPr>
          <w:rFonts w:ascii="Times New Roman" w:hAnsi="Times New Roman" w:cs="Times New Roman"/>
          <w:b/>
          <w:sz w:val="36"/>
          <w:szCs w:val="36"/>
        </w:rPr>
        <w:t xml:space="preserve">SEX DIFFERENCES ON MORTALITY AFTER AORTIC VALVE REPLACEMENT IN PATIENTS WITH PARADOXICAL LOW FLOW SEVERE AORTIC STENOSIS </w:t>
      </w:r>
    </w:p>
    <w:p w14:paraId="47024D5F" w14:textId="77777777" w:rsidR="0087028B" w:rsidRPr="0009199E" w:rsidRDefault="0087028B" w:rsidP="0087028B">
      <w:pPr>
        <w:rPr>
          <w:rFonts w:ascii="Times New Roman" w:hAnsi="Times New Roman" w:cs="Times New Roman"/>
        </w:rPr>
      </w:pPr>
    </w:p>
    <w:p w14:paraId="0BD1354D" w14:textId="77777777" w:rsidR="0087028B" w:rsidRPr="0009199E" w:rsidRDefault="0087028B" w:rsidP="0087028B">
      <w:pPr>
        <w:pStyle w:val="Titre"/>
        <w:rPr>
          <w:rFonts w:ascii="Times New Roman" w:hAnsi="Times New Roman" w:cs="Times New Roman"/>
        </w:rPr>
      </w:pPr>
    </w:p>
    <w:p w14:paraId="785A91B9" w14:textId="73F68CFB" w:rsidR="0087028B" w:rsidRPr="0009199E" w:rsidRDefault="0087028B" w:rsidP="00106CEA">
      <w:pPr>
        <w:pStyle w:val="Titre"/>
        <w:jc w:val="center"/>
        <w:rPr>
          <w:rFonts w:ascii="Times New Roman" w:hAnsi="Times New Roman" w:cs="Times New Roman"/>
        </w:rPr>
      </w:pPr>
      <w:r w:rsidRPr="0009199E">
        <w:rPr>
          <w:rFonts w:ascii="Times New Roman" w:hAnsi="Times New Roman" w:cs="Times New Roman"/>
        </w:rPr>
        <w:t>Online Supplementary Material</w:t>
      </w:r>
    </w:p>
    <w:p w14:paraId="548B7A5C" w14:textId="77777777" w:rsidR="0087028B" w:rsidRPr="0009199E" w:rsidRDefault="0087028B" w:rsidP="0087028B">
      <w:pPr>
        <w:rPr>
          <w:rFonts w:ascii="Times New Roman" w:hAnsi="Times New Roman" w:cs="Times New Roman"/>
        </w:rPr>
      </w:pPr>
    </w:p>
    <w:p w14:paraId="7A62040A" w14:textId="77777777" w:rsidR="0087028B" w:rsidRPr="0009199E" w:rsidRDefault="0087028B" w:rsidP="0087028B">
      <w:pPr>
        <w:pStyle w:val="Titre"/>
        <w:tabs>
          <w:tab w:val="center" w:pos="6480"/>
        </w:tabs>
        <w:rPr>
          <w:rFonts w:ascii="Times New Roman" w:hAnsi="Times New Roman" w:cs="Times New Roman"/>
        </w:rPr>
      </w:pPr>
    </w:p>
    <w:p w14:paraId="4595607D" w14:textId="05E1FAF6" w:rsidR="0087028B" w:rsidRPr="0009199E" w:rsidRDefault="0087028B" w:rsidP="0087028B">
      <w:pPr>
        <w:pStyle w:val="Titre"/>
        <w:tabs>
          <w:tab w:val="center" w:pos="6480"/>
        </w:tabs>
        <w:rPr>
          <w:rFonts w:ascii="Times New Roman" w:hAnsi="Times New Roman" w:cs="Times New Roman"/>
        </w:rPr>
      </w:pPr>
      <w:r w:rsidRPr="0009199E">
        <w:rPr>
          <w:rFonts w:ascii="Times New Roman" w:hAnsi="Times New Roman" w:cs="Times New Roman"/>
        </w:rPr>
        <w:br w:type="page"/>
      </w:r>
    </w:p>
    <w:p w14:paraId="574247BB" w14:textId="6A6EFE56" w:rsidR="00524F73" w:rsidRPr="0009199E" w:rsidRDefault="00524F73" w:rsidP="00524F73">
      <w:pPr>
        <w:ind w:right="4"/>
        <w:outlineLvl w:val="0"/>
        <w:rPr>
          <w:rFonts w:ascii="Times New Roman" w:hAnsi="Times New Roman" w:cs="Times New Roman"/>
          <w:b/>
        </w:rPr>
      </w:pPr>
      <w:r w:rsidRPr="0009199E">
        <w:rPr>
          <w:rFonts w:ascii="Times New Roman" w:hAnsi="Times New Roman" w:cs="Times New Roman"/>
          <w:b/>
        </w:rPr>
        <w:lastRenderedPageBreak/>
        <w:t>Table S</w:t>
      </w:r>
      <w:r w:rsidRPr="0009199E">
        <w:rPr>
          <w:rFonts w:ascii="Times New Roman" w:hAnsi="Times New Roman" w:cs="Times New Roman"/>
          <w:b/>
        </w:rPr>
        <w:t>1</w:t>
      </w:r>
      <w:r w:rsidRPr="0009199E">
        <w:rPr>
          <w:rFonts w:ascii="Times New Roman" w:hAnsi="Times New Roman" w:cs="Times New Roman"/>
          <w:b/>
        </w:rPr>
        <w:t>. Implanted valve types and sizing</w:t>
      </w:r>
    </w:p>
    <w:tbl>
      <w:tblPr>
        <w:tblStyle w:val="Tableausimple5"/>
        <w:tblW w:w="0" w:type="auto"/>
        <w:tblLook w:val="04A0" w:firstRow="1" w:lastRow="0" w:firstColumn="1" w:lastColumn="0" w:noHBand="0" w:noVBand="1"/>
      </w:tblPr>
      <w:tblGrid>
        <w:gridCol w:w="4097"/>
        <w:gridCol w:w="1605"/>
        <w:gridCol w:w="1262"/>
        <w:gridCol w:w="1258"/>
      </w:tblGrid>
      <w:tr w:rsidR="00524F73" w:rsidRPr="0009199E" w14:paraId="09DA4F24" w14:textId="77777777" w:rsidTr="002F5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097" w:type="dxa"/>
          </w:tcPr>
          <w:p w14:paraId="24C6B531" w14:textId="77777777" w:rsidR="00524F73" w:rsidRPr="0009199E" w:rsidRDefault="00524F73" w:rsidP="002F5CDB">
            <w:pPr>
              <w:outlineLvl w:val="0"/>
              <w:rPr>
                <w:rFonts w:ascii="Times New Roman" w:hAnsi="Times New Roman" w:cs="Times New Roman"/>
                <w:b/>
                <w:i w:val="0"/>
                <w:iCs w:val="0"/>
              </w:rPr>
            </w:pPr>
          </w:p>
        </w:tc>
        <w:tc>
          <w:tcPr>
            <w:tcW w:w="4125" w:type="dxa"/>
            <w:gridSpan w:val="3"/>
          </w:tcPr>
          <w:p w14:paraId="7621CD9F" w14:textId="77777777" w:rsidR="00524F73" w:rsidRPr="0009199E" w:rsidRDefault="00524F73" w:rsidP="002F5CDB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iCs w:val="0"/>
              </w:rPr>
            </w:pPr>
            <w:r w:rsidRPr="0009199E">
              <w:rPr>
                <w:rFonts w:ascii="Times New Roman" w:hAnsi="Times New Roman" w:cs="Times New Roman"/>
                <w:b/>
                <w:i w:val="0"/>
                <w:iCs w:val="0"/>
              </w:rPr>
              <w:t>Size</w:t>
            </w:r>
          </w:p>
        </w:tc>
      </w:tr>
      <w:tr w:rsidR="00524F73" w:rsidRPr="0009199E" w14:paraId="07750DE9" w14:textId="77777777" w:rsidTr="002F5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7" w:type="dxa"/>
          </w:tcPr>
          <w:p w14:paraId="171ACDA8" w14:textId="77777777" w:rsidR="00524F73" w:rsidRPr="0009199E" w:rsidRDefault="00524F73" w:rsidP="002F5CDB">
            <w:pPr>
              <w:jc w:val="left"/>
              <w:outlineLvl w:val="0"/>
              <w:rPr>
                <w:rFonts w:ascii="Times New Roman" w:hAnsi="Times New Roman" w:cs="Times New Roman"/>
                <w:b/>
                <w:i w:val="0"/>
                <w:iCs w:val="0"/>
              </w:rPr>
            </w:pPr>
            <w:proofErr w:type="spellStart"/>
            <w:r w:rsidRPr="0009199E">
              <w:rPr>
                <w:rFonts w:ascii="Times New Roman" w:hAnsi="Times New Roman" w:cs="Times New Roman"/>
                <w:b/>
                <w:i w:val="0"/>
                <w:iCs w:val="0"/>
              </w:rPr>
              <w:t>Prosthethic</w:t>
            </w:r>
            <w:proofErr w:type="spellEnd"/>
            <w:r w:rsidRPr="0009199E">
              <w:rPr>
                <w:rFonts w:ascii="Times New Roman" w:hAnsi="Times New Roman" w:cs="Times New Roman"/>
                <w:b/>
                <w:i w:val="0"/>
                <w:iCs w:val="0"/>
              </w:rPr>
              <w:t xml:space="preserve"> valve model</w:t>
            </w:r>
          </w:p>
        </w:tc>
        <w:tc>
          <w:tcPr>
            <w:tcW w:w="1605" w:type="dxa"/>
          </w:tcPr>
          <w:p w14:paraId="7A5054A2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sym w:font="Symbol" w:char="F0A3"/>
            </w:r>
            <w:r w:rsidRPr="0009199E">
              <w:rPr>
                <w:rFonts w:ascii="Times New Roman" w:hAnsi="Times New Roman" w:cs="Times New Roman"/>
                <w:b/>
              </w:rPr>
              <w:t>21 mm</w:t>
            </w:r>
          </w:p>
        </w:tc>
        <w:tc>
          <w:tcPr>
            <w:tcW w:w="1262" w:type="dxa"/>
          </w:tcPr>
          <w:p w14:paraId="76CBCA4D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22-25 mm</w:t>
            </w:r>
          </w:p>
        </w:tc>
        <w:tc>
          <w:tcPr>
            <w:tcW w:w="1258" w:type="dxa"/>
          </w:tcPr>
          <w:p w14:paraId="031CEB21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&gt;25 mm</w:t>
            </w:r>
          </w:p>
        </w:tc>
      </w:tr>
      <w:tr w:rsidR="00524F73" w:rsidRPr="0009199E" w14:paraId="03721E87" w14:textId="77777777" w:rsidTr="002F5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gridSpan w:val="4"/>
            <w:shd w:val="clear" w:color="auto" w:fill="E7E6E6" w:themeFill="background2"/>
          </w:tcPr>
          <w:p w14:paraId="30A34A9C" w14:textId="77777777" w:rsidR="00524F73" w:rsidRPr="0009199E" w:rsidRDefault="00524F73" w:rsidP="002F5CDB">
            <w:pPr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  <w:i w:val="0"/>
                <w:iCs w:val="0"/>
              </w:rPr>
              <w:t>Mechanical valves</w:t>
            </w:r>
          </w:p>
        </w:tc>
      </w:tr>
      <w:tr w:rsidR="00524F73" w:rsidRPr="0009199E" w14:paraId="10AE2443" w14:textId="77777777" w:rsidTr="002F5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7" w:type="dxa"/>
          </w:tcPr>
          <w:p w14:paraId="4C09DFCC" w14:textId="77777777" w:rsidR="00524F73" w:rsidRPr="0009199E" w:rsidRDefault="00524F73" w:rsidP="002F5CDB">
            <w:pPr>
              <w:jc w:val="left"/>
              <w:outlineLvl w:val="0"/>
              <w:rPr>
                <w:rFonts w:ascii="Times New Roman" w:hAnsi="Times New Roman" w:cs="Times New Roman"/>
                <w:bCs/>
                <w:i w:val="0"/>
                <w:iCs w:val="0"/>
              </w:rPr>
            </w:pPr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>St. Jude Medical Standard</w:t>
            </w:r>
          </w:p>
        </w:tc>
        <w:tc>
          <w:tcPr>
            <w:tcW w:w="1605" w:type="dxa"/>
          </w:tcPr>
          <w:p w14:paraId="31DB6087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262" w:type="dxa"/>
          </w:tcPr>
          <w:p w14:paraId="4812DAE2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258" w:type="dxa"/>
          </w:tcPr>
          <w:p w14:paraId="1663E0A7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524F73" w:rsidRPr="0009199E" w14:paraId="01D09DA2" w14:textId="77777777" w:rsidTr="002F5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7" w:type="dxa"/>
          </w:tcPr>
          <w:p w14:paraId="03B1DDA9" w14:textId="77777777" w:rsidR="00524F73" w:rsidRPr="0009199E" w:rsidRDefault="00524F73" w:rsidP="002F5CDB">
            <w:pPr>
              <w:jc w:val="left"/>
              <w:outlineLvl w:val="0"/>
              <w:rPr>
                <w:rFonts w:ascii="Times New Roman" w:hAnsi="Times New Roman" w:cs="Times New Roman"/>
                <w:bCs/>
                <w:i w:val="0"/>
                <w:iCs w:val="0"/>
              </w:rPr>
            </w:pPr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>St Jude Medical Regent</w:t>
            </w:r>
          </w:p>
        </w:tc>
        <w:tc>
          <w:tcPr>
            <w:tcW w:w="1605" w:type="dxa"/>
          </w:tcPr>
          <w:p w14:paraId="59913C2A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262" w:type="dxa"/>
          </w:tcPr>
          <w:p w14:paraId="33BDF1B3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258" w:type="dxa"/>
          </w:tcPr>
          <w:p w14:paraId="18EE1CB9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524F73" w:rsidRPr="0009199E" w14:paraId="5A5A0F46" w14:textId="77777777" w:rsidTr="002F5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7" w:type="dxa"/>
          </w:tcPr>
          <w:p w14:paraId="3B3BFAB6" w14:textId="77777777" w:rsidR="00524F73" w:rsidRPr="0009199E" w:rsidRDefault="00524F73" w:rsidP="002F5CDB">
            <w:pPr>
              <w:jc w:val="left"/>
              <w:outlineLvl w:val="0"/>
              <w:rPr>
                <w:rFonts w:ascii="Times New Roman" w:hAnsi="Times New Roman" w:cs="Times New Roman"/>
                <w:bCs/>
                <w:i w:val="0"/>
                <w:iCs w:val="0"/>
              </w:rPr>
            </w:pPr>
            <w:proofErr w:type="spellStart"/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>Carbomedics</w:t>
            </w:r>
            <w:proofErr w:type="spellEnd"/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 xml:space="preserve"> Standard and </w:t>
            </w:r>
            <w:proofErr w:type="spellStart"/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>TopHat</w:t>
            </w:r>
            <w:proofErr w:type="spellEnd"/>
          </w:p>
        </w:tc>
        <w:tc>
          <w:tcPr>
            <w:tcW w:w="1605" w:type="dxa"/>
          </w:tcPr>
          <w:p w14:paraId="070DEE11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62" w:type="dxa"/>
          </w:tcPr>
          <w:p w14:paraId="3C72B367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258" w:type="dxa"/>
          </w:tcPr>
          <w:p w14:paraId="17595D39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524F73" w:rsidRPr="0009199E" w14:paraId="7C11597C" w14:textId="77777777" w:rsidTr="002F5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7" w:type="dxa"/>
          </w:tcPr>
          <w:p w14:paraId="4C08D9C7" w14:textId="77777777" w:rsidR="00524F73" w:rsidRPr="0009199E" w:rsidRDefault="00524F73" w:rsidP="002F5CDB">
            <w:pPr>
              <w:jc w:val="left"/>
              <w:outlineLvl w:val="0"/>
              <w:rPr>
                <w:rFonts w:ascii="Times New Roman" w:hAnsi="Times New Roman" w:cs="Times New Roman"/>
                <w:bCs/>
                <w:i w:val="0"/>
                <w:iCs w:val="0"/>
              </w:rPr>
            </w:pPr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>MCRI On-X</w:t>
            </w:r>
          </w:p>
        </w:tc>
        <w:tc>
          <w:tcPr>
            <w:tcW w:w="1605" w:type="dxa"/>
          </w:tcPr>
          <w:p w14:paraId="0A978FF9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262" w:type="dxa"/>
          </w:tcPr>
          <w:p w14:paraId="737AED6A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258" w:type="dxa"/>
          </w:tcPr>
          <w:p w14:paraId="4DF2F0EC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524F73" w:rsidRPr="0009199E" w14:paraId="15F24A18" w14:textId="77777777" w:rsidTr="002F5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7" w:type="dxa"/>
          </w:tcPr>
          <w:p w14:paraId="40A2DC63" w14:textId="77777777" w:rsidR="00524F73" w:rsidRPr="0009199E" w:rsidRDefault="00524F73" w:rsidP="002F5CDB">
            <w:pPr>
              <w:jc w:val="left"/>
              <w:outlineLvl w:val="0"/>
              <w:rPr>
                <w:rFonts w:ascii="Times New Roman" w:hAnsi="Times New Roman" w:cs="Times New Roman"/>
                <w:bCs/>
                <w:i w:val="0"/>
                <w:iCs w:val="0"/>
              </w:rPr>
            </w:pPr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>Medtronic Advantage</w:t>
            </w:r>
          </w:p>
        </w:tc>
        <w:tc>
          <w:tcPr>
            <w:tcW w:w="1605" w:type="dxa"/>
          </w:tcPr>
          <w:p w14:paraId="42EDA2FF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262" w:type="dxa"/>
          </w:tcPr>
          <w:p w14:paraId="3192F318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258" w:type="dxa"/>
          </w:tcPr>
          <w:p w14:paraId="6D84AD1E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524F73" w:rsidRPr="0009199E" w14:paraId="4063BD92" w14:textId="77777777" w:rsidTr="002F5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7" w:type="dxa"/>
          </w:tcPr>
          <w:p w14:paraId="0B11274E" w14:textId="77777777" w:rsidR="00524F73" w:rsidRPr="0009199E" w:rsidRDefault="00524F73" w:rsidP="002F5CDB">
            <w:pPr>
              <w:jc w:val="left"/>
              <w:outlineLvl w:val="0"/>
              <w:rPr>
                <w:rFonts w:ascii="Times New Roman" w:hAnsi="Times New Roman" w:cs="Times New Roman"/>
                <w:bCs/>
                <w:i w:val="0"/>
                <w:iCs w:val="0"/>
              </w:rPr>
            </w:pPr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 xml:space="preserve">ATS Medical </w:t>
            </w:r>
          </w:p>
        </w:tc>
        <w:tc>
          <w:tcPr>
            <w:tcW w:w="1605" w:type="dxa"/>
          </w:tcPr>
          <w:p w14:paraId="2C1D91BC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62" w:type="dxa"/>
          </w:tcPr>
          <w:p w14:paraId="056CAE32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58" w:type="dxa"/>
          </w:tcPr>
          <w:p w14:paraId="35635FEC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524F73" w:rsidRPr="0009199E" w14:paraId="528E1CEB" w14:textId="77777777" w:rsidTr="002F5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gridSpan w:val="4"/>
            <w:shd w:val="clear" w:color="auto" w:fill="E7E6E6" w:themeFill="background2"/>
          </w:tcPr>
          <w:p w14:paraId="4D6C65E7" w14:textId="77777777" w:rsidR="00524F73" w:rsidRPr="0009199E" w:rsidRDefault="00524F73" w:rsidP="002F5CDB">
            <w:pPr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  <w:i w:val="0"/>
                <w:iCs w:val="0"/>
              </w:rPr>
              <w:t>Stented bioprosthetic valves</w:t>
            </w:r>
          </w:p>
        </w:tc>
      </w:tr>
      <w:tr w:rsidR="00524F73" w:rsidRPr="0009199E" w14:paraId="77A4DD63" w14:textId="77777777" w:rsidTr="002F5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7" w:type="dxa"/>
          </w:tcPr>
          <w:p w14:paraId="30F84095" w14:textId="77777777" w:rsidR="00524F73" w:rsidRPr="0009199E" w:rsidRDefault="00524F73" w:rsidP="002F5CDB">
            <w:pPr>
              <w:jc w:val="left"/>
              <w:outlineLvl w:val="0"/>
              <w:rPr>
                <w:rFonts w:ascii="Times New Roman" w:hAnsi="Times New Roman" w:cs="Times New Roman"/>
                <w:bCs/>
                <w:i w:val="0"/>
                <w:iCs w:val="0"/>
              </w:rPr>
            </w:pPr>
            <w:proofErr w:type="spellStart"/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>Carpentier</w:t>
            </w:r>
            <w:proofErr w:type="spellEnd"/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>-Edwards Magna</w:t>
            </w:r>
          </w:p>
        </w:tc>
        <w:tc>
          <w:tcPr>
            <w:tcW w:w="1605" w:type="dxa"/>
          </w:tcPr>
          <w:p w14:paraId="3ED26C78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368</w:t>
            </w:r>
          </w:p>
        </w:tc>
        <w:tc>
          <w:tcPr>
            <w:tcW w:w="1262" w:type="dxa"/>
          </w:tcPr>
          <w:p w14:paraId="2998175B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513</w:t>
            </w:r>
          </w:p>
        </w:tc>
        <w:tc>
          <w:tcPr>
            <w:tcW w:w="1258" w:type="dxa"/>
          </w:tcPr>
          <w:p w14:paraId="4AC4B6C7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46</w:t>
            </w:r>
          </w:p>
        </w:tc>
      </w:tr>
      <w:tr w:rsidR="00524F73" w:rsidRPr="0009199E" w14:paraId="5C6D89B6" w14:textId="77777777" w:rsidTr="002F5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7" w:type="dxa"/>
          </w:tcPr>
          <w:p w14:paraId="0ACE0ACA" w14:textId="77777777" w:rsidR="00524F73" w:rsidRPr="0009199E" w:rsidRDefault="00524F73" w:rsidP="002F5CDB">
            <w:pPr>
              <w:jc w:val="left"/>
              <w:outlineLvl w:val="0"/>
              <w:rPr>
                <w:rFonts w:ascii="Times New Roman" w:hAnsi="Times New Roman" w:cs="Times New Roman"/>
                <w:bCs/>
                <w:i w:val="0"/>
                <w:iCs w:val="0"/>
              </w:rPr>
            </w:pPr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>Medtronic Mosaic</w:t>
            </w:r>
          </w:p>
        </w:tc>
        <w:tc>
          <w:tcPr>
            <w:tcW w:w="1605" w:type="dxa"/>
          </w:tcPr>
          <w:p w14:paraId="1D80A98C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262" w:type="dxa"/>
          </w:tcPr>
          <w:p w14:paraId="6BF5223E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74</w:t>
            </w:r>
          </w:p>
        </w:tc>
        <w:tc>
          <w:tcPr>
            <w:tcW w:w="1258" w:type="dxa"/>
          </w:tcPr>
          <w:p w14:paraId="362FA22E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23</w:t>
            </w:r>
          </w:p>
        </w:tc>
      </w:tr>
      <w:tr w:rsidR="00524F73" w:rsidRPr="0009199E" w14:paraId="56DE65F4" w14:textId="77777777" w:rsidTr="002F5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7" w:type="dxa"/>
          </w:tcPr>
          <w:p w14:paraId="71490480" w14:textId="77777777" w:rsidR="00524F73" w:rsidRPr="0009199E" w:rsidRDefault="00524F73" w:rsidP="002F5CDB">
            <w:pPr>
              <w:jc w:val="left"/>
              <w:outlineLvl w:val="0"/>
              <w:rPr>
                <w:rFonts w:ascii="Times New Roman" w:hAnsi="Times New Roman" w:cs="Times New Roman"/>
                <w:bCs/>
                <w:i w:val="0"/>
                <w:iCs w:val="0"/>
              </w:rPr>
            </w:pPr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 xml:space="preserve">Sorin </w:t>
            </w:r>
            <w:proofErr w:type="spellStart"/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>Mitroflow</w:t>
            </w:r>
            <w:proofErr w:type="spellEnd"/>
          </w:p>
        </w:tc>
        <w:tc>
          <w:tcPr>
            <w:tcW w:w="1605" w:type="dxa"/>
          </w:tcPr>
          <w:p w14:paraId="193E863B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1262" w:type="dxa"/>
          </w:tcPr>
          <w:p w14:paraId="0EB05649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258" w:type="dxa"/>
          </w:tcPr>
          <w:p w14:paraId="1DEAE19F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524F73" w:rsidRPr="0009199E" w14:paraId="25758961" w14:textId="77777777" w:rsidTr="002F5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7" w:type="dxa"/>
          </w:tcPr>
          <w:p w14:paraId="2CFA2FA3" w14:textId="77777777" w:rsidR="00524F73" w:rsidRPr="0009199E" w:rsidRDefault="00524F73" w:rsidP="002F5CDB">
            <w:pPr>
              <w:jc w:val="left"/>
              <w:outlineLvl w:val="0"/>
              <w:rPr>
                <w:rFonts w:ascii="Times New Roman" w:hAnsi="Times New Roman" w:cs="Times New Roman"/>
                <w:bCs/>
                <w:i w:val="0"/>
                <w:iCs w:val="0"/>
              </w:rPr>
            </w:pPr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>St. Jude Medical Epic</w:t>
            </w:r>
          </w:p>
        </w:tc>
        <w:tc>
          <w:tcPr>
            <w:tcW w:w="1605" w:type="dxa"/>
          </w:tcPr>
          <w:p w14:paraId="15024C92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262" w:type="dxa"/>
          </w:tcPr>
          <w:p w14:paraId="1440340A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1258" w:type="dxa"/>
          </w:tcPr>
          <w:p w14:paraId="7E19238B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524F73" w:rsidRPr="0009199E" w14:paraId="000DA3A0" w14:textId="77777777" w:rsidTr="002F5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7" w:type="dxa"/>
          </w:tcPr>
          <w:p w14:paraId="292407B6" w14:textId="77777777" w:rsidR="00524F73" w:rsidRPr="0009199E" w:rsidRDefault="00524F73" w:rsidP="002F5CDB">
            <w:pPr>
              <w:jc w:val="left"/>
              <w:outlineLvl w:val="0"/>
              <w:rPr>
                <w:rFonts w:ascii="Times New Roman" w:hAnsi="Times New Roman" w:cs="Times New Roman"/>
                <w:bCs/>
                <w:i w:val="0"/>
                <w:iCs w:val="0"/>
              </w:rPr>
            </w:pPr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>St. Jude Medical Trifecta</w:t>
            </w:r>
          </w:p>
        </w:tc>
        <w:tc>
          <w:tcPr>
            <w:tcW w:w="1605" w:type="dxa"/>
          </w:tcPr>
          <w:p w14:paraId="664890CE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262" w:type="dxa"/>
          </w:tcPr>
          <w:p w14:paraId="08E817D0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258" w:type="dxa"/>
          </w:tcPr>
          <w:p w14:paraId="4AE64C65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524F73" w:rsidRPr="0009199E" w14:paraId="204AEF7A" w14:textId="77777777" w:rsidTr="002F5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gridSpan w:val="4"/>
            <w:shd w:val="clear" w:color="auto" w:fill="E7E6E6" w:themeFill="background2"/>
          </w:tcPr>
          <w:p w14:paraId="264AD7F1" w14:textId="77777777" w:rsidR="00524F73" w:rsidRPr="0009199E" w:rsidRDefault="00524F73" w:rsidP="002F5CDB">
            <w:pPr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proofErr w:type="spellStart"/>
            <w:r w:rsidRPr="0009199E">
              <w:rPr>
                <w:rFonts w:ascii="Times New Roman" w:hAnsi="Times New Roman" w:cs="Times New Roman"/>
                <w:b/>
                <w:i w:val="0"/>
                <w:iCs w:val="0"/>
              </w:rPr>
              <w:t>Stentless</w:t>
            </w:r>
            <w:proofErr w:type="spellEnd"/>
            <w:r w:rsidRPr="0009199E">
              <w:rPr>
                <w:rFonts w:ascii="Times New Roman" w:hAnsi="Times New Roman" w:cs="Times New Roman"/>
                <w:b/>
                <w:i w:val="0"/>
                <w:iCs w:val="0"/>
              </w:rPr>
              <w:t xml:space="preserve"> bioprosthetic valves</w:t>
            </w:r>
          </w:p>
        </w:tc>
      </w:tr>
      <w:tr w:rsidR="00524F73" w:rsidRPr="0009199E" w14:paraId="22CF283B" w14:textId="77777777" w:rsidTr="002F5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7" w:type="dxa"/>
          </w:tcPr>
          <w:p w14:paraId="75D1E1E6" w14:textId="77777777" w:rsidR="00524F73" w:rsidRPr="0009199E" w:rsidRDefault="00524F73" w:rsidP="002F5CDB">
            <w:pPr>
              <w:jc w:val="left"/>
              <w:outlineLvl w:val="0"/>
              <w:rPr>
                <w:rFonts w:ascii="Times New Roman" w:hAnsi="Times New Roman" w:cs="Times New Roman"/>
                <w:bCs/>
                <w:i w:val="0"/>
                <w:iCs w:val="0"/>
              </w:rPr>
            </w:pPr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>Medtronic Freestyle</w:t>
            </w:r>
          </w:p>
        </w:tc>
        <w:tc>
          <w:tcPr>
            <w:tcW w:w="1605" w:type="dxa"/>
          </w:tcPr>
          <w:p w14:paraId="0FD438CE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62" w:type="dxa"/>
          </w:tcPr>
          <w:p w14:paraId="5B94013D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58" w:type="dxa"/>
          </w:tcPr>
          <w:p w14:paraId="58006929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524F73" w:rsidRPr="0009199E" w14:paraId="3545AF9C" w14:textId="77777777" w:rsidTr="002F5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7" w:type="dxa"/>
          </w:tcPr>
          <w:p w14:paraId="00472D37" w14:textId="77777777" w:rsidR="00524F73" w:rsidRPr="0009199E" w:rsidRDefault="00524F73" w:rsidP="002F5CDB">
            <w:pPr>
              <w:jc w:val="left"/>
              <w:outlineLvl w:val="0"/>
              <w:rPr>
                <w:rFonts w:ascii="Times New Roman" w:hAnsi="Times New Roman" w:cs="Times New Roman"/>
                <w:bCs/>
                <w:i w:val="0"/>
                <w:iCs w:val="0"/>
              </w:rPr>
            </w:pPr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>Sorin Freedom SOLO</w:t>
            </w:r>
          </w:p>
        </w:tc>
        <w:tc>
          <w:tcPr>
            <w:tcW w:w="1605" w:type="dxa"/>
          </w:tcPr>
          <w:p w14:paraId="459E38EC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262" w:type="dxa"/>
          </w:tcPr>
          <w:p w14:paraId="61FA9A70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258" w:type="dxa"/>
          </w:tcPr>
          <w:p w14:paraId="6603A7B5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524F73" w:rsidRPr="0009199E" w14:paraId="2BDDCE26" w14:textId="77777777" w:rsidTr="002F5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gridSpan w:val="4"/>
            <w:shd w:val="clear" w:color="auto" w:fill="E7E6E6" w:themeFill="background2"/>
          </w:tcPr>
          <w:p w14:paraId="4D6EB9E1" w14:textId="77777777" w:rsidR="00524F73" w:rsidRPr="0009199E" w:rsidRDefault="00524F73" w:rsidP="002F5CDB">
            <w:pPr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proofErr w:type="spellStart"/>
            <w:r w:rsidRPr="0009199E">
              <w:rPr>
                <w:rFonts w:ascii="Times New Roman" w:hAnsi="Times New Roman" w:cs="Times New Roman"/>
                <w:b/>
                <w:i w:val="0"/>
                <w:iCs w:val="0"/>
              </w:rPr>
              <w:t>Sutureless</w:t>
            </w:r>
            <w:proofErr w:type="spellEnd"/>
            <w:r w:rsidRPr="0009199E">
              <w:rPr>
                <w:rFonts w:ascii="Times New Roman" w:hAnsi="Times New Roman" w:cs="Times New Roman"/>
                <w:b/>
                <w:i w:val="0"/>
                <w:iCs w:val="0"/>
              </w:rPr>
              <w:t xml:space="preserve"> bioprosthetic valves</w:t>
            </w:r>
          </w:p>
        </w:tc>
      </w:tr>
      <w:tr w:rsidR="00524F73" w:rsidRPr="0009199E" w14:paraId="50FEB55A" w14:textId="77777777" w:rsidTr="002F5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7" w:type="dxa"/>
          </w:tcPr>
          <w:p w14:paraId="773A405F" w14:textId="77777777" w:rsidR="00524F73" w:rsidRPr="0009199E" w:rsidRDefault="00524F73" w:rsidP="002F5CDB">
            <w:pPr>
              <w:jc w:val="left"/>
              <w:outlineLvl w:val="0"/>
              <w:rPr>
                <w:rFonts w:ascii="Times New Roman" w:hAnsi="Times New Roman" w:cs="Times New Roman"/>
                <w:bCs/>
                <w:i w:val="0"/>
                <w:iCs w:val="0"/>
              </w:rPr>
            </w:pPr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>ATS Enable</w:t>
            </w:r>
          </w:p>
        </w:tc>
        <w:tc>
          <w:tcPr>
            <w:tcW w:w="1605" w:type="dxa"/>
          </w:tcPr>
          <w:p w14:paraId="10C4820A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62" w:type="dxa"/>
          </w:tcPr>
          <w:p w14:paraId="5DBD611E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58" w:type="dxa"/>
          </w:tcPr>
          <w:p w14:paraId="4543B189" w14:textId="77777777" w:rsidR="00524F73" w:rsidRPr="0009199E" w:rsidRDefault="00524F73" w:rsidP="002F5CDB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524F73" w:rsidRPr="0009199E" w14:paraId="1F59B102" w14:textId="77777777" w:rsidTr="002F5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7" w:type="dxa"/>
          </w:tcPr>
          <w:p w14:paraId="56801CB4" w14:textId="77777777" w:rsidR="00524F73" w:rsidRPr="0009199E" w:rsidRDefault="00524F73" w:rsidP="002F5CDB">
            <w:pPr>
              <w:jc w:val="left"/>
              <w:outlineLvl w:val="0"/>
              <w:rPr>
                <w:rFonts w:ascii="Times New Roman" w:hAnsi="Times New Roman" w:cs="Times New Roman"/>
                <w:bCs/>
                <w:i w:val="0"/>
                <w:iCs w:val="0"/>
              </w:rPr>
            </w:pPr>
            <w:r w:rsidRPr="0009199E">
              <w:rPr>
                <w:rFonts w:ascii="Times New Roman" w:hAnsi="Times New Roman" w:cs="Times New Roman"/>
                <w:bCs/>
                <w:i w:val="0"/>
                <w:iCs w:val="0"/>
              </w:rPr>
              <w:t>Perceval</w:t>
            </w:r>
          </w:p>
        </w:tc>
        <w:tc>
          <w:tcPr>
            <w:tcW w:w="1605" w:type="dxa"/>
          </w:tcPr>
          <w:p w14:paraId="0BDA0B85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62" w:type="dxa"/>
          </w:tcPr>
          <w:p w14:paraId="46F8B6E5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58" w:type="dxa"/>
          </w:tcPr>
          <w:p w14:paraId="4E8D5744" w14:textId="77777777" w:rsidR="00524F73" w:rsidRPr="0009199E" w:rsidRDefault="00524F73" w:rsidP="002F5CDB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8</w:t>
            </w:r>
          </w:p>
        </w:tc>
      </w:tr>
    </w:tbl>
    <w:p w14:paraId="4EE86361" w14:textId="77777777" w:rsidR="00524F73" w:rsidRPr="0009199E" w:rsidRDefault="00524F73" w:rsidP="00524F73">
      <w:pPr>
        <w:outlineLvl w:val="0"/>
        <w:rPr>
          <w:rFonts w:ascii="Times New Roman" w:hAnsi="Times New Roman" w:cs="Times New Roman"/>
          <w:b/>
        </w:rPr>
      </w:pPr>
    </w:p>
    <w:p w14:paraId="510566B6" w14:textId="77777777" w:rsidR="00524F73" w:rsidRPr="0009199E" w:rsidRDefault="00524F73">
      <w:pPr>
        <w:rPr>
          <w:rFonts w:ascii="Times New Roman" w:hAnsi="Times New Roman" w:cs="Times New Roman"/>
          <w:b/>
          <w:lang w:val="en-US"/>
        </w:rPr>
      </w:pPr>
      <w:r w:rsidRPr="0009199E">
        <w:rPr>
          <w:rFonts w:ascii="Times New Roman" w:hAnsi="Times New Roman" w:cs="Times New Roman"/>
          <w:b/>
          <w:lang w:val="en-US"/>
        </w:rPr>
        <w:br w:type="page"/>
      </w:r>
    </w:p>
    <w:p w14:paraId="0EA38609" w14:textId="4D844760" w:rsidR="0087028B" w:rsidRPr="0009199E" w:rsidRDefault="0087028B" w:rsidP="0087028B">
      <w:pPr>
        <w:outlineLvl w:val="0"/>
        <w:rPr>
          <w:rFonts w:ascii="Times New Roman" w:hAnsi="Times New Roman" w:cs="Times New Roman"/>
          <w:b/>
          <w:lang w:val="en-US"/>
        </w:rPr>
      </w:pPr>
      <w:r w:rsidRPr="0009199E">
        <w:rPr>
          <w:rFonts w:ascii="Times New Roman" w:hAnsi="Times New Roman" w:cs="Times New Roman"/>
          <w:b/>
          <w:lang w:val="en-US"/>
        </w:rPr>
        <w:lastRenderedPageBreak/>
        <w:t>Table S</w:t>
      </w:r>
      <w:r w:rsidR="00524F73" w:rsidRPr="0009199E">
        <w:rPr>
          <w:rFonts w:ascii="Times New Roman" w:hAnsi="Times New Roman" w:cs="Times New Roman"/>
          <w:b/>
          <w:lang w:val="en-US"/>
        </w:rPr>
        <w:t>2</w:t>
      </w:r>
      <w:r w:rsidRPr="0009199E">
        <w:rPr>
          <w:rFonts w:ascii="Times New Roman" w:hAnsi="Times New Roman" w:cs="Times New Roman"/>
          <w:b/>
          <w:lang w:val="en-US"/>
        </w:rPr>
        <w:t>. Baseline characteristics according to transvalvular flow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04"/>
        <w:gridCol w:w="2627"/>
        <w:gridCol w:w="2460"/>
        <w:gridCol w:w="1159"/>
      </w:tblGrid>
      <w:tr w:rsidR="0087028B" w:rsidRPr="0009199E" w14:paraId="0C449A2D" w14:textId="77777777" w:rsidTr="00E2122F">
        <w:tc>
          <w:tcPr>
            <w:tcW w:w="3613" w:type="dxa"/>
          </w:tcPr>
          <w:p w14:paraId="3259CCF4" w14:textId="77777777" w:rsidR="0087028B" w:rsidRPr="0009199E" w:rsidRDefault="0087028B" w:rsidP="00E212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0" w:type="dxa"/>
          </w:tcPr>
          <w:p w14:paraId="3A1883A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Normal flow</w:t>
            </w:r>
          </w:p>
          <w:p w14:paraId="597EB34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(n=1006, 67%)</w:t>
            </w:r>
          </w:p>
        </w:tc>
        <w:tc>
          <w:tcPr>
            <w:tcW w:w="2788" w:type="dxa"/>
          </w:tcPr>
          <w:p w14:paraId="6CB03A9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Paradoxical Low Flow</w:t>
            </w:r>
          </w:p>
          <w:p w14:paraId="3FC50C4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(n=484, 33%)</w:t>
            </w:r>
          </w:p>
        </w:tc>
        <w:tc>
          <w:tcPr>
            <w:tcW w:w="1245" w:type="dxa"/>
          </w:tcPr>
          <w:p w14:paraId="05759E3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P value</w:t>
            </w:r>
          </w:p>
        </w:tc>
      </w:tr>
      <w:tr w:rsidR="0087028B" w:rsidRPr="0009199E" w14:paraId="62EB955D" w14:textId="77777777" w:rsidTr="00E2122F">
        <w:tc>
          <w:tcPr>
            <w:tcW w:w="3613" w:type="dxa"/>
            <w:shd w:val="clear" w:color="auto" w:fill="E7E6E6" w:themeFill="background2"/>
          </w:tcPr>
          <w:p w14:paraId="3EDB682B" w14:textId="77777777" w:rsidR="0087028B" w:rsidRPr="0009199E" w:rsidRDefault="0087028B" w:rsidP="00E2122F">
            <w:pPr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Clinical data</w:t>
            </w:r>
          </w:p>
        </w:tc>
        <w:tc>
          <w:tcPr>
            <w:tcW w:w="3090" w:type="dxa"/>
            <w:shd w:val="clear" w:color="auto" w:fill="E7E6E6" w:themeFill="background2"/>
          </w:tcPr>
          <w:p w14:paraId="02381FD4" w14:textId="77777777" w:rsidR="0087028B" w:rsidRPr="0009199E" w:rsidRDefault="0087028B" w:rsidP="00E212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88" w:type="dxa"/>
            <w:shd w:val="clear" w:color="auto" w:fill="E7E6E6" w:themeFill="background2"/>
          </w:tcPr>
          <w:p w14:paraId="3E29B233" w14:textId="77777777" w:rsidR="0087028B" w:rsidRPr="0009199E" w:rsidRDefault="0087028B" w:rsidP="00E2122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45" w:type="dxa"/>
            <w:shd w:val="clear" w:color="auto" w:fill="E7E6E6" w:themeFill="background2"/>
          </w:tcPr>
          <w:p w14:paraId="60A6327B" w14:textId="77777777" w:rsidR="0087028B" w:rsidRPr="0009199E" w:rsidRDefault="0087028B" w:rsidP="00E2122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7028B" w:rsidRPr="0009199E" w14:paraId="3BB562DA" w14:textId="77777777" w:rsidTr="00E2122F">
        <w:trPr>
          <w:trHeight w:val="92"/>
        </w:trPr>
        <w:tc>
          <w:tcPr>
            <w:tcW w:w="3613" w:type="dxa"/>
          </w:tcPr>
          <w:p w14:paraId="02CDF438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 xml:space="preserve">Age, </w:t>
            </w:r>
            <w:proofErr w:type="spellStart"/>
            <w:r w:rsidRPr="0009199E">
              <w:rPr>
                <w:rFonts w:ascii="Times New Roman" w:hAnsi="Times New Roman" w:cs="Times New Roman"/>
              </w:rPr>
              <w:t>yrs</w:t>
            </w:r>
            <w:proofErr w:type="spellEnd"/>
          </w:p>
        </w:tc>
        <w:tc>
          <w:tcPr>
            <w:tcW w:w="3090" w:type="dxa"/>
          </w:tcPr>
          <w:p w14:paraId="321EBD3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9199E">
              <w:rPr>
                <w:rFonts w:ascii="Times New Roman" w:hAnsi="Times New Roman" w:cs="Times New Roman"/>
              </w:rPr>
              <w:t>70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10</w:t>
            </w:r>
            <w:r w:rsidRPr="0009199E">
              <w:rPr>
                <w:rFonts w:ascii="Times New Roman" w:hAnsi="Times New Roman" w:cs="Times New Roman"/>
                <w:vertAlign w:val="superscript"/>
              </w:rPr>
              <w:t xml:space="preserve">  </w:t>
            </w:r>
          </w:p>
        </w:tc>
        <w:tc>
          <w:tcPr>
            <w:tcW w:w="2788" w:type="dxa"/>
          </w:tcPr>
          <w:p w14:paraId="604ED681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9199E">
              <w:rPr>
                <w:rFonts w:ascii="Times New Roman" w:hAnsi="Times New Roman" w:cs="Times New Roman"/>
              </w:rPr>
              <w:t>70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10</w:t>
            </w:r>
            <w:r w:rsidRPr="0009199E">
              <w:rPr>
                <w:rFonts w:ascii="Times New Roman" w:hAnsi="Times New Roman" w:cs="Times New Roman"/>
                <w:vertAlign w:val="superscript"/>
              </w:rPr>
              <w:t xml:space="preserve">  </w:t>
            </w:r>
          </w:p>
        </w:tc>
        <w:tc>
          <w:tcPr>
            <w:tcW w:w="1245" w:type="dxa"/>
          </w:tcPr>
          <w:p w14:paraId="4B8801A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0.48</w:t>
            </w:r>
          </w:p>
        </w:tc>
      </w:tr>
      <w:tr w:rsidR="0087028B" w:rsidRPr="0009199E" w14:paraId="04A19113" w14:textId="77777777" w:rsidTr="00E2122F">
        <w:tc>
          <w:tcPr>
            <w:tcW w:w="3613" w:type="dxa"/>
          </w:tcPr>
          <w:p w14:paraId="389E1B97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Female sex</w:t>
            </w:r>
          </w:p>
        </w:tc>
        <w:tc>
          <w:tcPr>
            <w:tcW w:w="3090" w:type="dxa"/>
          </w:tcPr>
          <w:p w14:paraId="249533E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358 (36)</w:t>
            </w:r>
          </w:p>
        </w:tc>
        <w:tc>
          <w:tcPr>
            <w:tcW w:w="2788" w:type="dxa"/>
          </w:tcPr>
          <w:p w14:paraId="0AF488F9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186 (38)</w:t>
            </w:r>
          </w:p>
        </w:tc>
        <w:tc>
          <w:tcPr>
            <w:tcW w:w="1245" w:type="dxa"/>
          </w:tcPr>
          <w:p w14:paraId="6237757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0.29</w:t>
            </w:r>
          </w:p>
        </w:tc>
      </w:tr>
      <w:tr w:rsidR="0087028B" w:rsidRPr="0009199E" w14:paraId="61651633" w14:textId="77777777" w:rsidTr="00E2122F">
        <w:tc>
          <w:tcPr>
            <w:tcW w:w="3613" w:type="dxa"/>
          </w:tcPr>
          <w:p w14:paraId="454746A4" w14:textId="77777777" w:rsidR="0087028B" w:rsidRPr="0009199E" w:rsidRDefault="0087028B" w:rsidP="00E2122F">
            <w:pPr>
              <w:rPr>
                <w:rFonts w:ascii="Times New Roman" w:hAnsi="Times New Roman" w:cs="Times New Roman"/>
                <w:vertAlign w:val="superscript"/>
              </w:rPr>
            </w:pPr>
            <w:r w:rsidRPr="0009199E">
              <w:rPr>
                <w:rFonts w:ascii="Times New Roman" w:hAnsi="Times New Roman" w:cs="Times New Roman"/>
              </w:rPr>
              <w:t>Body surface area, m</w:t>
            </w:r>
            <w:r w:rsidRPr="0009199E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3090" w:type="dxa"/>
          </w:tcPr>
          <w:p w14:paraId="5A6DD90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9199E">
              <w:rPr>
                <w:rFonts w:ascii="Times New Roman" w:hAnsi="Times New Roman" w:cs="Times New Roman"/>
              </w:rPr>
              <w:t>1.81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 xml:space="preserve">0.20 </w:t>
            </w:r>
          </w:p>
        </w:tc>
        <w:tc>
          <w:tcPr>
            <w:tcW w:w="2788" w:type="dxa"/>
          </w:tcPr>
          <w:p w14:paraId="432B6DAE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9199E">
              <w:rPr>
                <w:rFonts w:ascii="Times New Roman" w:hAnsi="Times New Roman" w:cs="Times New Roman"/>
              </w:rPr>
              <w:t>1.86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1245" w:type="dxa"/>
          </w:tcPr>
          <w:p w14:paraId="741B966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87028B" w:rsidRPr="0009199E" w14:paraId="0C673BF9" w14:textId="77777777" w:rsidTr="00E2122F">
        <w:tc>
          <w:tcPr>
            <w:tcW w:w="3613" w:type="dxa"/>
          </w:tcPr>
          <w:p w14:paraId="7E11923E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Systolic blood pressure, mmHg</w:t>
            </w:r>
          </w:p>
        </w:tc>
        <w:tc>
          <w:tcPr>
            <w:tcW w:w="3090" w:type="dxa"/>
          </w:tcPr>
          <w:p w14:paraId="03244E1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129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788" w:type="dxa"/>
          </w:tcPr>
          <w:p w14:paraId="22D360E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129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45" w:type="dxa"/>
          </w:tcPr>
          <w:p w14:paraId="2239546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0.84</w:t>
            </w:r>
          </w:p>
        </w:tc>
      </w:tr>
      <w:tr w:rsidR="0087028B" w:rsidRPr="0009199E" w14:paraId="570D8373" w14:textId="77777777" w:rsidTr="00E2122F">
        <w:tc>
          <w:tcPr>
            <w:tcW w:w="3613" w:type="dxa"/>
          </w:tcPr>
          <w:p w14:paraId="6F748969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Diastolic blood pressure, mmHg</w:t>
            </w:r>
          </w:p>
        </w:tc>
        <w:tc>
          <w:tcPr>
            <w:tcW w:w="3090" w:type="dxa"/>
          </w:tcPr>
          <w:p w14:paraId="64C865B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71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788" w:type="dxa"/>
          </w:tcPr>
          <w:p w14:paraId="76F254D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74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45" w:type="dxa"/>
          </w:tcPr>
          <w:p w14:paraId="49AEEED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87028B" w:rsidRPr="0009199E" w14:paraId="453CD9A8" w14:textId="77777777" w:rsidTr="00E2122F">
        <w:tc>
          <w:tcPr>
            <w:tcW w:w="3613" w:type="dxa"/>
          </w:tcPr>
          <w:p w14:paraId="3C78A859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Heart rate, beats/min</w:t>
            </w:r>
          </w:p>
        </w:tc>
        <w:tc>
          <w:tcPr>
            <w:tcW w:w="3090" w:type="dxa"/>
          </w:tcPr>
          <w:p w14:paraId="7BDF227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65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788" w:type="dxa"/>
          </w:tcPr>
          <w:p w14:paraId="3A392729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71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45" w:type="dxa"/>
          </w:tcPr>
          <w:p w14:paraId="3DA02F21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87028B" w:rsidRPr="0009199E" w14:paraId="6EE1E6E0" w14:textId="77777777" w:rsidTr="00E2122F">
        <w:tc>
          <w:tcPr>
            <w:tcW w:w="3613" w:type="dxa"/>
          </w:tcPr>
          <w:p w14:paraId="4A76E59C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Symptomatic</w:t>
            </w:r>
          </w:p>
        </w:tc>
        <w:tc>
          <w:tcPr>
            <w:tcW w:w="3090" w:type="dxa"/>
          </w:tcPr>
          <w:p w14:paraId="4E537AD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877 (87)</w:t>
            </w:r>
          </w:p>
        </w:tc>
        <w:tc>
          <w:tcPr>
            <w:tcW w:w="2788" w:type="dxa"/>
          </w:tcPr>
          <w:p w14:paraId="739D97B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428 (88)</w:t>
            </w:r>
          </w:p>
        </w:tc>
        <w:tc>
          <w:tcPr>
            <w:tcW w:w="1245" w:type="dxa"/>
          </w:tcPr>
          <w:p w14:paraId="7FD3795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0.49</w:t>
            </w:r>
          </w:p>
        </w:tc>
      </w:tr>
      <w:tr w:rsidR="0087028B" w:rsidRPr="0009199E" w14:paraId="5C2705A4" w14:textId="77777777" w:rsidTr="00E2122F">
        <w:tc>
          <w:tcPr>
            <w:tcW w:w="3613" w:type="dxa"/>
          </w:tcPr>
          <w:p w14:paraId="6B63001B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NYHA functional class III-IV</w:t>
            </w:r>
          </w:p>
        </w:tc>
        <w:tc>
          <w:tcPr>
            <w:tcW w:w="3090" w:type="dxa"/>
          </w:tcPr>
          <w:p w14:paraId="5007F8D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371 (37)</w:t>
            </w:r>
          </w:p>
        </w:tc>
        <w:tc>
          <w:tcPr>
            <w:tcW w:w="2788" w:type="dxa"/>
          </w:tcPr>
          <w:p w14:paraId="5CE1C1F1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200 (41)</w:t>
            </w:r>
          </w:p>
        </w:tc>
        <w:tc>
          <w:tcPr>
            <w:tcW w:w="1245" w:type="dxa"/>
          </w:tcPr>
          <w:p w14:paraId="5BDA2E1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0.10</w:t>
            </w:r>
          </w:p>
        </w:tc>
      </w:tr>
      <w:tr w:rsidR="0087028B" w:rsidRPr="0009199E" w14:paraId="05777ABC" w14:textId="77777777" w:rsidTr="00E2122F">
        <w:tc>
          <w:tcPr>
            <w:tcW w:w="3613" w:type="dxa"/>
          </w:tcPr>
          <w:p w14:paraId="601043E3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Hypertension</w:t>
            </w:r>
          </w:p>
        </w:tc>
        <w:tc>
          <w:tcPr>
            <w:tcW w:w="3090" w:type="dxa"/>
          </w:tcPr>
          <w:p w14:paraId="6B09371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713 (71)</w:t>
            </w:r>
          </w:p>
        </w:tc>
        <w:tc>
          <w:tcPr>
            <w:tcW w:w="2788" w:type="dxa"/>
          </w:tcPr>
          <w:p w14:paraId="5B93BFE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355 (73)</w:t>
            </w:r>
          </w:p>
        </w:tc>
        <w:tc>
          <w:tcPr>
            <w:tcW w:w="1245" w:type="dxa"/>
          </w:tcPr>
          <w:p w14:paraId="4E35EAA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0.32</w:t>
            </w:r>
          </w:p>
        </w:tc>
      </w:tr>
      <w:tr w:rsidR="0087028B" w:rsidRPr="0009199E" w14:paraId="3CCC25F0" w14:textId="77777777" w:rsidTr="00E2122F">
        <w:tc>
          <w:tcPr>
            <w:tcW w:w="3613" w:type="dxa"/>
          </w:tcPr>
          <w:p w14:paraId="53AC3A04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Diabetes</w:t>
            </w:r>
          </w:p>
        </w:tc>
        <w:tc>
          <w:tcPr>
            <w:tcW w:w="3090" w:type="dxa"/>
          </w:tcPr>
          <w:p w14:paraId="113A7C61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264 (26)</w:t>
            </w:r>
          </w:p>
        </w:tc>
        <w:tc>
          <w:tcPr>
            <w:tcW w:w="2788" w:type="dxa"/>
          </w:tcPr>
          <w:p w14:paraId="0BC24F5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165 (34)</w:t>
            </w:r>
          </w:p>
        </w:tc>
        <w:tc>
          <w:tcPr>
            <w:tcW w:w="1245" w:type="dxa"/>
          </w:tcPr>
          <w:p w14:paraId="38695AC6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0.002</w:t>
            </w:r>
          </w:p>
        </w:tc>
      </w:tr>
      <w:tr w:rsidR="0087028B" w:rsidRPr="0009199E" w14:paraId="2B7A788B" w14:textId="77777777" w:rsidTr="00E2122F">
        <w:tc>
          <w:tcPr>
            <w:tcW w:w="3613" w:type="dxa"/>
          </w:tcPr>
          <w:p w14:paraId="7ED83104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COPD</w:t>
            </w:r>
          </w:p>
        </w:tc>
        <w:tc>
          <w:tcPr>
            <w:tcW w:w="3090" w:type="dxa"/>
          </w:tcPr>
          <w:p w14:paraId="46DD559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117 (12)</w:t>
            </w:r>
          </w:p>
        </w:tc>
        <w:tc>
          <w:tcPr>
            <w:tcW w:w="2788" w:type="dxa"/>
          </w:tcPr>
          <w:p w14:paraId="3428AA4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63 (13)</w:t>
            </w:r>
          </w:p>
        </w:tc>
        <w:tc>
          <w:tcPr>
            <w:tcW w:w="1245" w:type="dxa"/>
          </w:tcPr>
          <w:p w14:paraId="1718BF9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0.44</w:t>
            </w:r>
          </w:p>
        </w:tc>
      </w:tr>
      <w:tr w:rsidR="0087028B" w:rsidRPr="0009199E" w14:paraId="6EA11719" w14:textId="77777777" w:rsidTr="00E2122F">
        <w:tc>
          <w:tcPr>
            <w:tcW w:w="3613" w:type="dxa"/>
          </w:tcPr>
          <w:p w14:paraId="146F35EE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CAD</w:t>
            </w:r>
          </w:p>
        </w:tc>
        <w:tc>
          <w:tcPr>
            <w:tcW w:w="3090" w:type="dxa"/>
          </w:tcPr>
          <w:p w14:paraId="09749F3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9199E">
              <w:rPr>
                <w:rFonts w:ascii="Times New Roman" w:hAnsi="Times New Roman" w:cs="Times New Roman"/>
              </w:rPr>
              <w:t xml:space="preserve">490 (49) </w:t>
            </w:r>
          </w:p>
        </w:tc>
        <w:tc>
          <w:tcPr>
            <w:tcW w:w="2788" w:type="dxa"/>
          </w:tcPr>
          <w:p w14:paraId="5A0DAE5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9199E">
              <w:rPr>
                <w:rFonts w:ascii="Times New Roman" w:hAnsi="Times New Roman" w:cs="Times New Roman"/>
              </w:rPr>
              <w:t xml:space="preserve">237 (48) </w:t>
            </w:r>
          </w:p>
        </w:tc>
        <w:tc>
          <w:tcPr>
            <w:tcW w:w="1245" w:type="dxa"/>
          </w:tcPr>
          <w:p w14:paraId="59E62ED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0.93</w:t>
            </w:r>
          </w:p>
        </w:tc>
      </w:tr>
      <w:tr w:rsidR="0087028B" w:rsidRPr="0009199E" w14:paraId="7CAD20C1" w14:textId="77777777" w:rsidTr="00E2122F">
        <w:tc>
          <w:tcPr>
            <w:tcW w:w="3613" w:type="dxa"/>
          </w:tcPr>
          <w:p w14:paraId="34FFFE1D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Previous myocardial infarction</w:t>
            </w:r>
          </w:p>
        </w:tc>
        <w:tc>
          <w:tcPr>
            <w:tcW w:w="3090" w:type="dxa"/>
          </w:tcPr>
          <w:p w14:paraId="5BC464E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143 (14)</w:t>
            </w:r>
          </w:p>
        </w:tc>
        <w:tc>
          <w:tcPr>
            <w:tcW w:w="2788" w:type="dxa"/>
          </w:tcPr>
          <w:p w14:paraId="185F6E2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78 (16)</w:t>
            </w:r>
          </w:p>
        </w:tc>
        <w:tc>
          <w:tcPr>
            <w:tcW w:w="1245" w:type="dxa"/>
          </w:tcPr>
          <w:p w14:paraId="201264AE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0.33</w:t>
            </w:r>
          </w:p>
        </w:tc>
      </w:tr>
      <w:tr w:rsidR="0087028B" w:rsidRPr="0009199E" w14:paraId="287E6592" w14:textId="77777777" w:rsidTr="00E2122F">
        <w:tc>
          <w:tcPr>
            <w:tcW w:w="3613" w:type="dxa"/>
          </w:tcPr>
          <w:p w14:paraId="18CE7923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Concomitant CABG</w:t>
            </w:r>
          </w:p>
        </w:tc>
        <w:tc>
          <w:tcPr>
            <w:tcW w:w="3090" w:type="dxa"/>
          </w:tcPr>
          <w:p w14:paraId="4409F248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475 (47)</w:t>
            </w:r>
          </w:p>
        </w:tc>
        <w:tc>
          <w:tcPr>
            <w:tcW w:w="2788" w:type="dxa"/>
          </w:tcPr>
          <w:p w14:paraId="4CA0815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230 (48)</w:t>
            </w:r>
          </w:p>
        </w:tc>
        <w:tc>
          <w:tcPr>
            <w:tcW w:w="1245" w:type="dxa"/>
          </w:tcPr>
          <w:p w14:paraId="448E772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0.91</w:t>
            </w:r>
          </w:p>
        </w:tc>
      </w:tr>
      <w:tr w:rsidR="0087028B" w:rsidRPr="0009199E" w14:paraId="78145C51" w14:textId="77777777" w:rsidTr="00E2122F">
        <w:tc>
          <w:tcPr>
            <w:tcW w:w="3613" w:type="dxa"/>
          </w:tcPr>
          <w:p w14:paraId="140B4751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Chronic kidney disease</w:t>
            </w:r>
          </w:p>
        </w:tc>
        <w:tc>
          <w:tcPr>
            <w:tcW w:w="3090" w:type="dxa"/>
          </w:tcPr>
          <w:p w14:paraId="0FBBA786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42 (4)</w:t>
            </w:r>
          </w:p>
        </w:tc>
        <w:tc>
          <w:tcPr>
            <w:tcW w:w="2788" w:type="dxa"/>
          </w:tcPr>
          <w:p w14:paraId="2D1682E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23 (5)</w:t>
            </w:r>
          </w:p>
        </w:tc>
        <w:tc>
          <w:tcPr>
            <w:tcW w:w="1245" w:type="dxa"/>
          </w:tcPr>
          <w:p w14:paraId="53A83C0B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0.61</w:t>
            </w:r>
          </w:p>
        </w:tc>
      </w:tr>
      <w:tr w:rsidR="0087028B" w:rsidRPr="0009199E" w14:paraId="0FC571F3" w14:textId="77777777" w:rsidTr="00E2122F">
        <w:tc>
          <w:tcPr>
            <w:tcW w:w="3613" w:type="dxa"/>
          </w:tcPr>
          <w:p w14:paraId="402685F6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Atrial fibrillation</w:t>
            </w:r>
          </w:p>
        </w:tc>
        <w:tc>
          <w:tcPr>
            <w:tcW w:w="3090" w:type="dxa"/>
          </w:tcPr>
          <w:p w14:paraId="20EE15F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70 (7)</w:t>
            </w:r>
          </w:p>
        </w:tc>
        <w:tc>
          <w:tcPr>
            <w:tcW w:w="2788" w:type="dxa"/>
          </w:tcPr>
          <w:p w14:paraId="68CE9321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lang w:val="fr-CA"/>
              </w:rPr>
            </w:pPr>
            <w:r w:rsidRPr="0009199E">
              <w:rPr>
                <w:rFonts w:ascii="Times New Roman" w:hAnsi="Times New Roman" w:cs="Times New Roman"/>
                <w:lang w:val="fr-CA"/>
              </w:rPr>
              <w:t>61 (13)</w:t>
            </w:r>
          </w:p>
        </w:tc>
        <w:tc>
          <w:tcPr>
            <w:tcW w:w="1245" w:type="dxa"/>
          </w:tcPr>
          <w:p w14:paraId="57EF3B5E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0.001</w:t>
            </w:r>
          </w:p>
        </w:tc>
      </w:tr>
      <w:tr w:rsidR="0087028B" w:rsidRPr="0009199E" w14:paraId="42DCD08F" w14:textId="77777777" w:rsidTr="00E2122F">
        <w:tc>
          <w:tcPr>
            <w:tcW w:w="3613" w:type="dxa"/>
          </w:tcPr>
          <w:p w14:paraId="24B120DD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Parsonnet risk score</w:t>
            </w:r>
          </w:p>
        </w:tc>
        <w:tc>
          <w:tcPr>
            <w:tcW w:w="3090" w:type="dxa"/>
          </w:tcPr>
          <w:p w14:paraId="3A4690DB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2 [2-4]</w:t>
            </w:r>
          </w:p>
        </w:tc>
        <w:tc>
          <w:tcPr>
            <w:tcW w:w="2788" w:type="dxa"/>
          </w:tcPr>
          <w:p w14:paraId="403001D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3 [2-4]</w:t>
            </w:r>
          </w:p>
        </w:tc>
        <w:tc>
          <w:tcPr>
            <w:tcW w:w="1245" w:type="dxa"/>
          </w:tcPr>
          <w:p w14:paraId="0CC37E9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0.06</w:t>
            </w:r>
          </w:p>
        </w:tc>
      </w:tr>
      <w:tr w:rsidR="0087028B" w:rsidRPr="0009199E" w14:paraId="2CB85E29" w14:textId="77777777" w:rsidTr="00E2122F">
        <w:tc>
          <w:tcPr>
            <w:tcW w:w="3613" w:type="dxa"/>
          </w:tcPr>
          <w:p w14:paraId="2C39C608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Valve weight, g</w:t>
            </w:r>
          </w:p>
        </w:tc>
        <w:tc>
          <w:tcPr>
            <w:tcW w:w="3090" w:type="dxa"/>
          </w:tcPr>
          <w:p w14:paraId="3F6EF0B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2.83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1.33</w:t>
            </w:r>
          </w:p>
        </w:tc>
        <w:tc>
          <w:tcPr>
            <w:tcW w:w="2788" w:type="dxa"/>
          </w:tcPr>
          <w:p w14:paraId="1E15146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2.65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1.25</w:t>
            </w:r>
          </w:p>
        </w:tc>
        <w:tc>
          <w:tcPr>
            <w:tcW w:w="1245" w:type="dxa"/>
          </w:tcPr>
          <w:p w14:paraId="29BC027E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0.025</w:t>
            </w:r>
          </w:p>
        </w:tc>
      </w:tr>
      <w:tr w:rsidR="0087028B" w:rsidRPr="0009199E" w14:paraId="032E55A4" w14:textId="77777777" w:rsidTr="00E2122F">
        <w:tc>
          <w:tcPr>
            <w:tcW w:w="3613" w:type="dxa"/>
          </w:tcPr>
          <w:p w14:paraId="38012230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Anatomically severe AS</w:t>
            </w:r>
          </w:p>
        </w:tc>
        <w:tc>
          <w:tcPr>
            <w:tcW w:w="3090" w:type="dxa"/>
          </w:tcPr>
          <w:p w14:paraId="1E89565E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676 (88)</w:t>
            </w:r>
          </w:p>
        </w:tc>
        <w:tc>
          <w:tcPr>
            <w:tcW w:w="2788" w:type="dxa"/>
          </w:tcPr>
          <w:p w14:paraId="15C3203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324 (84)</w:t>
            </w:r>
          </w:p>
        </w:tc>
        <w:tc>
          <w:tcPr>
            <w:tcW w:w="1245" w:type="dxa"/>
          </w:tcPr>
          <w:p w14:paraId="79B72C6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0.045</w:t>
            </w:r>
          </w:p>
        </w:tc>
      </w:tr>
      <w:tr w:rsidR="0087028B" w:rsidRPr="0009199E" w14:paraId="1EB5B93B" w14:textId="77777777" w:rsidTr="00E2122F">
        <w:tc>
          <w:tcPr>
            <w:tcW w:w="10736" w:type="dxa"/>
            <w:gridSpan w:val="4"/>
            <w:shd w:val="clear" w:color="auto" w:fill="E7E6E6" w:themeFill="background2"/>
          </w:tcPr>
          <w:p w14:paraId="2398244F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  <w:b/>
              </w:rPr>
              <w:t>Echocardiographic data</w:t>
            </w:r>
          </w:p>
        </w:tc>
      </w:tr>
      <w:tr w:rsidR="0087028B" w:rsidRPr="0009199E" w14:paraId="7185C208" w14:textId="77777777" w:rsidTr="00E2122F">
        <w:tc>
          <w:tcPr>
            <w:tcW w:w="10736" w:type="dxa"/>
            <w:gridSpan w:val="4"/>
            <w:shd w:val="clear" w:color="auto" w:fill="E7E6E6" w:themeFill="background2"/>
          </w:tcPr>
          <w:p w14:paraId="3C8FBE56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  <w:b/>
              </w:rPr>
              <w:t>Before AVR</w:t>
            </w:r>
          </w:p>
        </w:tc>
      </w:tr>
      <w:tr w:rsidR="0087028B" w:rsidRPr="0009199E" w14:paraId="292352C2" w14:textId="77777777" w:rsidTr="00E2122F">
        <w:tc>
          <w:tcPr>
            <w:tcW w:w="3613" w:type="dxa"/>
          </w:tcPr>
          <w:p w14:paraId="3371901D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LV end-diastolic diameter, cm</w:t>
            </w:r>
          </w:p>
        </w:tc>
        <w:tc>
          <w:tcPr>
            <w:tcW w:w="3090" w:type="dxa"/>
          </w:tcPr>
          <w:p w14:paraId="26B26EE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4.65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0.60</w:t>
            </w:r>
            <w:r w:rsidRPr="0009199E">
              <w:rPr>
                <w:rFonts w:ascii="Times New Roman" w:hAnsi="Times New Roman" w:cs="Times New Roman"/>
                <w:vertAlign w:val="superscript"/>
              </w:rPr>
              <w:t xml:space="preserve"> </w:t>
            </w:r>
          </w:p>
        </w:tc>
        <w:tc>
          <w:tcPr>
            <w:tcW w:w="2788" w:type="dxa"/>
          </w:tcPr>
          <w:p w14:paraId="2655102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4.52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0.53</w:t>
            </w:r>
          </w:p>
        </w:tc>
        <w:tc>
          <w:tcPr>
            <w:tcW w:w="1245" w:type="dxa"/>
          </w:tcPr>
          <w:p w14:paraId="285A3EAE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87028B" w:rsidRPr="0009199E" w14:paraId="17565F5E" w14:textId="77777777" w:rsidTr="00E2122F">
        <w:tc>
          <w:tcPr>
            <w:tcW w:w="3613" w:type="dxa"/>
          </w:tcPr>
          <w:p w14:paraId="4B2AA322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LV end-diastolic volume, ml</w:t>
            </w:r>
          </w:p>
        </w:tc>
        <w:tc>
          <w:tcPr>
            <w:tcW w:w="3090" w:type="dxa"/>
          </w:tcPr>
          <w:p w14:paraId="3DC1343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102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788" w:type="dxa"/>
          </w:tcPr>
          <w:p w14:paraId="37FC9B76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95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45" w:type="dxa"/>
          </w:tcPr>
          <w:p w14:paraId="70E4DF4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87028B" w:rsidRPr="0009199E" w14:paraId="0448CFE5" w14:textId="77777777" w:rsidTr="00E2122F">
        <w:tc>
          <w:tcPr>
            <w:tcW w:w="3613" w:type="dxa"/>
          </w:tcPr>
          <w:p w14:paraId="67955204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Relative wall thickness ratio</w:t>
            </w:r>
          </w:p>
        </w:tc>
        <w:tc>
          <w:tcPr>
            <w:tcW w:w="3090" w:type="dxa"/>
          </w:tcPr>
          <w:p w14:paraId="66785E7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0.48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2788" w:type="dxa"/>
          </w:tcPr>
          <w:p w14:paraId="32CD9EA1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0.50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1245" w:type="dxa"/>
          </w:tcPr>
          <w:p w14:paraId="154B495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0.001</w:t>
            </w:r>
          </w:p>
        </w:tc>
      </w:tr>
      <w:tr w:rsidR="0087028B" w:rsidRPr="0009199E" w14:paraId="4E7BAAEC" w14:textId="77777777" w:rsidTr="00E2122F">
        <w:tc>
          <w:tcPr>
            <w:tcW w:w="3613" w:type="dxa"/>
          </w:tcPr>
          <w:p w14:paraId="785C3664" w14:textId="77777777" w:rsidR="0087028B" w:rsidRPr="0009199E" w:rsidRDefault="0087028B" w:rsidP="00E2122F">
            <w:pPr>
              <w:rPr>
                <w:rFonts w:ascii="Times New Roman" w:hAnsi="Times New Roman" w:cs="Times New Roman"/>
                <w:vertAlign w:val="superscript"/>
              </w:rPr>
            </w:pPr>
            <w:r w:rsidRPr="0009199E">
              <w:rPr>
                <w:rFonts w:ascii="Times New Roman" w:hAnsi="Times New Roman" w:cs="Times New Roman"/>
              </w:rPr>
              <w:t>LV mass index, g.m</w:t>
            </w:r>
            <w:r w:rsidRPr="0009199E">
              <w:rPr>
                <w:rFonts w:ascii="Times New Roman" w:hAnsi="Times New Roman" w:cs="Times New Roman"/>
                <w:vertAlign w:val="superscript"/>
              </w:rPr>
              <w:t>-2</w:t>
            </w:r>
          </w:p>
        </w:tc>
        <w:tc>
          <w:tcPr>
            <w:tcW w:w="3090" w:type="dxa"/>
          </w:tcPr>
          <w:p w14:paraId="049F8EF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113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788" w:type="dxa"/>
          </w:tcPr>
          <w:p w14:paraId="783D7911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107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5" w:type="dxa"/>
          </w:tcPr>
          <w:p w14:paraId="695A765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0.001</w:t>
            </w:r>
          </w:p>
        </w:tc>
      </w:tr>
      <w:tr w:rsidR="0087028B" w:rsidRPr="0009199E" w14:paraId="43898DE7" w14:textId="77777777" w:rsidTr="00E2122F">
        <w:tc>
          <w:tcPr>
            <w:tcW w:w="3613" w:type="dxa"/>
          </w:tcPr>
          <w:p w14:paraId="7958F11A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Peak aortic jet velocity, m.s</w:t>
            </w:r>
            <w:r w:rsidRPr="0009199E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3090" w:type="dxa"/>
          </w:tcPr>
          <w:p w14:paraId="64267CB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4.2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2788" w:type="dxa"/>
          </w:tcPr>
          <w:p w14:paraId="338A4AB9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4.1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1245" w:type="dxa"/>
          </w:tcPr>
          <w:p w14:paraId="5B616C6E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87028B" w:rsidRPr="0009199E" w14:paraId="5C5AE4A7" w14:textId="77777777" w:rsidTr="00E2122F">
        <w:tc>
          <w:tcPr>
            <w:tcW w:w="3613" w:type="dxa"/>
          </w:tcPr>
          <w:p w14:paraId="0F15BDDF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Mean gradient, mm Hg</w:t>
            </w:r>
          </w:p>
        </w:tc>
        <w:tc>
          <w:tcPr>
            <w:tcW w:w="3090" w:type="dxa"/>
          </w:tcPr>
          <w:p w14:paraId="5021DD8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45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788" w:type="dxa"/>
          </w:tcPr>
          <w:p w14:paraId="3E3BF21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42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45" w:type="dxa"/>
          </w:tcPr>
          <w:p w14:paraId="1CC212E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0.01</w:t>
            </w:r>
          </w:p>
        </w:tc>
      </w:tr>
      <w:tr w:rsidR="0087028B" w:rsidRPr="0009199E" w14:paraId="4BBF9A99" w14:textId="77777777" w:rsidTr="00E2122F">
        <w:tc>
          <w:tcPr>
            <w:tcW w:w="3613" w:type="dxa"/>
          </w:tcPr>
          <w:p w14:paraId="2602CD3C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Mean gradient &lt;40 mmHg</w:t>
            </w:r>
          </w:p>
        </w:tc>
        <w:tc>
          <w:tcPr>
            <w:tcW w:w="3090" w:type="dxa"/>
          </w:tcPr>
          <w:p w14:paraId="54884638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405 (40)</w:t>
            </w:r>
          </w:p>
        </w:tc>
        <w:tc>
          <w:tcPr>
            <w:tcW w:w="2788" w:type="dxa"/>
          </w:tcPr>
          <w:p w14:paraId="0AFAC0DE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238 (49)</w:t>
            </w:r>
          </w:p>
        </w:tc>
        <w:tc>
          <w:tcPr>
            <w:tcW w:w="1245" w:type="dxa"/>
          </w:tcPr>
          <w:p w14:paraId="50C5B50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0.001</w:t>
            </w:r>
          </w:p>
        </w:tc>
      </w:tr>
      <w:tr w:rsidR="0087028B" w:rsidRPr="0009199E" w14:paraId="27093D0A" w14:textId="77777777" w:rsidTr="00E2122F">
        <w:tc>
          <w:tcPr>
            <w:tcW w:w="3613" w:type="dxa"/>
          </w:tcPr>
          <w:p w14:paraId="109AC87C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LVOT diameter, cm</w:t>
            </w:r>
          </w:p>
        </w:tc>
        <w:tc>
          <w:tcPr>
            <w:tcW w:w="3090" w:type="dxa"/>
          </w:tcPr>
          <w:p w14:paraId="1D09FBE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2.18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2788" w:type="dxa"/>
          </w:tcPr>
          <w:p w14:paraId="231202B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2.09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1245" w:type="dxa"/>
          </w:tcPr>
          <w:p w14:paraId="04FE3378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87028B" w:rsidRPr="0009199E" w14:paraId="63FA89F7" w14:textId="77777777" w:rsidTr="00E2122F">
        <w:tc>
          <w:tcPr>
            <w:tcW w:w="3613" w:type="dxa"/>
          </w:tcPr>
          <w:p w14:paraId="2877762F" w14:textId="77777777" w:rsidR="0087028B" w:rsidRPr="0009199E" w:rsidRDefault="0087028B" w:rsidP="00E2122F">
            <w:pPr>
              <w:rPr>
                <w:rFonts w:ascii="Times New Roman" w:hAnsi="Times New Roman" w:cs="Times New Roman"/>
                <w:vertAlign w:val="superscript"/>
              </w:rPr>
            </w:pPr>
            <w:r w:rsidRPr="0009199E">
              <w:rPr>
                <w:rFonts w:ascii="Times New Roman" w:hAnsi="Times New Roman" w:cs="Times New Roman"/>
              </w:rPr>
              <w:t>Aortic valve area, cm</w:t>
            </w:r>
            <w:r w:rsidRPr="0009199E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3090" w:type="dxa"/>
          </w:tcPr>
          <w:p w14:paraId="09FDC2D8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0.79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2788" w:type="dxa"/>
          </w:tcPr>
          <w:p w14:paraId="67287CC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0.65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1245" w:type="dxa"/>
          </w:tcPr>
          <w:p w14:paraId="1748EEB6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87028B" w:rsidRPr="0009199E" w14:paraId="5414E3CA" w14:textId="77777777" w:rsidTr="00E2122F">
        <w:tc>
          <w:tcPr>
            <w:tcW w:w="3613" w:type="dxa"/>
          </w:tcPr>
          <w:p w14:paraId="1D8BBE5F" w14:textId="77777777" w:rsidR="0087028B" w:rsidRPr="0009199E" w:rsidRDefault="0087028B" w:rsidP="00E2122F">
            <w:pPr>
              <w:rPr>
                <w:rFonts w:ascii="Times New Roman" w:hAnsi="Times New Roman" w:cs="Times New Roman"/>
                <w:vertAlign w:val="superscript"/>
              </w:rPr>
            </w:pPr>
            <w:r w:rsidRPr="0009199E">
              <w:rPr>
                <w:rFonts w:ascii="Times New Roman" w:hAnsi="Times New Roman" w:cs="Times New Roman"/>
              </w:rPr>
              <w:t>Indexed aortic valve area, cm</w:t>
            </w:r>
            <w:r w:rsidRPr="0009199E">
              <w:rPr>
                <w:rFonts w:ascii="Times New Roman" w:hAnsi="Times New Roman" w:cs="Times New Roman"/>
                <w:vertAlign w:val="superscript"/>
              </w:rPr>
              <w:t>2</w:t>
            </w:r>
            <w:r w:rsidRPr="0009199E">
              <w:rPr>
                <w:rFonts w:ascii="Times New Roman" w:hAnsi="Times New Roman" w:cs="Times New Roman"/>
              </w:rPr>
              <w:t>.m</w:t>
            </w:r>
            <w:r w:rsidRPr="0009199E">
              <w:rPr>
                <w:rFonts w:ascii="Times New Roman" w:hAnsi="Times New Roman" w:cs="Times New Roman"/>
                <w:vertAlign w:val="superscript"/>
              </w:rPr>
              <w:t>-2</w:t>
            </w:r>
          </w:p>
        </w:tc>
        <w:tc>
          <w:tcPr>
            <w:tcW w:w="3090" w:type="dxa"/>
          </w:tcPr>
          <w:p w14:paraId="1512FCB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0.44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2788" w:type="dxa"/>
          </w:tcPr>
          <w:p w14:paraId="147670F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0.35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245" w:type="dxa"/>
          </w:tcPr>
          <w:p w14:paraId="1ED7B3AE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87028B" w:rsidRPr="0009199E" w14:paraId="6722BA57" w14:textId="77777777" w:rsidTr="00E2122F">
        <w:tc>
          <w:tcPr>
            <w:tcW w:w="3613" w:type="dxa"/>
          </w:tcPr>
          <w:p w14:paraId="4073A475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proofErr w:type="spellStart"/>
            <w:r w:rsidRPr="0009199E">
              <w:rPr>
                <w:rFonts w:ascii="Times New Roman" w:hAnsi="Times New Roman" w:cs="Times New Roman"/>
              </w:rPr>
              <w:t>Z</w:t>
            </w:r>
            <w:r w:rsidRPr="0009199E">
              <w:rPr>
                <w:rFonts w:ascii="Times New Roman" w:hAnsi="Times New Roman" w:cs="Times New Roman"/>
                <w:vertAlign w:val="subscript"/>
              </w:rPr>
              <w:t>va</w:t>
            </w:r>
            <w:proofErr w:type="spellEnd"/>
            <w:r w:rsidRPr="0009199E">
              <w:rPr>
                <w:rFonts w:ascii="Times New Roman" w:hAnsi="Times New Roman" w:cs="Times New Roman"/>
              </w:rPr>
              <w:t>, mmHg.ml</w:t>
            </w:r>
            <w:r w:rsidRPr="0009199E">
              <w:rPr>
                <w:rFonts w:ascii="Times New Roman" w:hAnsi="Times New Roman" w:cs="Times New Roman"/>
                <w:vertAlign w:val="superscript"/>
              </w:rPr>
              <w:t>-1</w:t>
            </w:r>
            <w:r w:rsidRPr="0009199E">
              <w:rPr>
                <w:rFonts w:ascii="Times New Roman" w:hAnsi="Times New Roman" w:cs="Times New Roman"/>
              </w:rPr>
              <w:t>.m</w:t>
            </w:r>
            <w:r w:rsidRPr="0009199E">
              <w:rPr>
                <w:rFonts w:ascii="Times New Roman" w:hAnsi="Times New Roman" w:cs="Times New Roman"/>
                <w:vertAlign w:val="superscript"/>
              </w:rPr>
              <w:t>-2</w:t>
            </w:r>
            <w:r w:rsidRPr="0009199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90" w:type="dxa"/>
          </w:tcPr>
          <w:p w14:paraId="2F7901C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4.1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2788" w:type="dxa"/>
          </w:tcPr>
          <w:p w14:paraId="50472BD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5.6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245" w:type="dxa"/>
          </w:tcPr>
          <w:p w14:paraId="556A393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87028B" w:rsidRPr="0009199E" w14:paraId="351548D6" w14:textId="77777777" w:rsidTr="00E2122F">
        <w:tc>
          <w:tcPr>
            <w:tcW w:w="3613" w:type="dxa"/>
          </w:tcPr>
          <w:p w14:paraId="3A538C00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LV ejection fraction, %</w:t>
            </w:r>
          </w:p>
        </w:tc>
        <w:tc>
          <w:tcPr>
            <w:tcW w:w="3090" w:type="dxa"/>
          </w:tcPr>
          <w:p w14:paraId="322EA129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63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88" w:type="dxa"/>
          </w:tcPr>
          <w:p w14:paraId="41E96E79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61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5" w:type="dxa"/>
          </w:tcPr>
          <w:p w14:paraId="333FE3D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87028B" w:rsidRPr="0009199E" w14:paraId="636FC870" w14:textId="77777777" w:rsidTr="00E2122F">
        <w:tc>
          <w:tcPr>
            <w:tcW w:w="3613" w:type="dxa"/>
          </w:tcPr>
          <w:p w14:paraId="0C981263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LVEF 50-59%</w:t>
            </w:r>
          </w:p>
        </w:tc>
        <w:tc>
          <w:tcPr>
            <w:tcW w:w="3090" w:type="dxa"/>
          </w:tcPr>
          <w:p w14:paraId="41060ED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162 (16)</w:t>
            </w:r>
          </w:p>
        </w:tc>
        <w:tc>
          <w:tcPr>
            <w:tcW w:w="2788" w:type="dxa"/>
          </w:tcPr>
          <w:p w14:paraId="20754F9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110 (23)</w:t>
            </w:r>
          </w:p>
        </w:tc>
        <w:tc>
          <w:tcPr>
            <w:tcW w:w="1245" w:type="dxa"/>
          </w:tcPr>
          <w:p w14:paraId="4F7C024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0.002</w:t>
            </w:r>
          </w:p>
        </w:tc>
      </w:tr>
      <w:tr w:rsidR="0087028B" w:rsidRPr="0009199E" w14:paraId="166A94D3" w14:textId="77777777" w:rsidTr="00E2122F">
        <w:tc>
          <w:tcPr>
            <w:tcW w:w="3613" w:type="dxa"/>
          </w:tcPr>
          <w:p w14:paraId="52695371" w14:textId="77777777" w:rsidR="0087028B" w:rsidRPr="0009199E" w:rsidRDefault="0087028B" w:rsidP="00E2122F">
            <w:pPr>
              <w:rPr>
                <w:rFonts w:ascii="Times New Roman" w:hAnsi="Times New Roman" w:cs="Times New Roman"/>
                <w:vertAlign w:val="superscript"/>
              </w:rPr>
            </w:pPr>
            <w:r w:rsidRPr="0009199E">
              <w:rPr>
                <w:rFonts w:ascii="Times New Roman" w:hAnsi="Times New Roman" w:cs="Times New Roman"/>
              </w:rPr>
              <w:lastRenderedPageBreak/>
              <w:t>Mean transvalvular flow, ml.s</w:t>
            </w:r>
            <w:r w:rsidRPr="0009199E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3090" w:type="dxa"/>
          </w:tcPr>
          <w:p w14:paraId="2DB2FF5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253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788" w:type="dxa"/>
          </w:tcPr>
          <w:p w14:paraId="46F9F4D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194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45" w:type="dxa"/>
          </w:tcPr>
          <w:p w14:paraId="7E33705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87028B" w:rsidRPr="0009199E" w14:paraId="50429BE8" w14:textId="77777777" w:rsidTr="00E2122F">
        <w:tc>
          <w:tcPr>
            <w:tcW w:w="3613" w:type="dxa"/>
          </w:tcPr>
          <w:p w14:paraId="11DC3201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Stroke Volume, ml</w:t>
            </w:r>
          </w:p>
        </w:tc>
        <w:tc>
          <w:tcPr>
            <w:tcW w:w="3090" w:type="dxa"/>
          </w:tcPr>
          <w:p w14:paraId="4777118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78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788" w:type="dxa"/>
          </w:tcPr>
          <w:p w14:paraId="3DE9291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57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45" w:type="dxa"/>
          </w:tcPr>
          <w:p w14:paraId="34DAFDA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87028B" w:rsidRPr="0009199E" w14:paraId="1448DBA5" w14:textId="77777777" w:rsidTr="00E2122F">
        <w:tc>
          <w:tcPr>
            <w:tcW w:w="3613" w:type="dxa"/>
          </w:tcPr>
          <w:p w14:paraId="2663E6C1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SV</w:t>
            </w:r>
            <w:r w:rsidRPr="0009199E">
              <w:rPr>
                <w:rFonts w:ascii="Times New Roman" w:hAnsi="Times New Roman" w:cs="Times New Roman"/>
                <w:vertAlign w:val="subscript"/>
              </w:rPr>
              <w:t>i</w:t>
            </w:r>
            <w:r w:rsidRPr="0009199E">
              <w:rPr>
                <w:rFonts w:ascii="Times New Roman" w:hAnsi="Times New Roman" w:cs="Times New Roman"/>
              </w:rPr>
              <w:t>, ml.m</w:t>
            </w:r>
            <w:r w:rsidRPr="0009199E">
              <w:rPr>
                <w:rFonts w:ascii="Times New Roman" w:hAnsi="Times New Roman" w:cs="Times New Roman"/>
                <w:vertAlign w:val="superscript"/>
              </w:rPr>
              <w:t>-2</w:t>
            </w:r>
          </w:p>
        </w:tc>
        <w:tc>
          <w:tcPr>
            <w:tcW w:w="3090" w:type="dxa"/>
          </w:tcPr>
          <w:p w14:paraId="61983AE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43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88" w:type="dxa"/>
          </w:tcPr>
          <w:p w14:paraId="2819748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31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5" w:type="dxa"/>
          </w:tcPr>
          <w:p w14:paraId="739773F8" w14:textId="6BEC87B3" w:rsidR="0087028B" w:rsidRPr="0009199E" w:rsidRDefault="00D907D4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87028B" w:rsidRPr="0009199E" w14:paraId="237B52E3" w14:textId="77777777" w:rsidTr="00E2122F">
        <w:tc>
          <w:tcPr>
            <w:tcW w:w="10736" w:type="dxa"/>
            <w:gridSpan w:val="4"/>
            <w:shd w:val="clear" w:color="auto" w:fill="E7E6E6" w:themeFill="background2"/>
          </w:tcPr>
          <w:p w14:paraId="4A1F07CE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  <w:b/>
              </w:rPr>
              <w:t>After AVR</w:t>
            </w:r>
          </w:p>
        </w:tc>
      </w:tr>
      <w:tr w:rsidR="0087028B" w:rsidRPr="0009199E" w14:paraId="11D9B62D" w14:textId="77777777" w:rsidTr="00E2122F">
        <w:tc>
          <w:tcPr>
            <w:tcW w:w="3613" w:type="dxa"/>
          </w:tcPr>
          <w:p w14:paraId="4D279B44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SV</w:t>
            </w:r>
            <w:r w:rsidRPr="0009199E">
              <w:rPr>
                <w:rFonts w:ascii="Times New Roman" w:hAnsi="Times New Roman" w:cs="Times New Roman"/>
                <w:vertAlign w:val="subscript"/>
              </w:rPr>
              <w:t xml:space="preserve">i </w:t>
            </w:r>
            <w:r w:rsidRPr="0009199E">
              <w:rPr>
                <w:rFonts w:ascii="Times New Roman" w:hAnsi="Times New Roman" w:cs="Times New Roman"/>
              </w:rPr>
              <w:t>- Discharge, ml.m</w:t>
            </w:r>
            <w:r w:rsidRPr="0009199E">
              <w:rPr>
                <w:rFonts w:ascii="Times New Roman" w:hAnsi="Times New Roman" w:cs="Times New Roman"/>
                <w:vertAlign w:val="superscript"/>
              </w:rPr>
              <w:t>-2</w:t>
            </w:r>
          </w:p>
        </w:tc>
        <w:tc>
          <w:tcPr>
            <w:tcW w:w="3090" w:type="dxa"/>
          </w:tcPr>
          <w:p w14:paraId="037C608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34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88" w:type="dxa"/>
          </w:tcPr>
          <w:p w14:paraId="558F4F2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31</w:t>
            </w:r>
            <w:r w:rsidRPr="0009199E">
              <w:rPr>
                <w:rFonts w:ascii="Times New Roman" w:hAnsi="Times New Roman" w:cs="Times New Roman"/>
              </w:rPr>
              <w:sym w:font="Symbol" w:char="F0B1"/>
            </w:r>
            <w:r w:rsidRPr="0009199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5" w:type="dxa"/>
          </w:tcPr>
          <w:p w14:paraId="75DBF1D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99E"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87028B" w:rsidRPr="0009199E" w14:paraId="617FAF8F" w14:textId="77777777" w:rsidTr="00E2122F">
        <w:tc>
          <w:tcPr>
            <w:tcW w:w="3613" w:type="dxa"/>
          </w:tcPr>
          <w:p w14:paraId="682E9391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Patient-prosthesis mismatch</w:t>
            </w:r>
          </w:p>
        </w:tc>
        <w:tc>
          <w:tcPr>
            <w:tcW w:w="3090" w:type="dxa"/>
          </w:tcPr>
          <w:p w14:paraId="5DE01CDB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8" w:type="dxa"/>
          </w:tcPr>
          <w:p w14:paraId="79BFEF1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</w:tcPr>
          <w:p w14:paraId="53438CD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0.59</w:t>
            </w:r>
          </w:p>
        </w:tc>
      </w:tr>
      <w:tr w:rsidR="0087028B" w:rsidRPr="0009199E" w14:paraId="3994960C" w14:textId="77777777" w:rsidTr="00E2122F">
        <w:tc>
          <w:tcPr>
            <w:tcW w:w="3613" w:type="dxa"/>
          </w:tcPr>
          <w:p w14:paraId="7A7EE068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Moderate</w:t>
            </w:r>
          </w:p>
        </w:tc>
        <w:tc>
          <w:tcPr>
            <w:tcW w:w="3090" w:type="dxa"/>
          </w:tcPr>
          <w:p w14:paraId="7073DF5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176 (19.0)</w:t>
            </w:r>
          </w:p>
        </w:tc>
        <w:tc>
          <w:tcPr>
            <w:tcW w:w="2788" w:type="dxa"/>
          </w:tcPr>
          <w:p w14:paraId="284C7D5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88 (19.2)</w:t>
            </w:r>
          </w:p>
        </w:tc>
        <w:tc>
          <w:tcPr>
            <w:tcW w:w="1245" w:type="dxa"/>
          </w:tcPr>
          <w:p w14:paraId="1971B0B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7028B" w:rsidRPr="0009199E" w14:paraId="0FB14DEA" w14:textId="77777777" w:rsidTr="00E2122F">
        <w:tc>
          <w:tcPr>
            <w:tcW w:w="3613" w:type="dxa"/>
          </w:tcPr>
          <w:p w14:paraId="144D2E18" w14:textId="77777777" w:rsidR="0087028B" w:rsidRPr="0009199E" w:rsidRDefault="0087028B" w:rsidP="00E2122F">
            <w:pPr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Severe</w:t>
            </w:r>
          </w:p>
        </w:tc>
        <w:tc>
          <w:tcPr>
            <w:tcW w:w="3090" w:type="dxa"/>
          </w:tcPr>
          <w:p w14:paraId="6FEDF92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4 (0.4)</w:t>
            </w:r>
          </w:p>
        </w:tc>
        <w:tc>
          <w:tcPr>
            <w:tcW w:w="2788" w:type="dxa"/>
          </w:tcPr>
          <w:p w14:paraId="177B397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</w:rPr>
            </w:pPr>
            <w:r w:rsidRPr="0009199E">
              <w:rPr>
                <w:rFonts w:ascii="Times New Roman" w:hAnsi="Times New Roman" w:cs="Times New Roman"/>
              </w:rPr>
              <w:t>4 (0.9)</w:t>
            </w:r>
          </w:p>
        </w:tc>
        <w:tc>
          <w:tcPr>
            <w:tcW w:w="1245" w:type="dxa"/>
          </w:tcPr>
          <w:p w14:paraId="6D59236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677EB83E" w14:textId="77777777" w:rsidR="00416F93" w:rsidRPr="0009199E" w:rsidRDefault="0087028B" w:rsidP="0087028B">
      <w:pPr>
        <w:rPr>
          <w:rFonts w:ascii="Times New Roman" w:hAnsi="Times New Roman" w:cs="Times New Roman"/>
          <w:i/>
          <w:sz w:val="22"/>
        </w:rPr>
      </w:pPr>
      <w:r w:rsidRPr="0009199E">
        <w:rPr>
          <w:rFonts w:ascii="Times New Roman" w:hAnsi="Times New Roman" w:cs="Times New Roman"/>
          <w:i/>
          <w:sz w:val="22"/>
        </w:rPr>
        <w:t>AS: aortic stenosis, AVR: aortic valve replacement, COPD: chronic obstructive pulmonary disease, CAD: coronary artery disease, CABG: coronary artery bypass graft, LV: left ventricle, LVOT: left ventricular outflow tract, SV</w:t>
      </w:r>
      <w:r w:rsidRPr="0009199E">
        <w:rPr>
          <w:rFonts w:ascii="Times New Roman" w:hAnsi="Times New Roman" w:cs="Times New Roman"/>
          <w:i/>
          <w:sz w:val="22"/>
          <w:vertAlign w:val="subscript"/>
        </w:rPr>
        <w:t>i</w:t>
      </w:r>
      <w:r w:rsidRPr="0009199E">
        <w:rPr>
          <w:rFonts w:ascii="Times New Roman" w:hAnsi="Times New Roman" w:cs="Times New Roman"/>
          <w:i/>
          <w:sz w:val="22"/>
        </w:rPr>
        <w:t>: stroke volume index, PPM: patient-prosthesis mismatch</w:t>
      </w:r>
    </w:p>
    <w:p w14:paraId="54D9E1B0" w14:textId="77777777" w:rsidR="00C75FD1" w:rsidRPr="0009199E" w:rsidRDefault="00C75FD1" w:rsidP="0087028B">
      <w:pPr>
        <w:rPr>
          <w:rFonts w:ascii="Times New Roman" w:hAnsi="Times New Roman" w:cs="Times New Roman"/>
          <w:i/>
          <w:sz w:val="22"/>
        </w:rPr>
      </w:pPr>
    </w:p>
    <w:p w14:paraId="65B7E2F3" w14:textId="036F032F" w:rsidR="00C75FD1" w:rsidRPr="0009199E" w:rsidRDefault="00C75FD1" w:rsidP="0087028B">
      <w:pPr>
        <w:rPr>
          <w:rFonts w:ascii="Times New Roman" w:hAnsi="Times New Roman" w:cs="Times New Roman"/>
          <w:i/>
          <w:sz w:val="22"/>
        </w:rPr>
        <w:sectPr w:rsidR="00C75FD1" w:rsidRPr="0009199E" w:rsidSect="00C75FD1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B721011" w14:textId="6D657FD6" w:rsidR="00AF241C" w:rsidRPr="0009199E" w:rsidRDefault="00AF241C" w:rsidP="00AF241C">
      <w:pPr>
        <w:outlineLvl w:val="0"/>
        <w:rPr>
          <w:rFonts w:ascii="Times New Roman" w:hAnsi="Times New Roman" w:cs="Times New Roman"/>
          <w:b/>
        </w:rPr>
      </w:pPr>
      <w:r w:rsidRPr="0009199E">
        <w:rPr>
          <w:rFonts w:ascii="Times New Roman" w:hAnsi="Times New Roman" w:cs="Times New Roman"/>
          <w:b/>
        </w:rPr>
        <w:lastRenderedPageBreak/>
        <w:t>Table S</w:t>
      </w:r>
      <w:r w:rsidR="00524F73" w:rsidRPr="0009199E">
        <w:rPr>
          <w:rFonts w:ascii="Times New Roman" w:hAnsi="Times New Roman" w:cs="Times New Roman"/>
          <w:b/>
        </w:rPr>
        <w:t>3</w:t>
      </w:r>
      <w:r w:rsidRPr="0009199E">
        <w:rPr>
          <w:rFonts w:ascii="Times New Roman" w:hAnsi="Times New Roman" w:cs="Times New Roman"/>
          <w:b/>
        </w:rPr>
        <w:t xml:space="preserve">. Background model for multivariate predictors of overall mortality </w:t>
      </w:r>
    </w:p>
    <w:tbl>
      <w:tblPr>
        <w:tblStyle w:val="Grilledutableau"/>
        <w:tblW w:w="947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959"/>
        <w:gridCol w:w="1229"/>
        <w:gridCol w:w="1877"/>
        <w:gridCol w:w="1578"/>
      </w:tblGrid>
      <w:tr w:rsidR="00AF241C" w:rsidRPr="0009199E" w14:paraId="4A02E601" w14:textId="77777777" w:rsidTr="00AF241C">
        <w:trPr>
          <w:trHeight w:val="397"/>
        </w:trPr>
        <w:tc>
          <w:tcPr>
            <w:tcW w:w="2835" w:type="dxa"/>
            <w:tcBorders>
              <w:bottom w:val="single" w:sz="4" w:space="0" w:color="auto"/>
            </w:tcBorders>
          </w:tcPr>
          <w:p w14:paraId="74208B53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Predictor</w:t>
            </w:r>
          </w:p>
        </w:tc>
        <w:tc>
          <w:tcPr>
            <w:tcW w:w="1959" w:type="dxa"/>
            <w:tcBorders>
              <w:bottom w:val="single" w:sz="4" w:space="0" w:color="auto"/>
            </w:tcBorders>
          </w:tcPr>
          <w:p w14:paraId="1F8DEB76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Increment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6" w:space="0" w:color="auto"/>
            </w:tcBorders>
          </w:tcPr>
          <w:p w14:paraId="228ECE88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HR</w:t>
            </w:r>
          </w:p>
        </w:tc>
        <w:tc>
          <w:tcPr>
            <w:tcW w:w="1877" w:type="dxa"/>
            <w:tcBorders>
              <w:top w:val="single" w:sz="4" w:space="0" w:color="auto"/>
              <w:bottom w:val="single" w:sz="6" w:space="0" w:color="auto"/>
            </w:tcBorders>
          </w:tcPr>
          <w:p w14:paraId="5B9607E1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95% CI</w:t>
            </w:r>
          </w:p>
        </w:tc>
        <w:tc>
          <w:tcPr>
            <w:tcW w:w="1578" w:type="dxa"/>
            <w:tcBorders>
              <w:top w:val="single" w:sz="4" w:space="0" w:color="auto"/>
              <w:bottom w:val="single" w:sz="6" w:space="0" w:color="auto"/>
            </w:tcBorders>
          </w:tcPr>
          <w:p w14:paraId="25B91FBA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P value</w:t>
            </w:r>
          </w:p>
        </w:tc>
      </w:tr>
      <w:tr w:rsidR="00AF241C" w:rsidRPr="0009199E" w14:paraId="671C30B8" w14:textId="77777777" w:rsidTr="00AF241C">
        <w:trPr>
          <w:trHeight w:val="341"/>
        </w:trPr>
        <w:tc>
          <w:tcPr>
            <w:tcW w:w="2835" w:type="dxa"/>
          </w:tcPr>
          <w:p w14:paraId="6C3EA07C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Age </w:t>
            </w:r>
          </w:p>
        </w:tc>
        <w:tc>
          <w:tcPr>
            <w:tcW w:w="1959" w:type="dxa"/>
          </w:tcPr>
          <w:p w14:paraId="399F9302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1 year</w:t>
            </w:r>
          </w:p>
        </w:tc>
        <w:tc>
          <w:tcPr>
            <w:tcW w:w="1229" w:type="dxa"/>
          </w:tcPr>
          <w:p w14:paraId="39D7852D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1.05</w:t>
            </w:r>
          </w:p>
        </w:tc>
        <w:tc>
          <w:tcPr>
            <w:tcW w:w="1877" w:type="dxa"/>
          </w:tcPr>
          <w:p w14:paraId="1C1CD3D6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1.03-1.07</w:t>
            </w:r>
          </w:p>
        </w:tc>
        <w:tc>
          <w:tcPr>
            <w:tcW w:w="1578" w:type="dxa"/>
          </w:tcPr>
          <w:p w14:paraId="18F76CF8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&lt;0.01</w:t>
            </w:r>
          </w:p>
        </w:tc>
      </w:tr>
      <w:tr w:rsidR="00AF241C" w:rsidRPr="0009199E" w14:paraId="433E173B" w14:textId="77777777" w:rsidTr="00AF241C">
        <w:trPr>
          <w:trHeight w:val="341"/>
        </w:trPr>
        <w:tc>
          <w:tcPr>
            <w:tcW w:w="2835" w:type="dxa"/>
          </w:tcPr>
          <w:p w14:paraId="3F85FFC0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Sex</w:t>
            </w:r>
          </w:p>
        </w:tc>
        <w:tc>
          <w:tcPr>
            <w:tcW w:w="1959" w:type="dxa"/>
          </w:tcPr>
          <w:p w14:paraId="12B13ABA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Female</w:t>
            </w:r>
          </w:p>
        </w:tc>
        <w:tc>
          <w:tcPr>
            <w:tcW w:w="1229" w:type="dxa"/>
          </w:tcPr>
          <w:p w14:paraId="34269A1C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1.06</w:t>
            </w:r>
          </w:p>
        </w:tc>
        <w:tc>
          <w:tcPr>
            <w:tcW w:w="1877" w:type="dxa"/>
          </w:tcPr>
          <w:p w14:paraId="47F2E1EA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0.76-1.49</w:t>
            </w:r>
          </w:p>
        </w:tc>
        <w:tc>
          <w:tcPr>
            <w:tcW w:w="1578" w:type="dxa"/>
          </w:tcPr>
          <w:p w14:paraId="4BD19B42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0.73</w:t>
            </w:r>
          </w:p>
        </w:tc>
      </w:tr>
      <w:tr w:rsidR="00AF241C" w:rsidRPr="0009199E" w14:paraId="1E6BD805" w14:textId="77777777" w:rsidTr="00AF241C">
        <w:tc>
          <w:tcPr>
            <w:tcW w:w="2835" w:type="dxa"/>
          </w:tcPr>
          <w:p w14:paraId="400E0D9F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NYHA III-IV</w:t>
            </w:r>
          </w:p>
        </w:tc>
        <w:tc>
          <w:tcPr>
            <w:tcW w:w="1959" w:type="dxa"/>
          </w:tcPr>
          <w:p w14:paraId="762D68C5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Yes</w:t>
            </w:r>
          </w:p>
        </w:tc>
        <w:tc>
          <w:tcPr>
            <w:tcW w:w="1229" w:type="dxa"/>
          </w:tcPr>
          <w:p w14:paraId="47194FDE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1.57</w:t>
            </w:r>
          </w:p>
        </w:tc>
        <w:tc>
          <w:tcPr>
            <w:tcW w:w="1877" w:type="dxa"/>
          </w:tcPr>
          <w:p w14:paraId="3119CCB1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1.15-2.16</w:t>
            </w:r>
          </w:p>
        </w:tc>
        <w:tc>
          <w:tcPr>
            <w:tcW w:w="1578" w:type="dxa"/>
          </w:tcPr>
          <w:p w14:paraId="45CE825C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&lt;0.01</w:t>
            </w:r>
          </w:p>
        </w:tc>
      </w:tr>
      <w:tr w:rsidR="00AF241C" w:rsidRPr="0009199E" w14:paraId="784488F9" w14:textId="77777777" w:rsidTr="00AF241C">
        <w:trPr>
          <w:trHeight w:val="269"/>
        </w:trPr>
        <w:tc>
          <w:tcPr>
            <w:tcW w:w="2835" w:type="dxa"/>
          </w:tcPr>
          <w:p w14:paraId="2A4AEE11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Cs/>
                <w:sz w:val="22"/>
                <w:szCs w:val="22"/>
              </w:rPr>
              <w:t>CAD</w:t>
            </w:r>
          </w:p>
        </w:tc>
        <w:tc>
          <w:tcPr>
            <w:tcW w:w="1959" w:type="dxa"/>
          </w:tcPr>
          <w:p w14:paraId="179BC923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229" w:type="dxa"/>
          </w:tcPr>
          <w:p w14:paraId="4E7FF7B7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1.08</w:t>
            </w:r>
          </w:p>
        </w:tc>
        <w:tc>
          <w:tcPr>
            <w:tcW w:w="1877" w:type="dxa"/>
          </w:tcPr>
          <w:p w14:paraId="1E4F0392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0.77-1.52</w:t>
            </w:r>
          </w:p>
        </w:tc>
        <w:tc>
          <w:tcPr>
            <w:tcW w:w="1578" w:type="dxa"/>
          </w:tcPr>
          <w:p w14:paraId="5848B494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0.66</w:t>
            </w:r>
          </w:p>
        </w:tc>
      </w:tr>
      <w:tr w:rsidR="00AF241C" w:rsidRPr="0009199E" w14:paraId="64111FC2" w14:textId="77777777" w:rsidTr="00AF241C">
        <w:trPr>
          <w:trHeight w:val="269"/>
        </w:trPr>
        <w:tc>
          <w:tcPr>
            <w:tcW w:w="2835" w:type="dxa"/>
          </w:tcPr>
          <w:p w14:paraId="7847B848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Diabetes</w:t>
            </w:r>
          </w:p>
        </w:tc>
        <w:tc>
          <w:tcPr>
            <w:tcW w:w="1959" w:type="dxa"/>
          </w:tcPr>
          <w:p w14:paraId="72759DDC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Yes</w:t>
            </w:r>
          </w:p>
        </w:tc>
        <w:tc>
          <w:tcPr>
            <w:tcW w:w="1229" w:type="dxa"/>
          </w:tcPr>
          <w:p w14:paraId="2535FCEE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1.52</w:t>
            </w:r>
          </w:p>
        </w:tc>
        <w:tc>
          <w:tcPr>
            <w:tcW w:w="1877" w:type="dxa"/>
          </w:tcPr>
          <w:p w14:paraId="2335019E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1.10-2.11</w:t>
            </w:r>
          </w:p>
        </w:tc>
        <w:tc>
          <w:tcPr>
            <w:tcW w:w="1578" w:type="dxa"/>
          </w:tcPr>
          <w:p w14:paraId="438BC4FE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0.01</w:t>
            </w:r>
          </w:p>
        </w:tc>
      </w:tr>
      <w:tr w:rsidR="00AF241C" w:rsidRPr="0009199E" w14:paraId="321C5CAE" w14:textId="77777777" w:rsidTr="00AF241C">
        <w:trPr>
          <w:trHeight w:val="269"/>
        </w:trPr>
        <w:tc>
          <w:tcPr>
            <w:tcW w:w="2835" w:type="dxa"/>
          </w:tcPr>
          <w:p w14:paraId="7FFC4D5C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COPD</w:t>
            </w:r>
          </w:p>
        </w:tc>
        <w:tc>
          <w:tcPr>
            <w:tcW w:w="1959" w:type="dxa"/>
          </w:tcPr>
          <w:p w14:paraId="0D30B43E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Yes</w:t>
            </w:r>
          </w:p>
        </w:tc>
        <w:tc>
          <w:tcPr>
            <w:tcW w:w="1229" w:type="dxa"/>
          </w:tcPr>
          <w:p w14:paraId="207F5EB4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1.56</w:t>
            </w:r>
          </w:p>
        </w:tc>
        <w:tc>
          <w:tcPr>
            <w:tcW w:w="1877" w:type="dxa"/>
          </w:tcPr>
          <w:p w14:paraId="5160F15D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1.06-2.29</w:t>
            </w:r>
          </w:p>
        </w:tc>
        <w:tc>
          <w:tcPr>
            <w:tcW w:w="1578" w:type="dxa"/>
          </w:tcPr>
          <w:p w14:paraId="0F184BB0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0.02</w:t>
            </w:r>
          </w:p>
        </w:tc>
      </w:tr>
      <w:tr w:rsidR="00AF241C" w:rsidRPr="0009199E" w14:paraId="3ABA09D5" w14:textId="77777777" w:rsidTr="00AF241C">
        <w:trPr>
          <w:trHeight w:val="269"/>
        </w:trPr>
        <w:tc>
          <w:tcPr>
            <w:tcW w:w="2835" w:type="dxa"/>
          </w:tcPr>
          <w:p w14:paraId="051C4C77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AF</w:t>
            </w:r>
          </w:p>
        </w:tc>
        <w:tc>
          <w:tcPr>
            <w:tcW w:w="1959" w:type="dxa"/>
          </w:tcPr>
          <w:p w14:paraId="29AE2F1F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229" w:type="dxa"/>
          </w:tcPr>
          <w:p w14:paraId="1A529374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1.24</w:t>
            </w:r>
          </w:p>
        </w:tc>
        <w:tc>
          <w:tcPr>
            <w:tcW w:w="1877" w:type="dxa"/>
          </w:tcPr>
          <w:p w14:paraId="6CEF7EC9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0.79-1.95</w:t>
            </w:r>
          </w:p>
        </w:tc>
        <w:tc>
          <w:tcPr>
            <w:tcW w:w="1578" w:type="dxa"/>
          </w:tcPr>
          <w:p w14:paraId="3ADFE752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</w:tr>
      <w:tr w:rsidR="00AF241C" w:rsidRPr="0009199E" w14:paraId="34563C16" w14:textId="77777777" w:rsidTr="00AF241C">
        <w:trPr>
          <w:trHeight w:val="269"/>
        </w:trPr>
        <w:tc>
          <w:tcPr>
            <w:tcW w:w="2835" w:type="dxa"/>
          </w:tcPr>
          <w:p w14:paraId="0E181071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CKD</w:t>
            </w:r>
          </w:p>
        </w:tc>
        <w:tc>
          <w:tcPr>
            <w:tcW w:w="1959" w:type="dxa"/>
          </w:tcPr>
          <w:p w14:paraId="4C3B6D48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Yes</w:t>
            </w:r>
          </w:p>
        </w:tc>
        <w:tc>
          <w:tcPr>
            <w:tcW w:w="1229" w:type="dxa"/>
          </w:tcPr>
          <w:p w14:paraId="1EDC3FC5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2.75</w:t>
            </w:r>
          </w:p>
        </w:tc>
        <w:tc>
          <w:tcPr>
            <w:tcW w:w="1877" w:type="dxa"/>
          </w:tcPr>
          <w:p w14:paraId="02872F87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1.76-4.31</w:t>
            </w:r>
          </w:p>
        </w:tc>
        <w:tc>
          <w:tcPr>
            <w:tcW w:w="1578" w:type="dxa"/>
          </w:tcPr>
          <w:p w14:paraId="1737020C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&lt;0.01</w:t>
            </w:r>
          </w:p>
        </w:tc>
      </w:tr>
      <w:tr w:rsidR="00AF241C" w:rsidRPr="0009199E" w14:paraId="3113EF89" w14:textId="77777777" w:rsidTr="00AF241C">
        <w:trPr>
          <w:trHeight w:val="269"/>
        </w:trPr>
        <w:tc>
          <w:tcPr>
            <w:tcW w:w="2835" w:type="dxa"/>
          </w:tcPr>
          <w:p w14:paraId="6B4BEB89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Hypertension</w:t>
            </w:r>
          </w:p>
        </w:tc>
        <w:tc>
          <w:tcPr>
            <w:tcW w:w="1959" w:type="dxa"/>
          </w:tcPr>
          <w:p w14:paraId="5A97D4EA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229" w:type="dxa"/>
          </w:tcPr>
          <w:p w14:paraId="0DCFEF73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1.39</w:t>
            </w:r>
          </w:p>
        </w:tc>
        <w:tc>
          <w:tcPr>
            <w:tcW w:w="1877" w:type="dxa"/>
          </w:tcPr>
          <w:p w14:paraId="7D21CB77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0.93-2.08</w:t>
            </w:r>
          </w:p>
        </w:tc>
        <w:tc>
          <w:tcPr>
            <w:tcW w:w="1578" w:type="dxa"/>
          </w:tcPr>
          <w:p w14:paraId="14879962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0.10</w:t>
            </w:r>
          </w:p>
        </w:tc>
      </w:tr>
      <w:tr w:rsidR="00AF241C" w:rsidRPr="0009199E" w14:paraId="1009C460" w14:textId="77777777" w:rsidTr="00AF241C">
        <w:trPr>
          <w:trHeight w:val="269"/>
        </w:trPr>
        <w:tc>
          <w:tcPr>
            <w:tcW w:w="2835" w:type="dxa"/>
          </w:tcPr>
          <w:p w14:paraId="64D937AE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LVEF 50-59%</w:t>
            </w:r>
          </w:p>
        </w:tc>
        <w:tc>
          <w:tcPr>
            <w:tcW w:w="1959" w:type="dxa"/>
          </w:tcPr>
          <w:p w14:paraId="7C39F10A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1229" w:type="dxa"/>
          </w:tcPr>
          <w:p w14:paraId="55E0FCE0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1.30</w:t>
            </w:r>
          </w:p>
        </w:tc>
        <w:tc>
          <w:tcPr>
            <w:tcW w:w="1877" w:type="dxa"/>
          </w:tcPr>
          <w:p w14:paraId="3351FB1D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0.92-1.85</w:t>
            </w:r>
          </w:p>
        </w:tc>
        <w:tc>
          <w:tcPr>
            <w:tcW w:w="1578" w:type="dxa"/>
          </w:tcPr>
          <w:p w14:paraId="6B1B43ED" w14:textId="77777777" w:rsidR="00AF241C" w:rsidRPr="0009199E" w:rsidRDefault="00AF241C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0.14</w:t>
            </w:r>
          </w:p>
        </w:tc>
      </w:tr>
    </w:tbl>
    <w:p w14:paraId="65B2F672" w14:textId="67686C6F" w:rsidR="00AF241C" w:rsidRPr="0009199E" w:rsidRDefault="00AF241C" w:rsidP="00AF241C">
      <w:pPr>
        <w:ind w:right="3321"/>
        <w:rPr>
          <w:rFonts w:ascii="Times New Roman" w:hAnsi="Times New Roman" w:cs="Times New Roman"/>
          <w:b/>
        </w:rPr>
      </w:pPr>
      <w:r w:rsidRPr="0009199E">
        <w:rPr>
          <w:rFonts w:ascii="Times New Roman" w:hAnsi="Times New Roman" w:cs="Times New Roman"/>
          <w:sz w:val="20"/>
          <w:szCs w:val="20"/>
        </w:rPr>
        <w:t>Background model adjusted for all listed variables, stroke volume index and mean gradient. HR: hazard ratio</w:t>
      </w:r>
      <w:r w:rsidRPr="0009199E">
        <w:rPr>
          <w:rFonts w:ascii="Times New Roman" w:hAnsi="Times New Roman" w:cs="Times New Roman"/>
          <w:bCs/>
          <w:sz w:val="20"/>
          <w:szCs w:val="20"/>
        </w:rPr>
        <w:t>; CI: confidence interval; COPD: chronic obstructive pulmonary disease, CAD: coronary artery disease, CKD: chronic kidney disease, AF: atrial fibrillation, LVEF: left ventricular ejection fraction.</w:t>
      </w:r>
    </w:p>
    <w:p w14:paraId="6E12346C" w14:textId="77777777" w:rsidR="00AF241C" w:rsidRPr="0009199E" w:rsidRDefault="00AF241C">
      <w:pPr>
        <w:rPr>
          <w:rFonts w:ascii="Times New Roman" w:hAnsi="Times New Roman" w:cs="Times New Roman"/>
          <w:b/>
        </w:rPr>
      </w:pPr>
    </w:p>
    <w:p w14:paraId="0B0E4949" w14:textId="1DA56B4D" w:rsidR="00AF241C" w:rsidRPr="0009199E" w:rsidRDefault="00AF241C">
      <w:pPr>
        <w:rPr>
          <w:rFonts w:ascii="Times New Roman" w:hAnsi="Times New Roman" w:cs="Times New Roman"/>
          <w:b/>
        </w:rPr>
      </w:pPr>
      <w:r w:rsidRPr="0009199E">
        <w:rPr>
          <w:rFonts w:ascii="Times New Roman" w:hAnsi="Times New Roman" w:cs="Times New Roman"/>
          <w:b/>
        </w:rPr>
        <w:br w:type="page"/>
      </w:r>
    </w:p>
    <w:p w14:paraId="51A5E3CF" w14:textId="3C67FDAB" w:rsidR="0087028B" w:rsidRPr="0009199E" w:rsidRDefault="0087028B" w:rsidP="0087028B">
      <w:pPr>
        <w:outlineLvl w:val="0"/>
        <w:rPr>
          <w:rFonts w:ascii="Times New Roman" w:hAnsi="Times New Roman" w:cs="Times New Roman"/>
          <w:b/>
        </w:rPr>
      </w:pPr>
      <w:r w:rsidRPr="0009199E">
        <w:rPr>
          <w:rFonts w:ascii="Times New Roman" w:hAnsi="Times New Roman" w:cs="Times New Roman"/>
          <w:b/>
        </w:rPr>
        <w:lastRenderedPageBreak/>
        <w:t>Table S</w:t>
      </w:r>
      <w:r w:rsidR="00524F73" w:rsidRPr="0009199E">
        <w:rPr>
          <w:rFonts w:ascii="Times New Roman" w:hAnsi="Times New Roman" w:cs="Times New Roman"/>
          <w:b/>
        </w:rPr>
        <w:t>4</w:t>
      </w:r>
      <w:r w:rsidRPr="0009199E">
        <w:rPr>
          <w:rFonts w:ascii="Times New Roman" w:hAnsi="Times New Roman" w:cs="Times New Roman"/>
          <w:b/>
        </w:rPr>
        <w:t xml:space="preserve">. Additive models of multivariate analyses of overall mortality </w:t>
      </w:r>
    </w:p>
    <w:tbl>
      <w:tblPr>
        <w:tblStyle w:val="Grilledutableau"/>
        <w:tblW w:w="14057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350"/>
        <w:gridCol w:w="719"/>
        <w:gridCol w:w="1092"/>
        <w:gridCol w:w="918"/>
        <w:gridCol w:w="719"/>
        <w:gridCol w:w="1180"/>
        <w:gridCol w:w="988"/>
        <w:gridCol w:w="715"/>
        <w:gridCol w:w="1180"/>
        <w:gridCol w:w="849"/>
        <w:gridCol w:w="17"/>
        <w:gridCol w:w="702"/>
        <w:gridCol w:w="1180"/>
        <w:gridCol w:w="918"/>
      </w:tblGrid>
      <w:tr w:rsidR="0087028B" w:rsidRPr="0009199E" w14:paraId="57A44C50" w14:textId="77777777" w:rsidTr="00E2122F">
        <w:trPr>
          <w:trHeight w:val="397"/>
        </w:trPr>
        <w:tc>
          <w:tcPr>
            <w:tcW w:w="1530" w:type="dxa"/>
          </w:tcPr>
          <w:p w14:paraId="642150B7" w14:textId="77777777" w:rsidR="0087028B" w:rsidRPr="0009199E" w:rsidRDefault="0087028B" w:rsidP="00E2122F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350" w:type="dxa"/>
          </w:tcPr>
          <w:p w14:paraId="6D22787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729" w:type="dxa"/>
            <w:gridSpan w:val="3"/>
          </w:tcPr>
          <w:p w14:paraId="5E751E7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Clinical variables</w:t>
            </w:r>
          </w:p>
          <w:p w14:paraId="4E1F7B8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Chi</w:t>
            </w:r>
            <w:r w:rsidRPr="000919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=84.79</w:t>
            </w:r>
          </w:p>
        </w:tc>
        <w:tc>
          <w:tcPr>
            <w:tcW w:w="2887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28D39768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+ LVEF</w:t>
            </w:r>
          </w:p>
          <w:p w14:paraId="586439A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Chi</w:t>
            </w:r>
            <w:r w:rsidRPr="000919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=87.03 (p=0.14)</w:t>
            </w:r>
          </w:p>
          <w:p w14:paraId="1805E4A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NRI=-0.09</w:t>
            </w:r>
            <w:r w:rsidRPr="0009199E">
              <w:rPr>
                <w:rFonts w:ascii="Times New Roman" w:hAnsi="Times New Roman" w:cs="Times New Roman"/>
                <w:sz w:val="22"/>
                <w:szCs w:val="22"/>
              </w:rPr>
              <w:sym w:font="Symbol" w:char="F0B1"/>
            </w: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0.10 (p=NS)</w:t>
            </w:r>
          </w:p>
        </w:tc>
        <w:tc>
          <w:tcPr>
            <w:tcW w:w="2761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35220B6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+ Mean Gradient</w:t>
            </w:r>
          </w:p>
          <w:p w14:paraId="761D1AE1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Chi</w:t>
            </w:r>
            <w:r w:rsidRPr="000919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=96.72 (p&lt;0.01)</w:t>
            </w:r>
          </w:p>
          <w:p w14:paraId="559D121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NRI=0.17</w:t>
            </w:r>
            <w:r w:rsidRPr="0009199E">
              <w:rPr>
                <w:rFonts w:ascii="Times New Roman" w:hAnsi="Times New Roman" w:cs="Times New Roman"/>
                <w:sz w:val="22"/>
                <w:szCs w:val="22"/>
              </w:rPr>
              <w:sym w:font="Symbol" w:char="F0B1"/>
            </w: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0.11 (p=NS)</w:t>
            </w:r>
          </w:p>
        </w:tc>
        <w:tc>
          <w:tcPr>
            <w:tcW w:w="2800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05CCBD6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+ Stroke Volume Index</w:t>
            </w:r>
          </w:p>
          <w:p w14:paraId="1A8BBEB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Chi</w:t>
            </w:r>
            <w:r w:rsidRPr="000919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=102.76 (p=0.01)</w:t>
            </w:r>
          </w:p>
          <w:p w14:paraId="7E211EB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NRI=0.23</w:t>
            </w:r>
            <w:r w:rsidRPr="0009199E">
              <w:rPr>
                <w:rFonts w:ascii="Times New Roman" w:hAnsi="Times New Roman" w:cs="Times New Roman"/>
                <w:sz w:val="22"/>
                <w:szCs w:val="22"/>
              </w:rPr>
              <w:sym w:font="Symbol" w:char="F0B1"/>
            </w: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0.10 (p=0.026)</w:t>
            </w:r>
          </w:p>
        </w:tc>
      </w:tr>
      <w:tr w:rsidR="0087028B" w:rsidRPr="0009199E" w14:paraId="5FAE1B3A" w14:textId="77777777" w:rsidTr="00E2122F">
        <w:trPr>
          <w:trHeight w:val="397"/>
        </w:trPr>
        <w:tc>
          <w:tcPr>
            <w:tcW w:w="1530" w:type="dxa"/>
            <w:tcBorders>
              <w:bottom w:val="single" w:sz="4" w:space="0" w:color="auto"/>
            </w:tcBorders>
          </w:tcPr>
          <w:p w14:paraId="55108063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Predictor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51A424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/>
                <w:sz w:val="22"/>
                <w:szCs w:val="22"/>
              </w:rPr>
              <w:t>Increment</w:t>
            </w:r>
          </w:p>
        </w:tc>
        <w:tc>
          <w:tcPr>
            <w:tcW w:w="719" w:type="dxa"/>
            <w:tcBorders>
              <w:bottom w:val="single" w:sz="4" w:space="0" w:color="auto"/>
            </w:tcBorders>
          </w:tcPr>
          <w:p w14:paraId="0B6EC391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HR</w:t>
            </w: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14:paraId="335156B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95% CI</w:t>
            </w:r>
          </w:p>
        </w:tc>
        <w:tc>
          <w:tcPr>
            <w:tcW w:w="918" w:type="dxa"/>
            <w:tcBorders>
              <w:bottom w:val="single" w:sz="4" w:space="0" w:color="auto"/>
            </w:tcBorders>
          </w:tcPr>
          <w:p w14:paraId="52775C9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P value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276DE9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HR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6" w:space="0" w:color="auto"/>
            </w:tcBorders>
          </w:tcPr>
          <w:p w14:paraId="2BB05CD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95% CI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27E550E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P value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235CC638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HR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6" w:space="0" w:color="auto"/>
            </w:tcBorders>
          </w:tcPr>
          <w:p w14:paraId="392D1D33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95% CI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2C5F29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P value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4EF936A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HR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6" w:space="0" w:color="auto"/>
            </w:tcBorders>
          </w:tcPr>
          <w:p w14:paraId="49B227F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95% CI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52B4084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P value</w:t>
            </w:r>
          </w:p>
        </w:tc>
      </w:tr>
      <w:tr w:rsidR="0087028B" w:rsidRPr="0009199E" w14:paraId="6D693963" w14:textId="77777777" w:rsidTr="00E2122F">
        <w:trPr>
          <w:trHeight w:val="341"/>
        </w:trPr>
        <w:tc>
          <w:tcPr>
            <w:tcW w:w="1530" w:type="dxa"/>
          </w:tcPr>
          <w:p w14:paraId="355769F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 xml:space="preserve">Age </w:t>
            </w:r>
          </w:p>
        </w:tc>
        <w:tc>
          <w:tcPr>
            <w:tcW w:w="1350" w:type="dxa"/>
          </w:tcPr>
          <w:p w14:paraId="758835A3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1 year</w:t>
            </w:r>
          </w:p>
        </w:tc>
        <w:tc>
          <w:tcPr>
            <w:tcW w:w="719" w:type="dxa"/>
          </w:tcPr>
          <w:p w14:paraId="057EAE6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1.05</w:t>
            </w:r>
          </w:p>
        </w:tc>
        <w:tc>
          <w:tcPr>
            <w:tcW w:w="1092" w:type="dxa"/>
          </w:tcPr>
          <w:p w14:paraId="67F6109E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1.03-1.07</w:t>
            </w:r>
          </w:p>
        </w:tc>
        <w:tc>
          <w:tcPr>
            <w:tcW w:w="918" w:type="dxa"/>
          </w:tcPr>
          <w:p w14:paraId="65E85DC1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19" w:type="dxa"/>
          </w:tcPr>
          <w:p w14:paraId="1E61A59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1.05</w:t>
            </w:r>
          </w:p>
        </w:tc>
        <w:tc>
          <w:tcPr>
            <w:tcW w:w="1180" w:type="dxa"/>
          </w:tcPr>
          <w:p w14:paraId="231A114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1.03-1.07</w:t>
            </w:r>
          </w:p>
        </w:tc>
        <w:tc>
          <w:tcPr>
            <w:tcW w:w="988" w:type="dxa"/>
          </w:tcPr>
          <w:p w14:paraId="3A14D96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15" w:type="dxa"/>
          </w:tcPr>
          <w:p w14:paraId="4CE6439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1.05</w:t>
            </w:r>
          </w:p>
        </w:tc>
        <w:tc>
          <w:tcPr>
            <w:tcW w:w="1180" w:type="dxa"/>
          </w:tcPr>
          <w:p w14:paraId="38BC415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1.03-1.07</w:t>
            </w:r>
          </w:p>
        </w:tc>
        <w:tc>
          <w:tcPr>
            <w:tcW w:w="849" w:type="dxa"/>
          </w:tcPr>
          <w:p w14:paraId="29236AA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19" w:type="dxa"/>
            <w:gridSpan w:val="2"/>
          </w:tcPr>
          <w:p w14:paraId="4EBEECB8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1.05</w:t>
            </w:r>
          </w:p>
        </w:tc>
        <w:tc>
          <w:tcPr>
            <w:tcW w:w="1180" w:type="dxa"/>
          </w:tcPr>
          <w:p w14:paraId="0D8C323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1.03-1.07</w:t>
            </w:r>
          </w:p>
        </w:tc>
        <w:tc>
          <w:tcPr>
            <w:tcW w:w="918" w:type="dxa"/>
          </w:tcPr>
          <w:p w14:paraId="566EA2D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</w:tr>
      <w:tr w:rsidR="0087028B" w:rsidRPr="0009199E" w14:paraId="20C482A8" w14:textId="77777777" w:rsidTr="00E2122F">
        <w:trPr>
          <w:trHeight w:val="341"/>
        </w:trPr>
        <w:tc>
          <w:tcPr>
            <w:tcW w:w="1530" w:type="dxa"/>
          </w:tcPr>
          <w:p w14:paraId="78CB88C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Sex</w:t>
            </w:r>
          </w:p>
        </w:tc>
        <w:tc>
          <w:tcPr>
            <w:tcW w:w="1350" w:type="dxa"/>
          </w:tcPr>
          <w:p w14:paraId="334AC68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Female</w:t>
            </w:r>
          </w:p>
        </w:tc>
        <w:tc>
          <w:tcPr>
            <w:tcW w:w="719" w:type="dxa"/>
          </w:tcPr>
          <w:p w14:paraId="56AE341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2" w:type="dxa"/>
          </w:tcPr>
          <w:p w14:paraId="7410CEB6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8" w:type="dxa"/>
          </w:tcPr>
          <w:p w14:paraId="43D7081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9" w:type="dxa"/>
          </w:tcPr>
          <w:p w14:paraId="2B5E2A7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0" w:type="dxa"/>
          </w:tcPr>
          <w:p w14:paraId="568F84A6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8" w:type="dxa"/>
          </w:tcPr>
          <w:p w14:paraId="5AE0AC58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5" w:type="dxa"/>
          </w:tcPr>
          <w:p w14:paraId="7840963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0" w:type="dxa"/>
          </w:tcPr>
          <w:p w14:paraId="60CFAB8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</w:tcPr>
          <w:p w14:paraId="19F50589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9" w:type="dxa"/>
            <w:gridSpan w:val="2"/>
          </w:tcPr>
          <w:p w14:paraId="67E20CEB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0" w:type="dxa"/>
          </w:tcPr>
          <w:p w14:paraId="66167D6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8" w:type="dxa"/>
          </w:tcPr>
          <w:p w14:paraId="07D5665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7028B" w:rsidRPr="0009199E" w14:paraId="2B6DA6E2" w14:textId="77777777" w:rsidTr="00E2122F">
        <w:tc>
          <w:tcPr>
            <w:tcW w:w="1530" w:type="dxa"/>
          </w:tcPr>
          <w:p w14:paraId="2DD5397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NYHA III-IV</w:t>
            </w:r>
          </w:p>
        </w:tc>
        <w:tc>
          <w:tcPr>
            <w:tcW w:w="1350" w:type="dxa"/>
          </w:tcPr>
          <w:p w14:paraId="6809E97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719" w:type="dxa"/>
          </w:tcPr>
          <w:p w14:paraId="5F4F2BC9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1.56</w:t>
            </w:r>
          </w:p>
        </w:tc>
        <w:tc>
          <w:tcPr>
            <w:tcW w:w="1092" w:type="dxa"/>
          </w:tcPr>
          <w:p w14:paraId="7B4FB3E1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1.14-2.14</w:t>
            </w:r>
          </w:p>
        </w:tc>
        <w:tc>
          <w:tcPr>
            <w:tcW w:w="918" w:type="dxa"/>
          </w:tcPr>
          <w:p w14:paraId="3BB4B43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19" w:type="dxa"/>
          </w:tcPr>
          <w:p w14:paraId="1E72E7B8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1.55</w:t>
            </w:r>
          </w:p>
        </w:tc>
        <w:tc>
          <w:tcPr>
            <w:tcW w:w="1180" w:type="dxa"/>
          </w:tcPr>
          <w:p w14:paraId="39303EBB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1.13-2.12</w:t>
            </w:r>
          </w:p>
        </w:tc>
        <w:tc>
          <w:tcPr>
            <w:tcW w:w="988" w:type="dxa"/>
          </w:tcPr>
          <w:p w14:paraId="0AE37151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15" w:type="dxa"/>
          </w:tcPr>
          <w:p w14:paraId="527EDAA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1.58</w:t>
            </w:r>
          </w:p>
        </w:tc>
        <w:tc>
          <w:tcPr>
            <w:tcW w:w="1180" w:type="dxa"/>
          </w:tcPr>
          <w:p w14:paraId="6798567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1.15-2.16</w:t>
            </w:r>
          </w:p>
        </w:tc>
        <w:tc>
          <w:tcPr>
            <w:tcW w:w="849" w:type="dxa"/>
          </w:tcPr>
          <w:p w14:paraId="5A3B27B1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19" w:type="dxa"/>
            <w:gridSpan w:val="2"/>
          </w:tcPr>
          <w:p w14:paraId="2A6E9E2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1.56</w:t>
            </w:r>
          </w:p>
        </w:tc>
        <w:tc>
          <w:tcPr>
            <w:tcW w:w="1180" w:type="dxa"/>
          </w:tcPr>
          <w:p w14:paraId="70B6D4E6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1.13-2.14</w:t>
            </w:r>
          </w:p>
        </w:tc>
        <w:tc>
          <w:tcPr>
            <w:tcW w:w="918" w:type="dxa"/>
          </w:tcPr>
          <w:p w14:paraId="3112705E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</w:tr>
      <w:tr w:rsidR="0087028B" w:rsidRPr="0009199E" w14:paraId="406EECD8" w14:textId="77777777" w:rsidTr="00E2122F">
        <w:trPr>
          <w:trHeight w:val="269"/>
        </w:trPr>
        <w:tc>
          <w:tcPr>
            <w:tcW w:w="1530" w:type="dxa"/>
          </w:tcPr>
          <w:p w14:paraId="28A7F2B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bCs/>
                <w:sz w:val="22"/>
                <w:szCs w:val="22"/>
              </w:rPr>
              <w:t>CAD</w:t>
            </w:r>
          </w:p>
        </w:tc>
        <w:tc>
          <w:tcPr>
            <w:tcW w:w="1350" w:type="dxa"/>
          </w:tcPr>
          <w:p w14:paraId="4E16017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719" w:type="dxa"/>
          </w:tcPr>
          <w:p w14:paraId="3D42D63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2" w:type="dxa"/>
          </w:tcPr>
          <w:p w14:paraId="48201D3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8" w:type="dxa"/>
          </w:tcPr>
          <w:p w14:paraId="130CE99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9" w:type="dxa"/>
          </w:tcPr>
          <w:p w14:paraId="716B4629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0" w:type="dxa"/>
          </w:tcPr>
          <w:p w14:paraId="3B6F8516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8" w:type="dxa"/>
          </w:tcPr>
          <w:p w14:paraId="40516FF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5" w:type="dxa"/>
          </w:tcPr>
          <w:p w14:paraId="0F4026F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0" w:type="dxa"/>
          </w:tcPr>
          <w:p w14:paraId="2B230D2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</w:tcPr>
          <w:p w14:paraId="7ABD231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9" w:type="dxa"/>
            <w:gridSpan w:val="2"/>
          </w:tcPr>
          <w:p w14:paraId="44F89FA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0" w:type="dxa"/>
          </w:tcPr>
          <w:p w14:paraId="111158E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8" w:type="dxa"/>
          </w:tcPr>
          <w:p w14:paraId="618B84B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7028B" w:rsidRPr="0009199E" w14:paraId="2F137EB4" w14:textId="77777777" w:rsidTr="00E2122F">
        <w:trPr>
          <w:trHeight w:val="269"/>
        </w:trPr>
        <w:tc>
          <w:tcPr>
            <w:tcW w:w="1530" w:type="dxa"/>
          </w:tcPr>
          <w:p w14:paraId="7A80F32E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Diabetes</w:t>
            </w:r>
          </w:p>
        </w:tc>
        <w:tc>
          <w:tcPr>
            <w:tcW w:w="1350" w:type="dxa"/>
          </w:tcPr>
          <w:p w14:paraId="3FFE2E5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719" w:type="dxa"/>
          </w:tcPr>
          <w:p w14:paraId="15437D9E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1.51</w:t>
            </w:r>
          </w:p>
        </w:tc>
        <w:tc>
          <w:tcPr>
            <w:tcW w:w="1092" w:type="dxa"/>
          </w:tcPr>
          <w:p w14:paraId="5936E5F9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1.09-2.09</w:t>
            </w:r>
          </w:p>
        </w:tc>
        <w:tc>
          <w:tcPr>
            <w:tcW w:w="918" w:type="dxa"/>
          </w:tcPr>
          <w:p w14:paraId="2A21578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19" w:type="dxa"/>
          </w:tcPr>
          <w:p w14:paraId="5C288AB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1.50</w:t>
            </w:r>
          </w:p>
        </w:tc>
        <w:tc>
          <w:tcPr>
            <w:tcW w:w="1180" w:type="dxa"/>
          </w:tcPr>
          <w:p w14:paraId="1A5FA90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1.09-2.08</w:t>
            </w:r>
          </w:p>
        </w:tc>
        <w:tc>
          <w:tcPr>
            <w:tcW w:w="988" w:type="dxa"/>
          </w:tcPr>
          <w:p w14:paraId="62E3B9F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15" w:type="dxa"/>
          </w:tcPr>
          <w:p w14:paraId="55615B4B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1.53</w:t>
            </w:r>
          </w:p>
        </w:tc>
        <w:tc>
          <w:tcPr>
            <w:tcW w:w="1180" w:type="dxa"/>
          </w:tcPr>
          <w:p w14:paraId="12F8390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1.10-2.11</w:t>
            </w:r>
          </w:p>
        </w:tc>
        <w:tc>
          <w:tcPr>
            <w:tcW w:w="849" w:type="dxa"/>
          </w:tcPr>
          <w:p w14:paraId="57B12AF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719" w:type="dxa"/>
            <w:gridSpan w:val="2"/>
          </w:tcPr>
          <w:p w14:paraId="42C9587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1.47</w:t>
            </w:r>
          </w:p>
        </w:tc>
        <w:tc>
          <w:tcPr>
            <w:tcW w:w="1180" w:type="dxa"/>
          </w:tcPr>
          <w:p w14:paraId="41546D5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1.06-2.03</w:t>
            </w:r>
          </w:p>
        </w:tc>
        <w:tc>
          <w:tcPr>
            <w:tcW w:w="918" w:type="dxa"/>
          </w:tcPr>
          <w:p w14:paraId="5EF31903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87028B" w:rsidRPr="0009199E" w14:paraId="60328DF8" w14:textId="77777777" w:rsidTr="00E2122F">
        <w:trPr>
          <w:trHeight w:val="269"/>
        </w:trPr>
        <w:tc>
          <w:tcPr>
            <w:tcW w:w="1530" w:type="dxa"/>
          </w:tcPr>
          <w:p w14:paraId="19F08779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COPD</w:t>
            </w:r>
          </w:p>
        </w:tc>
        <w:tc>
          <w:tcPr>
            <w:tcW w:w="1350" w:type="dxa"/>
          </w:tcPr>
          <w:p w14:paraId="3B89FCC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719" w:type="dxa"/>
          </w:tcPr>
          <w:p w14:paraId="37B2631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1.49</w:t>
            </w:r>
          </w:p>
        </w:tc>
        <w:tc>
          <w:tcPr>
            <w:tcW w:w="1092" w:type="dxa"/>
          </w:tcPr>
          <w:p w14:paraId="519111B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1.02-2.18</w:t>
            </w:r>
          </w:p>
        </w:tc>
        <w:tc>
          <w:tcPr>
            <w:tcW w:w="918" w:type="dxa"/>
          </w:tcPr>
          <w:p w14:paraId="4560C26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719" w:type="dxa"/>
          </w:tcPr>
          <w:p w14:paraId="2C0F33C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1.51</w:t>
            </w:r>
          </w:p>
        </w:tc>
        <w:tc>
          <w:tcPr>
            <w:tcW w:w="1180" w:type="dxa"/>
          </w:tcPr>
          <w:p w14:paraId="5E430A66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1.03-2.22</w:t>
            </w:r>
          </w:p>
        </w:tc>
        <w:tc>
          <w:tcPr>
            <w:tcW w:w="988" w:type="dxa"/>
          </w:tcPr>
          <w:p w14:paraId="4CF2DD78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1C272C7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1.52</w:t>
            </w:r>
          </w:p>
        </w:tc>
        <w:tc>
          <w:tcPr>
            <w:tcW w:w="1180" w:type="dxa"/>
          </w:tcPr>
          <w:p w14:paraId="25E0E1D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1.04-2.23</w:t>
            </w:r>
          </w:p>
        </w:tc>
        <w:tc>
          <w:tcPr>
            <w:tcW w:w="849" w:type="dxa"/>
          </w:tcPr>
          <w:p w14:paraId="3F43BE9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719" w:type="dxa"/>
            <w:gridSpan w:val="2"/>
          </w:tcPr>
          <w:p w14:paraId="24F321B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1.54</w:t>
            </w:r>
          </w:p>
        </w:tc>
        <w:tc>
          <w:tcPr>
            <w:tcW w:w="1180" w:type="dxa"/>
          </w:tcPr>
          <w:p w14:paraId="1E602253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1.05-2.26</w:t>
            </w:r>
          </w:p>
        </w:tc>
        <w:tc>
          <w:tcPr>
            <w:tcW w:w="918" w:type="dxa"/>
          </w:tcPr>
          <w:p w14:paraId="6911854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87028B" w:rsidRPr="0009199E" w14:paraId="6F5327AD" w14:textId="77777777" w:rsidTr="00E2122F">
        <w:trPr>
          <w:trHeight w:val="269"/>
        </w:trPr>
        <w:tc>
          <w:tcPr>
            <w:tcW w:w="1530" w:type="dxa"/>
          </w:tcPr>
          <w:p w14:paraId="0E7D3E23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AF</w:t>
            </w:r>
          </w:p>
        </w:tc>
        <w:tc>
          <w:tcPr>
            <w:tcW w:w="1350" w:type="dxa"/>
          </w:tcPr>
          <w:p w14:paraId="75C56C6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719" w:type="dxa"/>
          </w:tcPr>
          <w:p w14:paraId="31DD75C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2" w:type="dxa"/>
          </w:tcPr>
          <w:p w14:paraId="17FC279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8" w:type="dxa"/>
          </w:tcPr>
          <w:p w14:paraId="3F878C98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9" w:type="dxa"/>
          </w:tcPr>
          <w:p w14:paraId="4E297AA9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0" w:type="dxa"/>
          </w:tcPr>
          <w:p w14:paraId="28537E43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8" w:type="dxa"/>
          </w:tcPr>
          <w:p w14:paraId="261F942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5" w:type="dxa"/>
          </w:tcPr>
          <w:p w14:paraId="24835E68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0" w:type="dxa"/>
          </w:tcPr>
          <w:p w14:paraId="5EC9852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</w:tcPr>
          <w:p w14:paraId="740562E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9" w:type="dxa"/>
            <w:gridSpan w:val="2"/>
          </w:tcPr>
          <w:p w14:paraId="0DAF69C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0" w:type="dxa"/>
          </w:tcPr>
          <w:p w14:paraId="1D79732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8" w:type="dxa"/>
          </w:tcPr>
          <w:p w14:paraId="5744393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7028B" w:rsidRPr="0009199E" w14:paraId="11AA7002" w14:textId="77777777" w:rsidTr="00E2122F">
        <w:trPr>
          <w:trHeight w:val="269"/>
        </w:trPr>
        <w:tc>
          <w:tcPr>
            <w:tcW w:w="1530" w:type="dxa"/>
          </w:tcPr>
          <w:p w14:paraId="642602FE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CKD</w:t>
            </w:r>
          </w:p>
        </w:tc>
        <w:tc>
          <w:tcPr>
            <w:tcW w:w="1350" w:type="dxa"/>
          </w:tcPr>
          <w:p w14:paraId="214DC0E3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719" w:type="dxa"/>
          </w:tcPr>
          <w:p w14:paraId="3EED8C8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2.71</w:t>
            </w:r>
          </w:p>
        </w:tc>
        <w:tc>
          <w:tcPr>
            <w:tcW w:w="1092" w:type="dxa"/>
          </w:tcPr>
          <w:p w14:paraId="3A35A6A9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1.73-4.25</w:t>
            </w:r>
          </w:p>
        </w:tc>
        <w:tc>
          <w:tcPr>
            <w:tcW w:w="918" w:type="dxa"/>
          </w:tcPr>
          <w:p w14:paraId="37476608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19" w:type="dxa"/>
          </w:tcPr>
          <w:p w14:paraId="49220311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2.71</w:t>
            </w:r>
          </w:p>
        </w:tc>
        <w:tc>
          <w:tcPr>
            <w:tcW w:w="1180" w:type="dxa"/>
          </w:tcPr>
          <w:p w14:paraId="38DC8BE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1.73-4.25</w:t>
            </w:r>
          </w:p>
        </w:tc>
        <w:tc>
          <w:tcPr>
            <w:tcW w:w="988" w:type="dxa"/>
          </w:tcPr>
          <w:p w14:paraId="7FF0DA63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15" w:type="dxa"/>
          </w:tcPr>
          <w:p w14:paraId="55F6F941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2.74</w:t>
            </w:r>
          </w:p>
        </w:tc>
        <w:tc>
          <w:tcPr>
            <w:tcW w:w="1180" w:type="dxa"/>
          </w:tcPr>
          <w:p w14:paraId="7EC52506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1.75-4.28</w:t>
            </w:r>
          </w:p>
        </w:tc>
        <w:tc>
          <w:tcPr>
            <w:tcW w:w="849" w:type="dxa"/>
          </w:tcPr>
          <w:p w14:paraId="6C2A656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719" w:type="dxa"/>
            <w:gridSpan w:val="2"/>
          </w:tcPr>
          <w:p w14:paraId="3180A43E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2.72</w:t>
            </w:r>
          </w:p>
        </w:tc>
        <w:tc>
          <w:tcPr>
            <w:tcW w:w="1180" w:type="dxa"/>
          </w:tcPr>
          <w:p w14:paraId="2F299C31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1.73-4.3</w:t>
            </w:r>
          </w:p>
        </w:tc>
        <w:tc>
          <w:tcPr>
            <w:tcW w:w="918" w:type="dxa"/>
          </w:tcPr>
          <w:p w14:paraId="6A59CA1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</w:tr>
      <w:tr w:rsidR="0087028B" w:rsidRPr="0009199E" w14:paraId="562C3D52" w14:textId="77777777" w:rsidTr="00E2122F">
        <w:trPr>
          <w:trHeight w:val="269"/>
        </w:trPr>
        <w:tc>
          <w:tcPr>
            <w:tcW w:w="1530" w:type="dxa"/>
          </w:tcPr>
          <w:p w14:paraId="5297B12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Hypertension</w:t>
            </w:r>
          </w:p>
        </w:tc>
        <w:tc>
          <w:tcPr>
            <w:tcW w:w="1350" w:type="dxa"/>
          </w:tcPr>
          <w:p w14:paraId="2074EAE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719" w:type="dxa"/>
          </w:tcPr>
          <w:p w14:paraId="4063AA48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2" w:type="dxa"/>
          </w:tcPr>
          <w:p w14:paraId="4A885F4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8" w:type="dxa"/>
          </w:tcPr>
          <w:p w14:paraId="6CBB04F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9" w:type="dxa"/>
          </w:tcPr>
          <w:p w14:paraId="5DB9AAE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0" w:type="dxa"/>
          </w:tcPr>
          <w:p w14:paraId="36DF3F68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88" w:type="dxa"/>
          </w:tcPr>
          <w:p w14:paraId="2D90558B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5" w:type="dxa"/>
          </w:tcPr>
          <w:p w14:paraId="152E8A6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0" w:type="dxa"/>
          </w:tcPr>
          <w:p w14:paraId="357FF073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9" w:type="dxa"/>
          </w:tcPr>
          <w:p w14:paraId="0838489E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9" w:type="dxa"/>
            <w:gridSpan w:val="2"/>
          </w:tcPr>
          <w:p w14:paraId="72468AE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0" w:type="dxa"/>
          </w:tcPr>
          <w:p w14:paraId="174B678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8" w:type="dxa"/>
          </w:tcPr>
          <w:p w14:paraId="42D08FD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7028B" w:rsidRPr="0009199E" w14:paraId="6FEA62D8" w14:textId="77777777" w:rsidTr="00E2122F">
        <w:trPr>
          <w:trHeight w:val="269"/>
        </w:trPr>
        <w:tc>
          <w:tcPr>
            <w:tcW w:w="1530" w:type="dxa"/>
          </w:tcPr>
          <w:p w14:paraId="7A394E6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LVEF 50-59%</w:t>
            </w:r>
          </w:p>
        </w:tc>
        <w:tc>
          <w:tcPr>
            <w:tcW w:w="1350" w:type="dxa"/>
          </w:tcPr>
          <w:p w14:paraId="03828B0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</w:p>
        </w:tc>
        <w:tc>
          <w:tcPr>
            <w:tcW w:w="719" w:type="dxa"/>
            <w:shd w:val="clear" w:color="auto" w:fill="D0CECE" w:themeFill="background2" w:themeFillShade="E6"/>
          </w:tcPr>
          <w:p w14:paraId="421D81CF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2" w:type="dxa"/>
            <w:shd w:val="clear" w:color="auto" w:fill="D0CECE" w:themeFill="background2" w:themeFillShade="E6"/>
          </w:tcPr>
          <w:p w14:paraId="0109C75B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shd w:val="clear" w:color="auto" w:fill="D0CECE" w:themeFill="background2" w:themeFillShade="E6"/>
          </w:tcPr>
          <w:p w14:paraId="6F31A9C6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9" w:type="dxa"/>
            <w:shd w:val="clear" w:color="auto" w:fill="auto"/>
          </w:tcPr>
          <w:p w14:paraId="5F4B083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1.41</w:t>
            </w:r>
          </w:p>
        </w:tc>
        <w:tc>
          <w:tcPr>
            <w:tcW w:w="1180" w:type="dxa"/>
            <w:shd w:val="clear" w:color="auto" w:fill="auto"/>
          </w:tcPr>
          <w:p w14:paraId="5C8711F3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1-1.99</w:t>
            </w:r>
          </w:p>
        </w:tc>
        <w:tc>
          <w:tcPr>
            <w:tcW w:w="988" w:type="dxa"/>
            <w:shd w:val="clear" w:color="auto" w:fill="auto"/>
          </w:tcPr>
          <w:p w14:paraId="44C88DA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CA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  <w:lang w:val="fr-CA"/>
              </w:rPr>
              <w:t>0.05</w:t>
            </w:r>
          </w:p>
        </w:tc>
        <w:tc>
          <w:tcPr>
            <w:tcW w:w="715" w:type="dxa"/>
          </w:tcPr>
          <w:p w14:paraId="5CEF8C4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1.39</w:t>
            </w:r>
          </w:p>
        </w:tc>
        <w:tc>
          <w:tcPr>
            <w:tcW w:w="1180" w:type="dxa"/>
          </w:tcPr>
          <w:p w14:paraId="6CE61BC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0.98-1.96</w:t>
            </w:r>
          </w:p>
        </w:tc>
        <w:tc>
          <w:tcPr>
            <w:tcW w:w="849" w:type="dxa"/>
          </w:tcPr>
          <w:p w14:paraId="52C43E7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0.062</w:t>
            </w:r>
          </w:p>
        </w:tc>
        <w:tc>
          <w:tcPr>
            <w:tcW w:w="719" w:type="dxa"/>
            <w:gridSpan w:val="2"/>
          </w:tcPr>
          <w:p w14:paraId="4D9C41D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1.29</w:t>
            </w:r>
          </w:p>
        </w:tc>
        <w:tc>
          <w:tcPr>
            <w:tcW w:w="1180" w:type="dxa"/>
          </w:tcPr>
          <w:p w14:paraId="7E97290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0.90-1.83</w:t>
            </w:r>
          </w:p>
        </w:tc>
        <w:tc>
          <w:tcPr>
            <w:tcW w:w="918" w:type="dxa"/>
          </w:tcPr>
          <w:p w14:paraId="080CD8EB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</w:tr>
      <w:tr w:rsidR="0087028B" w:rsidRPr="0009199E" w14:paraId="18FE18A7" w14:textId="77777777" w:rsidTr="00E2122F">
        <w:trPr>
          <w:trHeight w:val="269"/>
        </w:trPr>
        <w:tc>
          <w:tcPr>
            <w:tcW w:w="1530" w:type="dxa"/>
          </w:tcPr>
          <w:p w14:paraId="0DDEF08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Mean gradient</w:t>
            </w:r>
          </w:p>
        </w:tc>
        <w:tc>
          <w:tcPr>
            <w:tcW w:w="1350" w:type="dxa"/>
          </w:tcPr>
          <w:p w14:paraId="3CBD5E67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5 mmHg increase</w:t>
            </w:r>
          </w:p>
        </w:tc>
        <w:tc>
          <w:tcPr>
            <w:tcW w:w="719" w:type="dxa"/>
            <w:shd w:val="clear" w:color="auto" w:fill="D0CECE" w:themeFill="background2" w:themeFillShade="E6"/>
          </w:tcPr>
          <w:p w14:paraId="47DB719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2" w:type="dxa"/>
            <w:shd w:val="clear" w:color="auto" w:fill="D0CECE" w:themeFill="background2" w:themeFillShade="E6"/>
          </w:tcPr>
          <w:p w14:paraId="48A124A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8" w:type="dxa"/>
            <w:shd w:val="clear" w:color="auto" w:fill="D0CECE" w:themeFill="background2" w:themeFillShade="E6"/>
          </w:tcPr>
          <w:p w14:paraId="6907744D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shd w:val="clear" w:color="auto" w:fill="D0CECE" w:themeFill="background2" w:themeFillShade="E6"/>
          </w:tcPr>
          <w:p w14:paraId="5E05AE2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D0CECE" w:themeFill="background2" w:themeFillShade="E6"/>
          </w:tcPr>
          <w:p w14:paraId="1AF7C606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shd w:val="clear" w:color="auto" w:fill="D0CECE" w:themeFill="background2" w:themeFillShade="E6"/>
          </w:tcPr>
          <w:p w14:paraId="2E74873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dxa"/>
          </w:tcPr>
          <w:p w14:paraId="4773CA7B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1.07</w:t>
            </w:r>
          </w:p>
        </w:tc>
        <w:tc>
          <w:tcPr>
            <w:tcW w:w="1180" w:type="dxa"/>
          </w:tcPr>
          <w:p w14:paraId="402B9C70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1.02-1.13</w:t>
            </w:r>
          </w:p>
        </w:tc>
        <w:tc>
          <w:tcPr>
            <w:tcW w:w="849" w:type="dxa"/>
          </w:tcPr>
          <w:p w14:paraId="641D40A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  <w:lang w:val="fr-CA"/>
              </w:rPr>
              <w:t>&lt;0.01</w:t>
            </w:r>
          </w:p>
        </w:tc>
        <w:tc>
          <w:tcPr>
            <w:tcW w:w="719" w:type="dxa"/>
            <w:gridSpan w:val="2"/>
          </w:tcPr>
          <w:p w14:paraId="51469AA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1.08</w:t>
            </w:r>
          </w:p>
        </w:tc>
        <w:tc>
          <w:tcPr>
            <w:tcW w:w="1180" w:type="dxa"/>
          </w:tcPr>
          <w:p w14:paraId="1CA75A1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1.03-1.13</w:t>
            </w:r>
          </w:p>
        </w:tc>
        <w:tc>
          <w:tcPr>
            <w:tcW w:w="918" w:type="dxa"/>
          </w:tcPr>
          <w:p w14:paraId="5B3846B9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  <w:lang w:val="fr-CA"/>
              </w:rPr>
              <w:t>&lt;0.01</w:t>
            </w:r>
          </w:p>
        </w:tc>
      </w:tr>
      <w:tr w:rsidR="0087028B" w:rsidRPr="0009199E" w14:paraId="3A71AF51" w14:textId="77777777" w:rsidTr="00E2122F">
        <w:trPr>
          <w:trHeight w:val="269"/>
        </w:trPr>
        <w:tc>
          <w:tcPr>
            <w:tcW w:w="1530" w:type="dxa"/>
          </w:tcPr>
          <w:p w14:paraId="6704724B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Stroke volume index</w:t>
            </w:r>
          </w:p>
        </w:tc>
        <w:tc>
          <w:tcPr>
            <w:tcW w:w="1350" w:type="dxa"/>
          </w:tcPr>
          <w:p w14:paraId="30A186DB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>5 ml.m</w:t>
            </w:r>
            <w:r w:rsidRPr="000919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-2</w:t>
            </w:r>
            <w:r w:rsidRPr="0009199E">
              <w:rPr>
                <w:rFonts w:ascii="Times New Roman" w:hAnsi="Times New Roman" w:cs="Times New Roman"/>
                <w:sz w:val="22"/>
                <w:szCs w:val="22"/>
              </w:rPr>
              <w:t xml:space="preserve"> decrease</w:t>
            </w:r>
          </w:p>
        </w:tc>
        <w:tc>
          <w:tcPr>
            <w:tcW w:w="719" w:type="dxa"/>
            <w:shd w:val="clear" w:color="auto" w:fill="D0CECE" w:themeFill="background2" w:themeFillShade="E6"/>
          </w:tcPr>
          <w:p w14:paraId="3FBF50B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92" w:type="dxa"/>
            <w:shd w:val="clear" w:color="auto" w:fill="D0CECE" w:themeFill="background2" w:themeFillShade="E6"/>
          </w:tcPr>
          <w:p w14:paraId="2987FEBB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shd w:val="clear" w:color="auto" w:fill="D0CECE" w:themeFill="background2" w:themeFillShade="E6"/>
          </w:tcPr>
          <w:p w14:paraId="614410A4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9" w:type="dxa"/>
            <w:shd w:val="clear" w:color="auto" w:fill="D0CECE" w:themeFill="background2" w:themeFillShade="E6"/>
          </w:tcPr>
          <w:p w14:paraId="0B3F5313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D0CECE" w:themeFill="background2" w:themeFillShade="E6"/>
          </w:tcPr>
          <w:p w14:paraId="1762BE2C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8" w:type="dxa"/>
            <w:shd w:val="clear" w:color="auto" w:fill="D0CECE" w:themeFill="background2" w:themeFillShade="E6"/>
          </w:tcPr>
          <w:p w14:paraId="42264F4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5" w:type="dxa"/>
            <w:shd w:val="clear" w:color="auto" w:fill="D0CECE" w:themeFill="background2" w:themeFillShade="E6"/>
          </w:tcPr>
          <w:p w14:paraId="52BC914A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D0CECE" w:themeFill="background2" w:themeFillShade="E6"/>
          </w:tcPr>
          <w:p w14:paraId="271EA1B2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D0CECE" w:themeFill="background2" w:themeFillShade="E6"/>
          </w:tcPr>
          <w:p w14:paraId="5D2DED06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gridSpan w:val="2"/>
          </w:tcPr>
          <w:p w14:paraId="45EAE45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1.13</w:t>
            </w:r>
          </w:p>
        </w:tc>
        <w:tc>
          <w:tcPr>
            <w:tcW w:w="1180" w:type="dxa"/>
          </w:tcPr>
          <w:p w14:paraId="5F4672F5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1.02-1.24</w:t>
            </w:r>
          </w:p>
        </w:tc>
        <w:tc>
          <w:tcPr>
            <w:tcW w:w="918" w:type="dxa"/>
          </w:tcPr>
          <w:p w14:paraId="2CB5184B" w14:textId="77777777" w:rsidR="0087028B" w:rsidRPr="0009199E" w:rsidRDefault="0087028B" w:rsidP="00E212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99E">
              <w:rPr>
                <w:rFonts w:ascii="Times New Roman" w:hAnsi="Times New Roman" w:cs="Times New Roman"/>
                <w:b/>
                <w:sz w:val="20"/>
                <w:szCs w:val="20"/>
              </w:rPr>
              <w:t>0.015</w:t>
            </w:r>
          </w:p>
        </w:tc>
      </w:tr>
    </w:tbl>
    <w:p w14:paraId="365F8780" w14:textId="77777777" w:rsidR="0087028B" w:rsidRPr="0009199E" w:rsidRDefault="0087028B" w:rsidP="0087028B">
      <w:pPr>
        <w:rPr>
          <w:rFonts w:ascii="Times New Roman" w:hAnsi="Times New Roman" w:cs="Times New Roman"/>
          <w:sz w:val="20"/>
          <w:szCs w:val="20"/>
        </w:rPr>
      </w:pPr>
      <w:r w:rsidRPr="0009199E">
        <w:rPr>
          <w:rFonts w:ascii="Times New Roman" w:hAnsi="Times New Roman" w:cs="Times New Roman"/>
          <w:bCs/>
          <w:sz w:val="20"/>
          <w:szCs w:val="20"/>
        </w:rPr>
        <w:t xml:space="preserve">CI: confidence interval, </w:t>
      </w:r>
      <w:r w:rsidRPr="0009199E">
        <w:rPr>
          <w:rFonts w:ascii="Times New Roman" w:hAnsi="Times New Roman" w:cs="Times New Roman"/>
          <w:sz w:val="20"/>
          <w:szCs w:val="20"/>
        </w:rPr>
        <w:t>HR: hazard ratio</w:t>
      </w:r>
      <w:r w:rsidRPr="0009199E">
        <w:rPr>
          <w:rFonts w:ascii="Times New Roman" w:hAnsi="Times New Roman" w:cs="Times New Roman"/>
          <w:bCs/>
          <w:sz w:val="20"/>
          <w:szCs w:val="20"/>
        </w:rPr>
        <w:t>, NRI: net reclassification improvement p value next to Chi</w:t>
      </w:r>
      <w:r w:rsidRPr="0009199E">
        <w:rPr>
          <w:rFonts w:ascii="Times New Roman" w:hAnsi="Times New Roman" w:cs="Times New Roman"/>
          <w:bCs/>
          <w:sz w:val="20"/>
          <w:szCs w:val="20"/>
          <w:vertAlign w:val="superscript"/>
        </w:rPr>
        <w:t>2</w:t>
      </w:r>
      <w:r w:rsidRPr="0009199E">
        <w:rPr>
          <w:rFonts w:ascii="Times New Roman" w:hAnsi="Times New Roman" w:cs="Times New Roman"/>
          <w:bCs/>
          <w:sz w:val="20"/>
          <w:szCs w:val="20"/>
        </w:rPr>
        <w:t xml:space="preserve"> represents the result of likelihood ratio tests.</w:t>
      </w:r>
    </w:p>
    <w:p w14:paraId="09DE0182" w14:textId="77777777" w:rsidR="0087028B" w:rsidRPr="0009199E" w:rsidRDefault="0087028B" w:rsidP="0087028B">
      <w:pPr>
        <w:outlineLvl w:val="0"/>
        <w:rPr>
          <w:rFonts w:ascii="Times New Roman" w:hAnsi="Times New Roman" w:cs="Times New Roman"/>
          <w:i/>
          <w:sz w:val="22"/>
        </w:rPr>
      </w:pPr>
    </w:p>
    <w:p w14:paraId="61901C72" w14:textId="46B0FB9E" w:rsidR="000B5C74" w:rsidRPr="0009199E" w:rsidRDefault="000B5C74" w:rsidP="000B5C74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</w:rPr>
        <w:br w:type="page"/>
      </w:r>
      <w:r w:rsidRPr="0009199E">
        <w:rPr>
          <w:rFonts w:ascii="Times New Roman" w:hAnsi="Times New Roman" w:cs="Times New Roman"/>
          <w:b/>
          <w:lang w:val="en-US"/>
        </w:rPr>
        <w:lastRenderedPageBreak/>
        <w:t>Figure S1.</w:t>
      </w:r>
      <w:r w:rsidRPr="0009199E">
        <w:rPr>
          <w:rFonts w:ascii="Times New Roman" w:hAnsi="Times New Roman" w:cs="Times New Roman"/>
          <w:lang w:val="en-US"/>
        </w:rPr>
        <w:t xml:space="preserve"> Cox-adjusted Proportional Hazards Curve of Normal Flow vs Paradoxical Low Flow</w:t>
      </w:r>
    </w:p>
    <w:p w14:paraId="00D80476" w14:textId="77777777" w:rsidR="000B5C74" w:rsidRPr="0009199E" w:rsidRDefault="000B5C74">
      <w:pPr>
        <w:rPr>
          <w:rFonts w:ascii="Times New Roman" w:hAnsi="Times New Roman" w:cs="Times New Roman"/>
          <w:lang w:val="en-US"/>
        </w:rPr>
      </w:pPr>
    </w:p>
    <w:p w14:paraId="08896FE5" w14:textId="2F8DFFA1" w:rsidR="00767E8F" w:rsidRPr="0009199E" w:rsidRDefault="000B5C74">
      <w:pPr>
        <w:rPr>
          <w:rFonts w:ascii="Times New Roman" w:hAnsi="Times New Roman" w:cs="Times New Roman"/>
        </w:rPr>
      </w:pPr>
      <w:r w:rsidRPr="0009199E">
        <w:rPr>
          <w:rFonts w:ascii="Times New Roman" w:hAnsi="Times New Roman" w:cs="Times New Roman"/>
          <w:noProof/>
        </w:rPr>
        <w:drawing>
          <wp:inline distT="0" distB="0" distL="0" distR="0" wp14:anchorId="489EA47D" wp14:editId="2830BC0F">
            <wp:extent cx="6458949" cy="4627418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9762" cy="464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53E88" w14:textId="77777777" w:rsidR="000B5C74" w:rsidRPr="0009199E" w:rsidRDefault="000B5C74" w:rsidP="000B5C74">
      <w:pPr>
        <w:rPr>
          <w:rFonts w:ascii="Times New Roman" w:hAnsi="Times New Roman" w:cs="Times New Roman"/>
          <w:lang w:val="en-US"/>
        </w:rPr>
      </w:pPr>
    </w:p>
    <w:p w14:paraId="6113F4CF" w14:textId="59584573" w:rsidR="000B5C74" w:rsidRPr="0009199E" w:rsidRDefault="00FD6C64" w:rsidP="000B5C74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t>All-cause</w:t>
      </w:r>
      <w:r w:rsidR="000B5C74" w:rsidRPr="0009199E">
        <w:rPr>
          <w:rFonts w:ascii="Times New Roman" w:hAnsi="Times New Roman" w:cs="Times New Roman"/>
          <w:lang w:val="en-US"/>
        </w:rPr>
        <w:t xml:space="preserve"> mortality in Normal Flow (Blue Line) and Paradoxical Low Flow (Red Line). HR: Hazard-Ratio.</w:t>
      </w:r>
    </w:p>
    <w:p w14:paraId="55A3830A" w14:textId="6C7BA38E" w:rsidR="000B5C74" w:rsidRPr="0009199E" w:rsidRDefault="000B5C74" w:rsidP="000B5C74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t>Adjusted for age, sex, coronary artery disease, NYHA class 3/4, systemic hypertension, atrial fibrillation, diabetes, chronic obstructive pulmonary disease, chronic kidney disease, left ventricular ejection fraction and mean transvalvular gradient.</w:t>
      </w:r>
    </w:p>
    <w:p w14:paraId="5E3E5E1E" w14:textId="77777777" w:rsidR="000B5C74" w:rsidRPr="0009199E" w:rsidRDefault="000B5C74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br w:type="page"/>
      </w:r>
    </w:p>
    <w:p w14:paraId="5F5F7E9F" w14:textId="3216922D" w:rsidR="000B5C74" w:rsidRPr="0009199E" w:rsidRDefault="000B5C74" w:rsidP="000B5C74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b/>
          <w:lang w:val="en-US"/>
        </w:rPr>
        <w:lastRenderedPageBreak/>
        <w:t xml:space="preserve">Figure S2. </w:t>
      </w:r>
      <w:r w:rsidRPr="0009199E">
        <w:rPr>
          <w:rFonts w:ascii="Times New Roman" w:hAnsi="Times New Roman" w:cs="Times New Roman"/>
          <w:lang w:val="en-US"/>
        </w:rPr>
        <w:t>Cox-adjusted Proportional Hazards Curve of Flow-Gradient Patterns</w:t>
      </w:r>
    </w:p>
    <w:p w14:paraId="26F2898A" w14:textId="77777777" w:rsidR="000B5C74" w:rsidRPr="0009199E" w:rsidRDefault="000B5C74" w:rsidP="000B5C74">
      <w:pPr>
        <w:rPr>
          <w:rFonts w:ascii="Times New Roman" w:hAnsi="Times New Roman" w:cs="Times New Roman"/>
          <w:lang w:val="en-US"/>
        </w:rPr>
      </w:pPr>
    </w:p>
    <w:p w14:paraId="769E0BBF" w14:textId="3D7C0C91" w:rsidR="000B5C74" w:rsidRPr="0009199E" w:rsidRDefault="000B5C74" w:rsidP="000B5C74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AFAF742" wp14:editId="01BF15C3">
            <wp:extent cx="5772727" cy="4252871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6969" cy="427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3F7C" w14:textId="77777777" w:rsidR="000B5C74" w:rsidRPr="0009199E" w:rsidRDefault="000B5C74" w:rsidP="000B5C74">
      <w:pPr>
        <w:rPr>
          <w:rFonts w:ascii="Times New Roman" w:hAnsi="Times New Roman" w:cs="Times New Roman"/>
          <w:lang w:val="en-US"/>
        </w:rPr>
      </w:pPr>
    </w:p>
    <w:p w14:paraId="6D8981AF" w14:textId="216616C2" w:rsidR="000B5C74" w:rsidRPr="0009199E" w:rsidRDefault="000B5C74" w:rsidP="000B5C74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t>All-cause mortality according to Flow-Gradient Patterns: Normal Flow/High Gradient (light blue line), Normal Flow/Low Gradient (dark blue line), Low Flow/High Gradient (brown Line) and Low Flow/Low Gradient (orange line).</w:t>
      </w:r>
    </w:p>
    <w:p w14:paraId="4F41144E" w14:textId="6483D316" w:rsidR="000B5C74" w:rsidRPr="0009199E" w:rsidRDefault="000B5C74" w:rsidP="000B5C74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t xml:space="preserve"> Adjusted for age, sex, coronary artery disease, NYHA class 3/4, systemic hypertension, atrial fibrillation, diabetes, chronic obstructive pulmonary disease, chronic kidney disease and left ventricular ejection fraction.</w:t>
      </w:r>
    </w:p>
    <w:p w14:paraId="0EB4C663" w14:textId="77777777" w:rsidR="000B5C74" w:rsidRPr="0009199E" w:rsidRDefault="000B5C74" w:rsidP="000B5C74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t xml:space="preserve">HR: Hazard-Ratio, NF: Normal Flow (Stroke volume index </w:t>
      </w:r>
      <w:r w:rsidRPr="0009199E">
        <w:rPr>
          <w:rFonts w:ascii="Times New Roman" w:hAnsi="Times New Roman" w:cs="Times New Roman"/>
          <w:lang w:val="en-US"/>
        </w:rPr>
        <w:sym w:font="Symbol" w:char="F0B3"/>
      </w:r>
      <w:r w:rsidRPr="0009199E">
        <w:rPr>
          <w:rFonts w:ascii="Times New Roman" w:hAnsi="Times New Roman" w:cs="Times New Roman"/>
          <w:lang w:val="en-US"/>
        </w:rPr>
        <w:t>35 ml/m</w:t>
      </w:r>
      <w:r w:rsidRPr="0009199E">
        <w:rPr>
          <w:rFonts w:ascii="Times New Roman" w:hAnsi="Times New Roman" w:cs="Times New Roman"/>
          <w:vertAlign w:val="superscript"/>
          <w:lang w:val="en-US"/>
        </w:rPr>
        <w:t>2</w:t>
      </w:r>
      <w:r w:rsidRPr="0009199E">
        <w:rPr>
          <w:rFonts w:ascii="Times New Roman" w:hAnsi="Times New Roman" w:cs="Times New Roman"/>
          <w:lang w:val="en-US"/>
        </w:rPr>
        <w:t>), LF: Low Flow (Stroke volume index &lt;35 ml/m</w:t>
      </w:r>
      <w:r w:rsidRPr="0009199E">
        <w:rPr>
          <w:rFonts w:ascii="Times New Roman" w:hAnsi="Times New Roman" w:cs="Times New Roman"/>
          <w:vertAlign w:val="superscript"/>
          <w:lang w:val="en-US"/>
        </w:rPr>
        <w:t>2</w:t>
      </w:r>
      <w:r w:rsidRPr="0009199E">
        <w:rPr>
          <w:rFonts w:ascii="Times New Roman" w:hAnsi="Times New Roman" w:cs="Times New Roman"/>
          <w:lang w:val="en-US"/>
        </w:rPr>
        <w:t>)</w:t>
      </w:r>
    </w:p>
    <w:p w14:paraId="71F0413F" w14:textId="77777777" w:rsidR="00572AC9" w:rsidRPr="0009199E" w:rsidRDefault="00572AC9">
      <w:pPr>
        <w:rPr>
          <w:rFonts w:ascii="Times New Roman" w:hAnsi="Times New Roman" w:cs="Times New Roman"/>
          <w:lang w:val="en-US"/>
        </w:rPr>
        <w:sectPr w:rsidR="00572AC9" w:rsidRPr="0009199E" w:rsidSect="00E2122F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09B1DA5" w14:textId="77777777" w:rsidR="00572AC9" w:rsidRPr="0009199E" w:rsidRDefault="00572AC9" w:rsidP="00572AC9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09199E">
        <w:rPr>
          <w:rFonts w:ascii="Times New Roman" w:hAnsi="Times New Roman" w:cs="Times New Roman"/>
          <w:b/>
          <w:bCs/>
          <w:lang w:val="en-US"/>
        </w:rPr>
        <w:lastRenderedPageBreak/>
        <w:t>IMPACT OF LOW-FLOW: SUBGROUP ANALYSES</w:t>
      </w:r>
    </w:p>
    <w:p w14:paraId="69CD1CEE" w14:textId="77777777" w:rsidR="00572AC9" w:rsidRPr="0009199E" w:rsidRDefault="00572AC9" w:rsidP="00572AC9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7CDBB611" w14:textId="77777777" w:rsidR="00572AC9" w:rsidRPr="0009199E" w:rsidRDefault="00572AC9" w:rsidP="00572AC9">
      <w:pPr>
        <w:rPr>
          <w:rFonts w:ascii="Times New Roman" w:hAnsi="Times New Roman" w:cs="Times New Roman"/>
          <w:b/>
          <w:bCs/>
          <w:lang w:val="en-US"/>
        </w:rPr>
      </w:pPr>
      <w:r w:rsidRPr="0009199E">
        <w:rPr>
          <w:rFonts w:ascii="Times New Roman" w:hAnsi="Times New Roman" w:cs="Times New Roman"/>
          <w:b/>
          <w:bCs/>
          <w:lang w:val="en-US"/>
        </w:rPr>
        <w:t xml:space="preserve">Figure S3 Panel A. Forest plot showing subgroup analysis of effect of </w:t>
      </w:r>
      <w:proofErr w:type="gramStart"/>
      <w:r w:rsidRPr="0009199E">
        <w:rPr>
          <w:rFonts w:ascii="Times New Roman" w:hAnsi="Times New Roman" w:cs="Times New Roman"/>
          <w:b/>
          <w:bCs/>
          <w:lang w:val="en-US"/>
        </w:rPr>
        <w:t>low-flow</w:t>
      </w:r>
      <w:proofErr w:type="gramEnd"/>
      <w:r w:rsidRPr="0009199E">
        <w:rPr>
          <w:rFonts w:ascii="Times New Roman" w:hAnsi="Times New Roman" w:cs="Times New Roman"/>
          <w:b/>
          <w:bCs/>
          <w:lang w:val="en-US"/>
        </w:rPr>
        <w:t xml:space="preserve"> (guidelines threshold) on mortality</w:t>
      </w:r>
    </w:p>
    <w:p w14:paraId="13E4A1B0" w14:textId="77777777" w:rsidR="00572AC9" w:rsidRPr="0009199E" w:rsidRDefault="00572AC9" w:rsidP="00572AC9">
      <w:pPr>
        <w:rPr>
          <w:rFonts w:ascii="Times New Roman" w:hAnsi="Times New Roman" w:cs="Times New Roman"/>
          <w:b/>
          <w:bCs/>
        </w:rPr>
      </w:pPr>
      <w:r w:rsidRPr="0009199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A92B9B3" wp14:editId="39EAACE5">
            <wp:extent cx="6607277" cy="4195903"/>
            <wp:effectExtent l="0" t="0" r="0" b="0"/>
            <wp:docPr id="15" name="Picture 11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DD3170F-3AD4-3446-B47C-3D712C9D57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0DD3170F-3AD4-3446-B47C-3D712C9D57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5053" cy="420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BABFD" w14:textId="77777777" w:rsidR="00572AC9" w:rsidRPr="0009199E" w:rsidRDefault="00572AC9" w:rsidP="00572AC9">
      <w:pPr>
        <w:rPr>
          <w:rFonts w:ascii="Times New Roman" w:hAnsi="Times New Roman" w:cs="Times New Roman"/>
          <w:b/>
          <w:bCs/>
        </w:rPr>
      </w:pPr>
    </w:p>
    <w:p w14:paraId="51A1D496" w14:textId="77777777" w:rsidR="00572AC9" w:rsidRPr="0009199E" w:rsidRDefault="00572AC9" w:rsidP="000105AD">
      <w:pPr>
        <w:jc w:val="both"/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t xml:space="preserve">Estimated effect of </w:t>
      </w:r>
      <w:proofErr w:type="gramStart"/>
      <w:r w:rsidRPr="0009199E">
        <w:rPr>
          <w:rFonts w:ascii="Times New Roman" w:hAnsi="Times New Roman" w:cs="Times New Roman"/>
          <w:lang w:val="en-US"/>
        </w:rPr>
        <w:t>low-flow</w:t>
      </w:r>
      <w:proofErr w:type="gramEnd"/>
      <w:r w:rsidRPr="0009199E">
        <w:rPr>
          <w:rFonts w:ascii="Times New Roman" w:hAnsi="Times New Roman" w:cs="Times New Roman"/>
          <w:lang w:val="en-US"/>
        </w:rPr>
        <w:t xml:space="preserve"> (stroke volume index &lt; 35 ml/m</w:t>
      </w:r>
      <w:r w:rsidRPr="0009199E">
        <w:rPr>
          <w:rFonts w:ascii="Times New Roman" w:hAnsi="Times New Roman" w:cs="Times New Roman"/>
          <w:vertAlign w:val="superscript"/>
          <w:lang w:val="en-US"/>
        </w:rPr>
        <w:t>2</w:t>
      </w:r>
      <w:r w:rsidRPr="0009199E">
        <w:rPr>
          <w:rFonts w:ascii="Times New Roman" w:hAnsi="Times New Roman" w:cs="Times New Roman"/>
          <w:lang w:val="en-US"/>
        </w:rPr>
        <w:t>) across various patient subgroups. Solid blue line represents the line for no effect (HR=1 and dashed blue-line represents the point estimate of effect for the whole cohort (HR=1.60). MG: mean transvalvular gradients, AVR: aortic valve replacement, CABG: coronary artery bypass graft surgery, LVEF: left ventricular ejection fraction, MI: myocardial infarction</w:t>
      </w:r>
    </w:p>
    <w:p w14:paraId="486569DD" w14:textId="77777777" w:rsidR="00572AC9" w:rsidRPr="0009199E" w:rsidRDefault="00572AC9" w:rsidP="00572AC9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br w:type="page"/>
      </w:r>
    </w:p>
    <w:p w14:paraId="759B2849" w14:textId="77777777" w:rsidR="00572AC9" w:rsidRPr="0009199E" w:rsidRDefault="00572AC9" w:rsidP="00572AC9">
      <w:pPr>
        <w:rPr>
          <w:rFonts w:ascii="Times New Roman" w:hAnsi="Times New Roman" w:cs="Times New Roman"/>
          <w:b/>
          <w:bCs/>
          <w:lang w:val="en-US"/>
        </w:rPr>
      </w:pPr>
      <w:r w:rsidRPr="0009199E">
        <w:rPr>
          <w:rFonts w:ascii="Times New Roman" w:hAnsi="Times New Roman" w:cs="Times New Roman"/>
          <w:b/>
          <w:bCs/>
          <w:lang w:val="en-US"/>
        </w:rPr>
        <w:lastRenderedPageBreak/>
        <w:t>Figure S3 Panel B. Forest plot showing subgroup analysis of effect of low-flow (sex-specific thresholds) on mortality</w:t>
      </w:r>
    </w:p>
    <w:p w14:paraId="5C657307" w14:textId="77777777" w:rsidR="00572AC9" w:rsidRPr="0009199E" w:rsidRDefault="00572AC9" w:rsidP="00572AC9">
      <w:pPr>
        <w:rPr>
          <w:rFonts w:ascii="Times New Roman" w:hAnsi="Times New Roman" w:cs="Times New Roman"/>
          <w:b/>
          <w:bCs/>
          <w:lang w:val="en-US"/>
        </w:rPr>
      </w:pPr>
      <w:r w:rsidRPr="0009199E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7AF78EC0" wp14:editId="062C597C">
            <wp:extent cx="5943600" cy="3801110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AACC8" w14:textId="77777777" w:rsidR="00572AC9" w:rsidRPr="0009199E" w:rsidRDefault="00572AC9" w:rsidP="00572AC9">
      <w:pPr>
        <w:rPr>
          <w:rFonts w:ascii="Times New Roman" w:hAnsi="Times New Roman" w:cs="Times New Roman"/>
          <w:b/>
          <w:bCs/>
        </w:rPr>
      </w:pPr>
    </w:p>
    <w:p w14:paraId="3DC35B4F" w14:textId="77777777" w:rsidR="00572AC9" w:rsidRPr="0009199E" w:rsidRDefault="00572AC9" w:rsidP="000105AD">
      <w:pPr>
        <w:jc w:val="both"/>
        <w:rPr>
          <w:rFonts w:ascii="Times New Roman" w:hAnsi="Times New Roman" w:cs="Times New Roman"/>
        </w:rPr>
      </w:pPr>
      <w:r w:rsidRPr="0009199E">
        <w:rPr>
          <w:rFonts w:ascii="Times New Roman" w:hAnsi="Times New Roman" w:cs="Times New Roman"/>
          <w:lang w:val="en-US"/>
        </w:rPr>
        <w:t xml:space="preserve">Estimated effect of </w:t>
      </w:r>
      <w:proofErr w:type="gramStart"/>
      <w:r w:rsidRPr="0009199E">
        <w:rPr>
          <w:rFonts w:ascii="Times New Roman" w:hAnsi="Times New Roman" w:cs="Times New Roman"/>
          <w:lang w:val="en-US"/>
        </w:rPr>
        <w:t>low-flow</w:t>
      </w:r>
      <w:proofErr w:type="gramEnd"/>
      <w:r w:rsidRPr="0009199E">
        <w:rPr>
          <w:rFonts w:ascii="Times New Roman" w:hAnsi="Times New Roman" w:cs="Times New Roman"/>
          <w:lang w:val="en-US"/>
        </w:rPr>
        <w:t xml:space="preserve"> (stroke volume index &lt; 40 ml/m</w:t>
      </w:r>
      <w:r w:rsidRPr="0009199E">
        <w:rPr>
          <w:rFonts w:ascii="Times New Roman" w:hAnsi="Times New Roman" w:cs="Times New Roman"/>
          <w:vertAlign w:val="superscript"/>
          <w:lang w:val="en-US"/>
        </w:rPr>
        <w:t xml:space="preserve">2 </w:t>
      </w:r>
      <w:r w:rsidRPr="0009199E">
        <w:rPr>
          <w:rFonts w:ascii="Times New Roman" w:hAnsi="Times New Roman" w:cs="Times New Roman"/>
          <w:lang w:val="en-US"/>
        </w:rPr>
        <w:t>in men and &lt;32 ml/m</w:t>
      </w:r>
      <w:r w:rsidRPr="0009199E">
        <w:rPr>
          <w:rFonts w:ascii="Times New Roman" w:hAnsi="Times New Roman" w:cs="Times New Roman"/>
          <w:vertAlign w:val="superscript"/>
          <w:lang w:val="en-US"/>
        </w:rPr>
        <w:t>2</w:t>
      </w:r>
      <w:r w:rsidRPr="0009199E">
        <w:rPr>
          <w:rFonts w:ascii="Times New Roman" w:hAnsi="Times New Roman" w:cs="Times New Roman"/>
          <w:lang w:val="en-US"/>
        </w:rPr>
        <w:t xml:space="preserve"> in women) across various patient subgroups. Solid blue line represents the line for no effect (HR=1 and dashed blue-line represents the point estimate of effect for the whole cohort (HR=1.65). MG: mean transvalvular gradients, AVR: aortic valve replacement, CABG: coronary artery bypass graft surgery, LVEF: left ventricular ejection fraction, MI: myocardial infarction</w:t>
      </w:r>
    </w:p>
    <w:p w14:paraId="1B471DFC" w14:textId="77777777" w:rsidR="00572AC9" w:rsidRPr="0009199E" w:rsidRDefault="00572AC9">
      <w:pPr>
        <w:rPr>
          <w:rFonts w:ascii="Times New Roman" w:hAnsi="Times New Roman" w:cs="Times New Roman"/>
        </w:rPr>
      </w:pPr>
    </w:p>
    <w:p w14:paraId="0A8D7DDC" w14:textId="77777777" w:rsidR="00572AC9" w:rsidRPr="0009199E" w:rsidRDefault="00572AC9">
      <w:pPr>
        <w:rPr>
          <w:rFonts w:ascii="Times New Roman" w:hAnsi="Times New Roman" w:cs="Times New Roman"/>
          <w:lang w:val="en-US"/>
        </w:rPr>
      </w:pPr>
    </w:p>
    <w:p w14:paraId="45BCE479" w14:textId="77777777" w:rsidR="00572AC9" w:rsidRPr="0009199E" w:rsidRDefault="00572AC9">
      <w:pPr>
        <w:rPr>
          <w:rFonts w:ascii="Times New Roman" w:hAnsi="Times New Roman" w:cs="Times New Roman"/>
          <w:lang w:val="en-US"/>
        </w:rPr>
      </w:pPr>
    </w:p>
    <w:p w14:paraId="615FCA9F" w14:textId="77777777" w:rsidR="00572AC9" w:rsidRPr="0009199E" w:rsidRDefault="00572AC9">
      <w:pPr>
        <w:rPr>
          <w:rFonts w:ascii="Times New Roman" w:hAnsi="Times New Roman" w:cs="Times New Roman"/>
          <w:lang w:val="en-US"/>
        </w:rPr>
        <w:sectPr w:rsidR="00572AC9" w:rsidRPr="0009199E" w:rsidSect="00572AC9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1C28A7B" w14:textId="1689FCCE" w:rsidR="000B5C74" w:rsidRPr="0009199E" w:rsidRDefault="000B5C74" w:rsidP="000B5C74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b/>
          <w:lang w:val="en-US"/>
        </w:rPr>
        <w:lastRenderedPageBreak/>
        <w:t>Figure S</w:t>
      </w:r>
      <w:r w:rsidR="00572AC9" w:rsidRPr="0009199E">
        <w:rPr>
          <w:rFonts w:ascii="Times New Roman" w:hAnsi="Times New Roman" w:cs="Times New Roman"/>
          <w:b/>
          <w:lang w:val="en-US"/>
        </w:rPr>
        <w:t>4</w:t>
      </w:r>
      <w:r w:rsidRPr="0009199E">
        <w:rPr>
          <w:rFonts w:ascii="Times New Roman" w:hAnsi="Times New Roman" w:cs="Times New Roman"/>
          <w:b/>
          <w:lang w:val="en-US"/>
        </w:rPr>
        <w:t>.</w:t>
      </w:r>
      <w:r w:rsidRPr="0009199E">
        <w:rPr>
          <w:rFonts w:ascii="Times New Roman" w:hAnsi="Times New Roman" w:cs="Times New Roman"/>
          <w:lang w:val="en-US"/>
        </w:rPr>
        <w:t xml:space="preserve"> Mortality curves in Women and Men according to flow-status </w:t>
      </w:r>
    </w:p>
    <w:p w14:paraId="78F19EE2" w14:textId="77777777" w:rsidR="000B5C74" w:rsidRPr="0009199E" w:rsidRDefault="000B5C74">
      <w:pPr>
        <w:rPr>
          <w:rFonts w:ascii="Times New Roman" w:hAnsi="Times New Roman" w:cs="Times New Roman"/>
          <w:lang w:val="en-US"/>
        </w:rPr>
      </w:pPr>
    </w:p>
    <w:p w14:paraId="0390195F" w14:textId="31588DA8" w:rsidR="000B5C74" w:rsidRPr="0009199E" w:rsidRDefault="000B5C74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4C960D5" wp14:editId="126F971C">
            <wp:extent cx="7721600" cy="4404173"/>
            <wp:effectExtent l="0" t="0" r="0" b="3175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4-30 at 10.33.01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338" cy="441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D4802" w14:textId="77777777" w:rsidR="000B5C74" w:rsidRPr="0009199E" w:rsidRDefault="000B5C74" w:rsidP="000B5C74">
      <w:pPr>
        <w:rPr>
          <w:rFonts w:ascii="Times New Roman" w:hAnsi="Times New Roman" w:cs="Times New Roman"/>
          <w:lang w:val="en-US"/>
        </w:rPr>
      </w:pPr>
    </w:p>
    <w:p w14:paraId="21A059A6" w14:textId="23DBD8F9" w:rsidR="000B5C74" w:rsidRPr="0009199E" w:rsidRDefault="000B5C74" w:rsidP="000B5C74">
      <w:pPr>
        <w:rPr>
          <w:rFonts w:ascii="Times New Roman" w:hAnsi="Times New Roman" w:cs="Times New Roman"/>
        </w:rPr>
      </w:pPr>
      <w:r w:rsidRPr="0009199E">
        <w:rPr>
          <w:rFonts w:ascii="Times New Roman" w:hAnsi="Times New Roman" w:cs="Times New Roman"/>
          <w:lang w:val="en-US"/>
        </w:rPr>
        <w:t xml:space="preserve">Kaplan-Meier curves of all-cause mortality in Normal Flow (Blue Line) and Paradoxical Low Flow (Red Line) </w:t>
      </w:r>
      <w:r w:rsidRPr="0009199E">
        <w:rPr>
          <w:rFonts w:ascii="Times New Roman" w:hAnsi="Times New Roman" w:cs="Times New Roman"/>
        </w:rPr>
        <w:t>in Women (panels A and C) and Men (panels B and D) according to established (top) and new-proposed sex-specific (bottom) thresholds</w:t>
      </w:r>
    </w:p>
    <w:p w14:paraId="415B6350" w14:textId="0623AC94" w:rsidR="000B5C74" w:rsidRPr="0009199E" w:rsidRDefault="000B5C74" w:rsidP="000B5C74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vertAlign w:val="superscript"/>
          <w:lang w:val="en-US"/>
        </w:rPr>
        <w:t>*</w:t>
      </w:r>
      <w:r w:rsidRPr="0009199E">
        <w:rPr>
          <w:rFonts w:ascii="Times New Roman" w:hAnsi="Times New Roman" w:cs="Times New Roman"/>
          <w:lang w:val="en-US"/>
        </w:rPr>
        <w:t>Adjusted for age, sex, coronary artery disease, NYHA class 3/4, systemic hypertension, atrial fibrillation, diabetes, chronic obstructive pulmonary disease, chronic kidney disease, left ventricular ejection fraction and mean transvalvular gradient.</w:t>
      </w:r>
    </w:p>
    <w:p w14:paraId="69FDCD60" w14:textId="77777777" w:rsidR="000B5C74" w:rsidRPr="0009199E" w:rsidRDefault="000B5C74" w:rsidP="000B5C74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t>HR: Hazard-Ratio</w:t>
      </w:r>
    </w:p>
    <w:p w14:paraId="2D3F2892" w14:textId="398A2F77" w:rsidR="000B5C74" w:rsidRPr="0009199E" w:rsidRDefault="000631EA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b/>
          <w:lang w:val="en-US"/>
        </w:rPr>
        <w:lastRenderedPageBreak/>
        <w:t>Figure S</w:t>
      </w:r>
      <w:r w:rsidR="00572AC9" w:rsidRPr="0009199E">
        <w:rPr>
          <w:rFonts w:ascii="Times New Roman" w:hAnsi="Times New Roman" w:cs="Times New Roman"/>
          <w:b/>
          <w:lang w:val="en-US"/>
        </w:rPr>
        <w:t>5</w:t>
      </w:r>
      <w:r w:rsidRPr="0009199E">
        <w:rPr>
          <w:rFonts w:ascii="Times New Roman" w:hAnsi="Times New Roman" w:cs="Times New Roman"/>
          <w:b/>
          <w:lang w:val="en-US"/>
        </w:rPr>
        <w:t>.</w:t>
      </w:r>
      <w:r w:rsidRPr="0009199E">
        <w:rPr>
          <w:rFonts w:ascii="Times New Roman" w:hAnsi="Times New Roman" w:cs="Times New Roman"/>
          <w:lang w:val="en-US"/>
        </w:rPr>
        <w:t xml:space="preserve"> Cox-adjusted mortality curves according to sex and flow-gradient patterns.</w:t>
      </w:r>
    </w:p>
    <w:p w14:paraId="166632CE" w14:textId="6EAA1B84" w:rsidR="000631EA" w:rsidRPr="0009199E" w:rsidRDefault="000631EA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1477271" wp14:editId="568E0688">
            <wp:extent cx="8229600" cy="29870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E7E23" w14:textId="579FBF19" w:rsidR="000631EA" w:rsidRPr="0009199E" w:rsidRDefault="000631EA">
      <w:pPr>
        <w:rPr>
          <w:rFonts w:ascii="Times New Roman" w:hAnsi="Times New Roman" w:cs="Times New Roman"/>
          <w:lang w:val="en-US"/>
        </w:rPr>
      </w:pPr>
    </w:p>
    <w:p w14:paraId="00FCC18A" w14:textId="2F4ADED4" w:rsidR="000631EA" w:rsidRPr="0009199E" w:rsidRDefault="000631EA" w:rsidP="000631EA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t>Cox-adjusted mortality curves according to sex and flow-gradient patterns in men (left panel) and women (right panel): Normal Flow/High Gradient (blue line), Normal Flow/Low Gradient (maroon line), Low Flow/High Gradient (green line) and Low Flow/Low Gradient (orange line).</w:t>
      </w:r>
    </w:p>
    <w:p w14:paraId="7B9972EB" w14:textId="230C80D2" w:rsidR="002F606A" w:rsidRPr="0009199E" w:rsidRDefault="000631EA" w:rsidP="000631EA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t>Adjusted for age, coronary artery disease, NYHA 3-4, hypertension, atrial fibrillation, diabetes, chronic obstructive pulmonary disease</w:t>
      </w:r>
      <w:r w:rsidR="002F606A" w:rsidRPr="0009199E">
        <w:rPr>
          <w:rFonts w:ascii="Times New Roman" w:hAnsi="Times New Roman" w:cs="Times New Roman"/>
          <w:lang w:val="en-US"/>
        </w:rPr>
        <w:t xml:space="preserve">, </w:t>
      </w:r>
      <w:r w:rsidRPr="0009199E">
        <w:rPr>
          <w:rFonts w:ascii="Times New Roman" w:hAnsi="Times New Roman" w:cs="Times New Roman"/>
          <w:lang w:val="en-US"/>
        </w:rPr>
        <w:t>chronic kidney disease</w:t>
      </w:r>
      <w:r w:rsidR="002F606A" w:rsidRPr="0009199E">
        <w:rPr>
          <w:rFonts w:ascii="Times New Roman" w:hAnsi="Times New Roman" w:cs="Times New Roman"/>
          <w:lang w:val="en-US"/>
        </w:rPr>
        <w:t xml:space="preserve"> and LVEF</w:t>
      </w:r>
      <w:r w:rsidRPr="0009199E">
        <w:rPr>
          <w:rFonts w:ascii="Times New Roman" w:hAnsi="Times New Roman" w:cs="Times New Roman"/>
          <w:lang w:val="en-US"/>
        </w:rPr>
        <w:t>. HR: hazard ratio</w:t>
      </w:r>
      <w:r w:rsidR="002F606A" w:rsidRPr="0009199E">
        <w:rPr>
          <w:rFonts w:ascii="Times New Roman" w:hAnsi="Times New Roman" w:cs="Times New Roman"/>
          <w:lang w:val="en-US"/>
        </w:rPr>
        <w:t>.</w:t>
      </w:r>
    </w:p>
    <w:p w14:paraId="421D5ABF" w14:textId="77777777" w:rsidR="002F606A" w:rsidRPr="0009199E" w:rsidRDefault="002F606A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br w:type="page"/>
      </w:r>
    </w:p>
    <w:p w14:paraId="7BDF0A59" w14:textId="4408393D" w:rsidR="002F606A" w:rsidRPr="0009199E" w:rsidRDefault="002F606A" w:rsidP="002F606A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b/>
          <w:lang w:val="en-US"/>
        </w:rPr>
        <w:lastRenderedPageBreak/>
        <w:t>Figure S</w:t>
      </w:r>
      <w:r w:rsidR="00572AC9" w:rsidRPr="0009199E">
        <w:rPr>
          <w:rFonts w:ascii="Times New Roman" w:hAnsi="Times New Roman" w:cs="Times New Roman"/>
          <w:b/>
          <w:lang w:val="en-US"/>
        </w:rPr>
        <w:t>6</w:t>
      </w:r>
      <w:r w:rsidRPr="0009199E">
        <w:rPr>
          <w:rFonts w:ascii="Times New Roman" w:hAnsi="Times New Roman" w:cs="Times New Roman"/>
          <w:b/>
          <w:lang w:val="en-US"/>
        </w:rPr>
        <w:t>.</w:t>
      </w:r>
      <w:r w:rsidRPr="0009199E">
        <w:rPr>
          <w:rFonts w:ascii="Times New Roman" w:hAnsi="Times New Roman" w:cs="Times New Roman"/>
          <w:lang w:val="en-US"/>
        </w:rPr>
        <w:t xml:space="preserve"> Overall mortality according to LVEF and Sex</w:t>
      </w:r>
    </w:p>
    <w:p w14:paraId="6F11E2D9" w14:textId="7B2F1CC3" w:rsidR="000631EA" w:rsidRPr="0009199E" w:rsidRDefault="000631EA" w:rsidP="000631EA">
      <w:pPr>
        <w:rPr>
          <w:rFonts w:ascii="Times New Roman" w:hAnsi="Times New Roman" w:cs="Times New Roman"/>
          <w:lang w:val="en-US"/>
        </w:rPr>
      </w:pPr>
    </w:p>
    <w:p w14:paraId="596F5AB3" w14:textId="0AC78C0A" w:rsidR="002F606A" w:rsidRPr="0009199E" w:rsidRDefault="002F606A" w:rsidP="000631EA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4540F56" wp14:editId="406B6EAA">
            <wp:extent cx="8229600" cy="29660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1480" w14:textId="339A4C6B" w:rsidR="000631EA" w:rsidRPr="0009199E" w:rsidRDefault="002F606A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br/>
        <w:t>Kaplan-Meier curves of all-cause mortality in LVEF&gt;60% (blue line) and LVEF 50-59% (red line) in men (left panel) and women (right panel).</w:t>
      </w:r>
    </w:p>
    <w:p w14:paraId="11F032C6" w14:textId="38E0D466" w:rsidR="008051A5" w:rsidRPr="0009199E" w:rsidRDefault="002F606A" w:rsidP="002F606A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t>Adjusted for age, coronary artery disease, NYHA 3-4, hypertension, atrial fibrillation, diabetes, chronic obstructive pulmonary disease and chronic kidney disease. HR: hazard ratio, LVEF: left ventricular ejection fraction.</w:t>
      </w:r>
    </w:p>
    <w:p w14:paraId="24412805" w14:textId="77777777" w:rsidR="008051A5" w:rsidRPr="0009199E" w:rsidRDefault="008051A5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br w:type="page"/>
      </w:r>
    </w:p>
    <w:p w14:paraId="52AF333B" w14:textId="3BCE9B93" w:rsidR="008051A5" w:rsidRPr="0009199E" w:rsidRDefault="008051A5" w:rsidP="008051A5">
      <w:pPr>
        <w:rPr>
          <w:rFonts w:ascii="Times New Roman" w:hAnsi="Times New Roman" w:cs="Times New Roman"/>
          <w:b/>
          <w:lang w:val="en-US"/>
        </w:rPr>
      </w:pPr>
      <w:r w:rsidRPr="0009199E">
        <w:rPr>
          <w:rFonts w:ascii="Times New Roman" w:hAnsi="Times New Roman" w:cs="Times New Roman"/>
          <w:b/>
          <w:lang w:val="en-US"/>
        </w:rPr>
        <w:lastRenderedPageBreak/>
        <w:t>Figure S</w:t>
      </w:r>
      <w:r w:rsidR="00572AC9" w:rsidRPr="0009199E">
        <w:rPr>
          <w:rFonts w:ascii="Times New Roman" w:hAnsi="Times New Roman" w:cs="Times New Roman"/>
          <w:b/>
          <w:lang w:val="en-US"/>
        </w:rPr>
        <w:t>7</w:t>
      </w:r>
      <w:r w:rsidRPr="0009199E">
        <w:rPr>
          <w:rFonts w:ascii="Times New Roman" w:hAnsi="Times New Roman" w:cs="Times New Roman"/>
          <w:b/>
          <w:lang w:val="en-US"/>
        </w:rPr>
        <w:t xml:space="preserve">: </w:t>
      </w:r>
      <w:r w:rsidRPr="0009199E">
        <w:rPr>
          <w:rFonts w:ascii="Times New Roman" w:hAnsi="Times New Roman" w:cs="Times New Roman"/>
          <w:bCs/>
          <w:lang w:val="en-US"/>
        </w:rPr>
        <w:t>Kaplan-Meier curves of Normal Flow vs Paradoxical Low Flow according to proposed sex-specific thresholds</w:t>
      </w:r>
    </w:p>
    <w:p w14:paraId="687C89D1" w14:textId="0CBFF45D" w:rsidR="008051A5" w:rsidRPr="0009199E" w:rsidRDefault="008051A5" w:rsidP="002F606A">
      <w:pPr>
        <w:rPr>
          <w:rFonts w:ascii="Times New Roman" w:hAnsi="Times New Roman" w:cs="Times New Roman"/>
          <w:b/>
          <w:lang w:val="en-US"/>
        </w:rPr>
      </w:pPr>
    </w:p>
    <w:p w14:paraId="3B0E5AAB" w14:textId="30B92584" w:rsidR="008051A5" w:rsidRPr="0009199E" w:rsidRDefault="008051A5" w:rsidP="002F606A">
      <w:pPr>
        <w:rPr>
          <w:rFonts w:ascii="Times New Roman" w:hAnsi="Times New Roman" w:cs="Times New Roman"/>
          <w:b/>
          <w:lang w:val="en-US"/>
        </w:rPr>
      </w:pPr>
    </w:p>
    <w:p w14:paraId="49E11929" w14:textId="6F2494CC" w:rsidR="008051A5" w:rsidRPr="0009199E" w:rsidRDefault="008051A5" w:rsidP="002F606A">
      <w:pPr>
        <w:rPr>
          <w:rFonts w:ascii="Times New Roman" w:hAnsi="Times New Roman" w:cs="Times New Roman"/>
          <w:b/>
          <w:lang w:val="en-US"/>
        </w:rPr>
      </w:pPr>
      <w:r w:rsidRPr="0009199E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696D3E68" wp14:editId="1F0015FE">
            <wp:extent cx="5765800" cy="4140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9AAD1" w14:textId="77777777" w:rsidR="008051A5" w:rsidRPr="0009199E" w:rsidRDefault="008051A5" w:rsidP="008051A5">
      <w:pPr>
        <w:rPr>
          <w:rFonts w:ascii="Times New Roman" w:hAnsi="Times New Roman" w:cs="Times New Roman"/>
          <w:lang w:val="en-US"/>
        </w:rPr>
      </w:pPr>
    </w:p>
    <w:p w14:paraId="0D7866DA" w14:textId="282B2EFC" w:rsidR="008051A5" w:rsidRPr="0009199E" w:rsidRDefault="008051A5" w:rsidP="008051A5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t>All-cause mortality in Normal Flow (Blue Line) and Paradoxical Low Flow (Red Line) according to newly proposed sex-specific thresholds (Men: 40 ml/m</w:t>
      </w:r>
      <w:r w:rsidRPr="0009199E">
        <w:rPr>
          <w:rFonts w:ascii="Times New Roman" w:hAnsi="Times New Roman" w:cs="Times New Roman"/>
          <w:vertAlign w:val="superscript"/>
          <w:lang w:val="en-US"/>
        </w:rPr>
        <w:t>2</w:t>
      </w:r>
      <w:r w:rsidRPr="0009199E">
        <w:rPr>
          <w:rFonts w:ascii="Times New Roman" w:hAnsi="Times New Roman" w:cs="Times New Roman"/>
          <w:lang w:val="en-US"/>
        </w:rPr>
        <w:t xml:space="preserve"> and Women: 32 ml/m</w:t>
      </w:r>
      <w:r w:rsidRPr="0009199E">
        <w:rPr>
          <w:rFonts w:ascii="Times New Roman" w:hAnsi="Times New Roman" w:cs="Times New Roman"/>
          <w:vertAlign w:val="superscript"/>
          <w:lang w:val="en-US"/>
        </w:rPr>
        <w:t>2</w:t>
      </w:r>
      <w:r w:rsidRPr="0009199E">
        <w:rPr>
          <w:rFonts w:ascii="Times New Roman" w:hAnsi="Times New Roman" w:cs="Times New Roman"/>
          <w:lang w:val="en-US"/>
        </w:rPr>
        <w:t>). HR: Hazard-Ratio. Adjusted for age, sex, coronary artery disease, NYHA class 3/4, systemic hypertension, atrial fibrillation, diabetes, chronic obstructive pulmonary disease, chronic kidney disease, left ventricular ejection fraction and mean transvalvular gradient.</w:t>
      </w:r>
    </w:p>
    <w:p w14:paraId="1BB642D4" w14:textId="77777777" w:rsidR="008051A5" w:rsidRPr="0009199E" w:rsidRDefault="008051A5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br w:type="page"/>
      </w:r>
    </w:p>
    <w:p w14:paraId="2FB404DC" w14:textId="45C33839" w:rsidR="008051A5" w:rsidRPr="0009199E" w:rsidRDefault="008051A5" w:rsidP="008051A5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b/>
          <w:bCs/>
          <w:lang w:val="en-US"/>
        </w:rPr>
        <w:lastRenderedPageBreak/>
        <w:t>Figure S</w:t>
      </w:r>
      <w:r w:rsidR="00572AC9" w:rsidRPr="0009199E">
        <w:rPr>
          <w:rFonts w:ascii="Times New Roman" w:hAnsi="Times New Roman" w:cs="Times New Roman"/>
          <w:b/>
          <w:bCs/>
          <w:lang w:val="en-US"/>
        </w:rPr>
        <w:t>8</w:t>
      </w:r>
      <w:r w:rsidRPr="0009199E">
        <w:rPr>
          <w:rFonts w:ascii="Times New Roman" w:hAnsi="Times New Roman" w:cs="Times New Roman"/>
          <w:b/>
          <w:bCs/>
          <w:lang w:val="en-US"/>
        </w:rPr>
        <w:t xml:space="preserve">: </w:t>
      </w:r>
      <w:r w:rsidRPr="0009199E">
        <w:rPr>
          <w:rFonts w:ascii="Times New Roman" w:hAnsi="Times New Roman" w:cs="Times New Roman"/>
        </w:rPr>
        <w:t>Kaplan-Meier Curves of Flow-Gradient Patterns according to proposed sex-specific thresholds</w:t>
      </w:r>
    </w:p>
    <w:p w14:paraId="41726250" w14:textId="1260E675" w:rsidR="002F606A" w:rsidRPr="0009199E" w:rsidRDefault="002F606A" w:rsidP="002F606A">
      <w:pPr>
        <w:rPr>
          <w:rFonts w:ascii="Times New Roman" w:hAnsi="Times New Roman" w:cs="Times New Roman"/>
          <w:lang w:val="en-US"/>
        </w:rPr>
      </w:pPr>
    </w:p>
    <w:p w14:paraId="2A75E09C" w14:textId="46D69B5F" w:rsidR="008051A5" w:rsidRPr="0009199E" w:rsidRDefault="008051A5" w:rsidP="002F606A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79F601E" wp14:editId="48ED57C6">
            <wp:extent cx="7132320" cy="4037162"/>
            <wp:effectExtent l="0" t="0" r="508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8566" cy="404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5C83" w14:textId="77777777" w:rsidR="008051A5" w:rsidRPr="0009199E" w:rsidRDefault="008051A5" w:rsidP="002F606A">
      <w:pPr>
        <w:rPr>
          <w:rFonts w:ascii="Times New Roman" w:hAnsi="Times New Roman" w:cs="Times New Roman"/>
          <w:lang w:val="fr-CA"/>
        </w:rPr>
      </w:pPr>
    </w:p>
    <w:p w14:paraId="349EDAD4" w14:textId="0694FE98" w:rsidR="008051A5" w:rsidRPr="0009199E" w:rsidRDefault="00416F93" w:rsidP="008051A5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t>All-cause</w:t>
      </w:r>
      <w:r w:rsidR="008051A5" w:rsidRPr="0009199E">
        <w:rPr>
          <w:rFonts w:ascii="Times New Roman" w:hAnsi="Times New Roman" w:cs="Times New Roman"/>
          <w:lang w:val="en-US"/>
        </w:rPr>
        <w:t xml:space="preserve"> mortality according to Flow-Gradient Patterns: Normal Flow/High Gradient (light blue line), Normal Flow/Low Gradient (dark blue line), Low Flow/High Gradient (brown Line) and Low Flow/Low Gradient (orange line) using newly proposed sex-specific thresholds (Men: 40 ml/m2 and Women: 32 ml/m2).</w:t>
      </w:r>
    </w:p>
    <w:p w14:paraId="4D3DB9C7" w14:textId="77777777" w:rsidR="008051A5" w:rsidRPr="0009199E" w:rsidRDefault="008051A5" w:rsidP="008051A5">
      <w:pPr>
        <w:rPr>
          <w:rFonts w:ascii="Times New Roman" w:hAnsi="Times New Roman" w:cs="Times New Roman"/>
          <w:lang w:val="en-US"/>
        </w:rPr>
      </w:pPr>
      <w:r w:rsidRPr="0009199E">
        <w:rPr>
          <w:rFonts w:ascii="Times New Roman" w:hAnsi="Times New Roman" w:cs="Times New Roman"/>
          <w:lang w:val="en-US"/>
        </w:rPr>
        <w:t xml:space="preserve"> *Adjusted for age, sex, coronary artery disease, NYHA class 3/4, systemic hypertension, atrial fibrillation, diabetes, chronic obstructive pulmonary disease, chronic kidney disease and left ventricular ejection fraction.</w:t>
      </w:r>
    </w:p>
    <w:p w14:paraId="6E224CB7" w14:textId="6D50BBB9" w:rsidR="007870DE" w:rsidRPr="00D907D4" w:rsidRDefault="00416F93" w:rsidP="00572AC9">
      <w:pPr>
        <w:rPr>
          <w:rFonts w:ascii="Times New Roman" w:hAnsi="Times New Roman" w:cs="Times New Roman"/>
        </w:rPr>
      </w:pPr>
      <w:r w:rsidRPr="0009199E">
        <w:rPr>
          <w:rFonts w:ascii="Times New Roman" w:hAnsi="Times New Roman" w:cs="Times New Roman"/>
          <w:lang w:val="en-US"/>
        </w:rPr>
        <w:t xml:space="preserve">HR: Hazard-Ratio, NF: Normal Flow (Stroke volume index </w:t>
      </w:r>
      <w:r w:rsidRPr="0009199E">
        <w:rPr>
          <w:rFonts w:ascii="Times New Roman" w:hAnsi="Times New Roman" w:cs="Times New Roman"/>
          <w:lang w:val="en-US"/>
        </w:rPr>
        <w:sym w:font="Symbol" w:char="F0B3"/>
      </w:r>
      <w:r w:rsidRPr="0009199E">
        <w:rPr>
          <w:rFonts w:ascii="Times New Roman" w:hAnsi="Times New Roman" w:cs="Times New Roman"/>
          <w:lang w:val="en-US"/>
        </w:rPr>
        <w:t>35 ml/m</w:t>
      </w:r>
      <w:r w:rsidRPr="0009199E">
        <w:rPr>
          <w:rFonts w:ascii="Times New Roman" w:hAnsi="Times New Roman" w:cs="Times New Roman"/>
          <w:vertAlign w:val="superscript"/>
          <w:lang w:val="en-US"/>
        </w:rPr>
        <w:t>2</w:t>
      </w:r>
      <w:r w:rsidRPr="0009199E">
        <w:rPr>
          <w:rFonts w:ascii="Times New Roman" w:hAnsi="Times New Roman" w:cs="Times New Roman"/>
          <w:lang w:val="en-US"/>
        </w:rPr>
        <w:t>), LF: Low Flow (Stroke volume index &lt;35 ml/m</w:t>
      </w:r>
      <w:r w:rsidRPr="0009199E">
        <w:rPr>
          <w:rFonts w:ascii="Times New Roman" w:hAnsi="Times New Roman" w:cs="Times New Roman"/>
          <w:vertAlign w:val="superscript"/>
          <w:lang w:val="en-US"/>
        </w:rPr>
        <w:t>2</w:t>
      </w:r>
      <w:r w:rsidRPr="0009199E">
        <w:rPr>
          <w:rFonts w:ascii="Times New Roman" w:hAnsi="Times New Roman" w:cs="Times New Roman"/>
          <w:lang w:val="en-US"/>
        </w:rPr>
        <w:t>), HG: high gradient (</w:t>
      </w:r>
      <w:r w:rsidRPr="0009199E">
        <w:rPr>
          <w:rFonts w:ascii="Times New Roman" w:hAnsi="Times New Roman" w:cs="Times New Roman"/>
          <w:lang w:val="en-US"/>
        </w:rPr>
        <w:sym w:font="Symbol" w:char="F0B3"/>
      </w:r>
      <w:r w:rsidRPr="0009199E">
        <w:rPr>
          <w:rFonts w:ascii="Times New Roman" w:hAnsi="Times New Roman" w:cs="Times New Roman"/>
          <w:lang w:val="en-US"/>
        </w:rPr>
        <w:t>40 mmHg), LG: low gradient: &lt;40 mmHg</w:t>
      </w:r>
      <w:bookmarkStart w:id="0" w:name="_GoBack"/>
      <w:bookmarkEnd w:id="0"/>
    </w:p>
    <w:sectPr w:rsidR="007870DE" w:rsidRPr="00D907D4" w:rsidSect="00572AC9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04917" w14:textId="77777777" w:rsidR="00F556F2" w:rsidRDefault="00F556F2" w:rsidP="00B63BAF">
      <w:r>
        <w:separator/>
      </w:r>
    </w:p>
  </w:endnote>
  <w:endnote w:type="continuationSeparator" w:id="0">
    <w:p w14:paraId="4A0A3AD3" w14:textId="77777777" w:rsidR="00F556F2" w:rsidRDefault="00F556F2" w:rsidP="00B63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75574C" w14:textId="77777777" w:rsidR="00F556F2" w:rsidRDefault="00F556F2" w:rsidP="00B63BAF">
      <w:r>
        <w:separator/>
      </w:r>
    </w:p>
  </w:footnote>
  <w:footnote w:type="continuationSeparator" w:id="0">
    <w:p w14:paraId="7DD7B41E" w14:textId="77777777" w:rsidR="00F556F2" w:rsidRDefault="00F556F2" w:rsidP="00B63B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28B"/>
    <w:rsid w:val="000105AD"/>
    <w:rsid w:val="000631EA"/>
    <w:rsid w:val="000733A1"/>
    <w:rsid w:val="0009199E"/>
    <w:rsid w:val="00091F5B"/>
    <w:rsid w:val="000B5C74"/>
    <w:rsid w:val="00106CEA"/>
    <w:rsid w:val="00142F6A"/>
    <w:rsid w:val="00162BD4"/>
    <w:rsid w:val="0018435A"/>
    <w:rsid w:val="002D16F2"/>
    <w:rsid w:val="002F606A"/>
    <w:rsid w:val="00313901"/>
    <w:rsid w:val="003466EF"/>
    <w:rsid w:val="00357405"/>
    <w:rsid w:val="0036203C"/>
    <w:rsid w:val="00411292"/>
    <w:rsid w:val="00416F93"/>
    <w:rsid w:val="004C5CC2"/>
    <w:rsid w:val="004D077E"/>
    <w:rsid w:val="004D6357"/>
    <w:rsid w:val="00524F73"/>
    <w:rsid w:val="005404E3"/>
    <w:rsid w:val="00541059"/>
    <w:rsid w:val="00557DBA"/>
    <w:rsid w:val="00572AC9"/>
    <w:rsid w:val="005B3801"/>
    <w:rsid w:val="005D1938"/>
    <w:rsid w:val="005D664D"/>
    <w:rsid w:val="00636847"/>
    <w:rsid w:val="006A007A"/>
    <w:rsid w:val="006B0937"/>
    <w:rsid w:val="007249EC"/>
    <w:rsid w:val="00726BEA"/>
    <w:rsid w:val="00754690"/>
    <w:rsid w:val="00767E8F"/>
    <w:rsid w:val="007870DE"/>
    <w:rsid w:val="007C2112"/>
    <w:rsid w:val="007C52CF"/>
    <w:rsid w:val="007F057C"/>
    <w:rsid w:val="007F6F14"/>
    <w:rsid w:val="008051A5"/>
    <w:rsid w:val="00815035"/>
    <w:rsid w:val="00856B69"/>
    <w:rsid w:val="0087028B"/>
    <w:rsid w:val="008B7AB1"/>
    <w:rsid w:val="00915F29"/>
    <w:rsid w:val="009326D6"/>
    <w:rsid w:val="00982148"/>
    <w:rsid w:val="009C6769"/>
    <w:rsid w:val="009D3AA2"/>
    <w:rsid w:val="009D7207"/>
    <w:rsid w:val="009F3BA0"/>
    <w:rsid w:val="00A060C6"/>
    <w:rsid w:val="00AF241C"/>
    <w:rsid w:val="00B069AF"/>
    <w:rsid w:val="00B31B3C"/>
    <w:rsid w:val="00B63BAF"/>
    <w:rsid w:val="00B96ED6"/>
    <w:rsid w:val="00BB117C"/>
    <w:rsid w:val="00C010B8"/>
    <w:rsid w:val="00C01E1A"/>
    <w:rsid w:val="00C425A3"/>
    <w:rsid w:val="00C573F6"/>
    <w:rsid w:val="00C75FD1"/>
    <w:rsid w:val="00C95E9B"/>
    <w:rsid w:val="00CA28DB"/>
    <w:rsid w:val="00CB5253"/>
    <w:rsid w:val="00CC418D"/>
    <w:rsid w:val="00D06D88"/>
    <w:rsid w:val="00D170C4"/>
    <w:rsid w:val="00D907D4"/>
    <w:rsid w:val="00DD3B51"/>
    <w:rsid w:val="00E12519"/>
    <w:rsid w:val="00E2122F"/>
    <w:rsid w:val="00E300C9"/>
    <w:rsid w:val="00E7791C"/>
    <w:rsid w:val="00E83EE1"/>
    <w:rsid w:val="00E844C7"/>
    <w:rsid w:val="00F404CD"/>
    <w:rsid w:val="00F556F2"/>
    <w:rsid w:val="00F65423"/>
    <w:rsid w:val="00FD6C64"/>
    <w:rsid w:val="00FD7104"/>
    <w:rsid w:val="00FF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69A62"/>
  <w15:chartTrackingRefBased/>
  <w15:docId w15:val="{E6EE6801-E5CE-9940-8766-350966138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765"/>
    <w:rPr>
      <w:lang w:val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70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87028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028B"/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5C74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5C74"/>
    <w:rPr>
      <w:rFonts w:ascii="Times New Roman" w:hAnsi="Times New Roman" w:cs="Times New Roman"/>
      <w:sz w:val="18"/>
      <w:szCs w:val="18"/>
      <w:lang w:val="en-CA"/>
    </w:rPr>
  </w:style>
  <w:style w:type="paragraph" w:styleId="NormalWeb">
    <w:name w:val="Normal (Web)"/>
    <w:basedOn w:val="Normal"/>
    <w:uiPriority w:val="99"/>
    <w:semiHidden/>
    <w:unhideWhenUsed/>
    <w:rsid w:val="000B5C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FF676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F676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F6765"/>
    <w:rPr>
      <w:sz w:val="20"/>
      <w:szCs w:val="20"/>
      <w:lang w:val="en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F676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F6765"/>
    <w:rPr>
      <w:b/>
      <w:bCs/>
      <w:sz w:val="20"/>
      <w:szCs w:val="20"/>
      <w:lang w:val="en-CA"/>
    </w:rPr>
  </w:style>
  <w:style w:type="paragraph" w:styleId="En-tte">
    <w:name w:val="header"/>
    <w:basedOn w:val="Normal"/>
    <w:link w:val="En-tteCar"/>
    <w:uiPriority w:val="99"/>
    <w:unhideWhenUsed/>
    <w:rsid w:val="00B63BAF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B63BAF"/>
    <w:rPr>
      <w:lang w:val="en-CA"/>
    </w:rPr>
  </w:style>
  <w:style w:type="paragraph" w:styleId="Pieddepage">
    <w:name w:val="footer"/>
    <w:basedOn w:val="Normal"/>
    <w:link w:val="PieddepageCar"/>
    <w:uiPriority w:val="99"/>
    <w:unhideWhenUsed/>
    <w:rsid w:val="00B63BAF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3BAF"/>
    <w:rPr>
      <w:lang w:val="en-CA"/>
    </w:rPr>
  </w:style>
  <w:style w:type="table" w:styleId="Tableausimple5">
    <w:name w:val="Plain Table 5"/>
    <w:basedOn w:val="TableauNormal"/>
    <w:uiPriority w:val="45"/>
    <w:rsid w:val="00E2122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1575</Words>
  <Characters>8665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Ezequiel Guzzetti</dc:creator>
  <cp:keywords/>
  <dc:description/>
  <cp:lastModifiedBy>Marie-Annick Clavel</cp:lastModifiedBy>
  <cp:revision>3</cp:revision>
  <dcterms:created xsi:type="dcterms:W3CDTF">2019-11-11T21:24:00Z</dcterms:created>
  <dcterms:modified xsi:type="dcterms:W3CDTF">2019-11-11T21:24:00Z</dcterms:modified>
</cp:coreProperties>
</file>