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62452" w14:textId="77777777" w:rsidR="00563024" w:rsidRPr="004C0349" w:rsidRDefault="00563024" w:rsidP="00563024">
      <w:pPr>
        <w:spacing w:line="480" w:lineRule="auto"/>
        <w:jc w:val="center"/>
        <w:rPr>
          <w:color w:val="000000" w:themeColor="text1"/>
          <w:lang w:val="en-US"/>
        </w:rPr>
      </w:pPr>
      <w:r w:rsidRPr="004C0349">
        <w:rPr>
          <w:color w:val="000000" w:themeColor="text1"/>
          <w:lang w:val="en-US"/>
        </w:rPr>
        <w:t>Extracurricular Activities and Career Indecision: A Look at the Mediating Effect of Vocational Exploration</w:t>
      </w:r>
    </w:p>
    <w:p w14:paraId="2C3C40FF" w14:textId="77777777" w:rsidR="00563024" w:rsidRPr="004C0349" w:rsidRDefault="00563024" w:rsidP="00563024">
      <w:pPr>
        <w:spacing w:line="480" w:lineRule="auto"/>
        <w:rPr>
          <w:noProof/>
          <w:lang w:val="en-US"/>
        </w:rPr>
      </w:pPr>
    </w:p>
    <w:p w14:paraId="1E963CFF" w14:textId="77777777" w:rsidR="00563024" w:rsidRPr="00F22C2E" w:rsidRDefault="00563024" w:rsidP="00563024">
      <w:pPr>
        <w:spacing w:line="480" w:lineRule="auto"/>
        <w:jc w:val="center"/>
      </w:pPr>
      <w:r w:rsidRPr="00F22C2E">
        <w:t xml:space="preserve">Anne-Sophie </w:t>
      </w:r>
      <w:proofErr w:type="spellStart"/>
      <w:r w:rsidRPr="00F22C2E">
        <w:t>Denault</w:t>
      </w:r>
      <w:r w:rsidRPr="00F22C2E">
        <w:rPr>
          <w:vertAlign w:val="superscript"/>
        </w:rPr>
        <w:t>a</w:t>
      </w:r>
      <w:proofErr w:type="spellEnd"/>
      <w:r w:rsidRPr="00F22C2E">
        <w:t>, Université Laval</w:t>
      </w:r>
    </w:p>
    <w:p w14:paraId="04AECB9F" w14:textId="77777777" w:rsidR="00563024" w:rsidRPr="00F22C2E" w:rsidRDefault="00563024" w:rsidP="00563024">
      <w:pPr>
        <w:spacing w:line="480" w:lineRule="auto"/>
        <w:jc w:val="center"/>
      </w:pPr>
      <w:r w:rsidRPr="00F22C2E">
        <w:t xml:space="preserve">Catherine F. </w:t>
      </w:r>
      <w:proofErr w:type="spellStart"/>
      <w:r w:rsidRPr="00F22C2E">
        <w:t>Ratelle</w:t>
      </w:r>
      <w:r w:rsidRPr="00F22C2E">
        <w:rPr>
          <w:vertAlign w:val="superscript"/>
        </w:rPr>
        <w:t>a</w:t>
      </w:r>
      <w:proofErr w:type="spellEnd"/>
      <w:r w:rsidRPr="00F22C2E">
        <w:t>, Université Laval</w:t>
      </w:r>
    </w:p>
    <w:p w14:paraId="40C64317" w14:textId="77777777" w:rsidR="00563024" w:rsidRPr="00F22C2E" w:rsidRDefault="00563024" w:rsidP="00563024">
      <w:pPr>
        <w:spacing w:line="480" w:lineRule="auto"/>
        <w:jc w:val="center"/>
      </w:pPr>
      <w:r w:rsidRPr="00F22C2E">
        <w:t xml:space="preserve">Stéphane </w:t>
      </w:r>
      <w:proofErr w:type="spellStart"/>
      <w:r w:rsidRPr="00F22C2E">
        <w:t>Duchesne</w:t>
      </w:r>
      <w:r w:rsidRPr="00F22C2E">
        <w:rPr>
          <w:vertAlign w:val="superscript"/>
        </w:rPr>
        <w:t>a</w:t>
      </w:r>
      <w:proofErr w:type="spellEnd"/>
      <w:r w:rsidRPr="00F22C2E">
        <w:t>, Université Laval</w:t>
      </w:r>
    </w:p>
    <w:p w14:paraId="1108A944" w14:textId="77777777" w:rsidR="00563024" w:rsidRPr="00F22C2E" w:rsidRDefault="00563024" w:rsidP="00563024">
      <w:pPr>
        <w:spacing w:line="480" w:lineRule="auto"/>
        <w:jc w:val="center"/>
      </w:pPr>
      <w:r w:rsidRPr="00F22C2E">
        <w:t xml:space="preserve">Frédéric </w:t>
      </w:r>
      <w:proofErr w:type="spellStart"/>
      <w:r w:rsidRPr="00F22C2E">
        <w:t>Guay</w:t>
      </w:r>
      <w:r w:rsidRPr="00F22C2E">
        <w:rPr>
          <w:vertAlign w:val="superscript"/>
        </w:rPr>
        <w:t>a</w:t>
      </w:r>
      <w:proofErr w:type="spellEnd"/>
      <w:r w:rsidRPr="00F22C2E">
        <w:t>, Université Laval</w:t>
      </w:r>
    </w:p>
    <w:p w14:paraId="14525C5D" w14:textId="77777777" w:rsidR="00563024" w:rsidRPr="00F22C2E" w:rsidRDefault="00563024" w:rsidP="00563024">
      <w:pPr>
        <w:spacing w:line="480" w:lineRule="auto"/>
      </w:pPr>
    </w:p>
    <w:p w14:paraId="36AE1A47" w14:textId="77777777" w:rsidR="00563024" w:rsidRPr="00F22C2E" w:rsidRDefault="00563024" w:rsidP="00563024">
      <w:pPr>
        <w:spacing w:line="480" w:lineRule="auto"/>
      </w:pPr>
      <w:proofErr w:type="spellStart"/>
      <w:proofErr w:type="gramStart"/>
      <w:r w:rsidRPr="00F22C2E">
        <w:rPr>
          <w:vertAlign w:val="superscript"/>
        </w:rPr>
        <w:t>a</w:t>
      </w:r>
      <w:r w:rsidRPr="00F22C2E">
        <w:t>Département</w:t>
      </w:r>
      <w:proofErr w:type="spellEnd"/>
      <w:proofErr w:type="gramEnd"/>
      <w:r w:rsidRPr="00F22C2E">
        <w:t xml:space="preserve"> des fondements et pratiques en éducation, Université Laval, 2320, rue des Bibliothèques, Québec, QC, Canada, G1V 0A6. E-mails: </w:t>
      </w:r>
      <w:hyperlink r:id="rId8" w:history="1">
        <w:r w:rsidRPr="00F22C2E">
          <w:rPr>
            <w:rStyle w:val="Lienhypertexte"/>
          </w:rPr>
          <w:t>anne-sophie.denault@fse.ulaval.ca</w:t>
        </w:r>
      </w:hyperlink>
      <w:r w:rsidRPr="00F22C2E">
        <w:t xml:space="preserve">, </w:t>
      </w:r>
      <w:hyperlink r:id="rId9" w:history="1">
        <w:r w:rsidRPr="00F22C2E">
          <w:rPr>
            <w:rStyle w:val="Lienhypertexte"/>
          </w:rPr>
          <w:t>catherine.ratelle@fse.ulaval.ca</w:t>
        </w:r>
      </w:hyperlink>
      <w:r w:rsidRPr="00F22C2E">
        <w:t xml:space="preserve">, </w:t>
      </w:r>
      <w:hyperlink r:id="rId10" w:history="1">
        <w:r w:rsidRPr="00F22C2E">
          <w:rPr>
            <w:rStyle w:val="Lienhypertexte"/>
          </w:rPr>
          <w:t>stephane.duchesne@fse.ulaval.ca</w:t>
        </w:r>
      </w:hyperlink>
      <w:r w:rsidRPr="00F22C2E">
        <w:t xml:space="preserve">, </w:t>
      </w:r>
      <w:hyperlink r:id="rId11" w:history="1">
        <w:r w:rsidRPr="00F22C2E">
          <w:rPr>
            <w:rStyle w:val="Lienhypertexte"/>
          </w:rPr>
          <w:t>frederic.guay@fse.ulaval.ca</w:t>
        </w:r>
      </w:hyperlink>
      <w:r w:rsidRPr="00F22C2E">
        <w:t xml:space="preserve"> </w:t>
      </w:r>
    </w:p>
    <w:p w14:paraId="5032DC00" w14:textId="77777777" w:rsidR="00563024" w:rsidRPr="00F22C2E" w:rsidRDefault="00563024" w:rsidP="00563024">
      <w:pPr>
        <w:spacing w:line="480" w:lineRule="auto"/>
      </w:pPr>
    </w:p>
    <w:p w14:paraId="4A2ECD68" w14:textId="77777777" w:rsidR="00563024" w:rsidRPr="00F22C2E" w:rsidRDefault="00563024" w:rsidP="00563024">
      <w:pPr>
        <w:spacing w:line="480" w:lineRule="auto"/>
      </w:pPr>
      <w:proofErr w:type="spellStart"/>
      <w:r w:rsidRPr="00F22C2E">
        <w:t>Corresponding</w:t>
      </w:r>
      <w:proofErr w:type="spellEnd"/>
      <w:r w:rsidRPr="00F22C2E">
        <w:t xml:space="preserve"> </w:t>
      </w:r>
      <w:proofErr w:type="spellStart"/>
      <w:proofErr w:type="gramStart"/>
      <w:r w:rsidRPr="00F22C2E">
        <w:t>Author</w:t>
      </w:r>
      <w:proofErr w:type="spellEnd"/>
      <w:r w:rsidRPr="00F22C2E">
        <w:t>:</w:t>
      </w:r>
      <w:proofErr w:type="gramEnd"/>
      <w:r w:rsidRPr="00F22C2E">
        <w:t xml:space="preserve"> Anne-Sophie </w:t>
      </w:r>
      <w:proofErr w:type="spellStart"/>
      <w:r w:rsidRPr="00F22C2E">
        <w:t>Denault</w:t>
      </w:r>
      <w:proofErr w:type="spellEnd"/>
      <w:r w:rsidRPr="00F22C2E">
        <w:t xml:space="preserve">, PhD, Département des fondements et pratiques en éducation, Université Laval, 2320, rue des Bibliothèques, Québec, QC, Canada, G1V 0A6. </w:t>
      </w:r>
      <w:proofErr w:type="gramStart"/>
      <w:r w:rsidRPr="00F22C2E">
        <w:t>Phone:</w:t>
      </w:r>
      <w:proofErr w:type="gramEnd"/>
      <w:r w:rsidRPr="00F22C2E">
        <w:t xml:space="preserve"> 1-418-656-2131 # 6930. </w:t>
      </w:r>
      <w:proofErr w:type="gramStart"/>
      <w:r w:rsidRPr="00F22C2E">
        <w:t>Fax:</w:t>
      </w:r>
      <w:proofErr w:type="gramEnd"/>
      <w:r w:rsidRPr="00F22C2E">
        <w:t xml:space="preserve"> 1-418-656-2885. </w:t>
      </w:r>
      <w:proofErr w:type="gramStart"/>
      <w:r w:rsidRPr="00F22C2E">
        <w:t>E-mail:</w:t>
      </w:r>
      <w:proofErr w:type="gramEnd"/>
      <w:r w:rsidRPr="00F22C2E">
        <w:t xml:space="preserve"> anne-sophie.denault@fse.ulaval.ca</w:t>
      </w:r>
    </w:p>
    <w:p w14:paraId="008AEDB8" w14:textId="77777777" w:rsidR="00563024" w:rsidRPr="00F22C2E" w:rsidRDefault="00563024" w:rsidP="00563024">
      <w:pPr>
        <w:spacing w:line="480" w:lineRule="auto"/>
      </w:pPr>
    </w:p>
    <w:p w14:paraId="6CCE64A3" w14:textId="77777777" w:rsidR="00563024" w:rsidRPr="00563024" w:rsidRDefault="00563024" w:rsidP="00563024">
      <w:pPr>
        <w:rPr>
          <w:rFonts w:eastAsia="Times New Roman"/>
        </w:rPr>
      </w:pPr>
      <w:r w:rsidRPr="00563024">
        <w:t>Funding: This work was supported by the Social Sciences and Humanities Research Council of Canada (grant number 410-2005-</w:t>
      </w:r>
      <w:r w:rsidRPr="00563024">
        <w:rPr>
          <w:color w:val="000000" w:themeColor="text1"/>
        </w:rPr>
        <w:t xml:space="preserve">0436 and </w:t>
      </w:r>
      <w:r w:rsidRPr="00563024">
        <w:rPr>
          <w:rFonts w:eastAsia="Times New Roman"/>
          <w:color w:val="000000" w:themeColor="text1"/>
          <w:shd w:val="clear" w:color="auto" w:fill="FFFFFF"/>
        </w:rPr>
        <w:t>410-2011-0706</w:t>
      </w:r>
      <w:r w:rsidRPr="00563024">
        <w:rPr>
          <w:color w:val="000000" w:themeColor="text1"/>
        </w:rPr>
        <w:t xml:space="preserve">) and </w:t>
      </w:r>
      <w:r w:rsidRPr="00563024">
        <w:t xml:space="preserve">the Fonds de Recherche du Québec sur la Société et la Culture (grant number 03509-FS081703). </w:t>
      </w:r>
    </w:p>
    <w:p w14:paraId="44F7B548" w14:textId="77777777" w:rsidR="00563024" w:rsidRPr="00563024" w:rsidRDefault="00563024" w:rsidP="00563024">
      <w:pPr>
        <w:spacing w:line="480" w:lineRule="auto"/>
      </w:pPr>
    </w:p>
    <w:p w14:paraId="6DF2581B" w14:textId="77777777" w:rsidR="00563024" w:rsidRPr="004C0349" w:rsidRDefault="00563024" w:rsidP="00563024">
      <w:pPr>
        <w:spacing w:line="480" w:lineRule="auto"/>
        <w:rPr>
          <w:lang w:val="en-US"/>
        </w:rPr>
      </w:pPr>
      <w:r w:rsidRPr="004C0349">
        <w:rPr>
          <w:lang w:val="en-US"/>
        </w:rPr>
        <w:t xml:space="preserve">Acknowledgements: </w:t>
      </w:r>
      <w:r>
        <w:rPr>
          <w:lang w:val="en-US"/>
        </w:rPr>
        <w:t xml:space="preserve">The authors wish to thank Bei Feng for her help and support in the statistical analyses. </w:t>
      </w:r>
    </w:p>
    <w:p w14:paraId="3A597925" w14:textId="77777777" w:rsidR="00563024" w:rsidRDefault="00563024">
      <w:pPr>
        <w:rPr>
          <w:noProof/>
          <w:color w:val="000000" w:themeColor="text1"/>
          <w:lang w:val="en-US"/>
        </w:rPr>
      </w:pPr>
      <w:bookmarkStart w:id="0" w:name="_GoBack"/>
      <w:bookmarkEnd w:id="0"/>
      <w:r>
        <w:rPr>
          <w:noProof/>
          <w:color w:val="000000" w:themeColor="text1"/>
          <w:lang w:val="en-US"/>
        </w:rPr>
        <w:br w:type="page"/>
      </w:r>
    </w:p>
    <w:p w14:paraId="5F4DB84A" w14:textId="0BD66125" w:rsidR="00C251D7" w:rsidRPr="00C26D9C" w:rsidRDefault="00C251D7" w:rsidP="00C251D7">
      <w:pPr>
        <w:spacing w:line="480" w:lineRule="auto"/>
        <w:jc w:val="center"/>
        <w:rPr>
          <w:noProof/>
          <w:color w:val="000000" w:themeColor="text1"/>
          <w:lang w:val="en-US"/>
        </w:rPr>
      </w:pPr>
      <w:r w:rsidRPr="00C26D9C">
        <w:rPr>
          <w:noProof/>
          <w:color w:val="000000" w:themeColor="text1"/>
          <w:lang w:val="en-US"/>
        </w:rPr>
        <w:lastRenderedPageBreak/>
        <w:t xml:space="preserve">Extracurricular Activities and Career Indecision: A Look at the Mediating </w:t>
      </w:r>
      <w:r w:rsidR="0003294E" w:rsidRPr="00C26D9C">
        <w:rPr>
          <w:noProof/>
          <w:color w:val="000000" w:themeColor="text1"/>
          <w:lang w:val="en-US"/>
        </w:rPr>
        <w:t xml:space="preserve">Role </w:t>
      </w:r>
      <w:r w:rsidRPr="00C26D9C">
        <w:rPr>
          <w:noProof/>
          <w:color w:val="000000" w:themeColor="text1"/>
          <w:lang w:val="en-US"/>
        </w:rPr>
        <w:t>of Vocational Exploration</w:t>
      </w:r>
    </w:p>
    <w:p w14:paraId="43A3D409" w14:textId="77777777" w:rsidR="00C251D7" w:rsidRPr="00C26D9C" w:rsidRDefault="00C251D7" w:rsidP="00C251D7">
      <w:pPr>
        <w:spacing w:line="480" w:lineRule="auto"/>
        <w:rPr>
          <w:noProof/>
          <w:color w:val="000000" w:themeColor="text1"/>
          <w:lang w:val="en-US"/>
        </w:rPr>
      </w:pPr>
    </w:p>
    <w:p w14:paraId="7F0A3F59" w14:textId="4FAB5F7F" w:rsidR="00C251D7" w:rsidRPr="00C26D9C" w:rsidRDefault="00BA3012" w:rsidP="00C251D7">
      <w:pPr>
        <w:spacing w:line="480" w:lineRule="auto"/>
        <w:jc w:val="center"/>
        <w:rPr>
          <w:noProof/>
          <w:color w:val="000000" w:themeColor="text1"/>
          <w:lang w:val="en-US"/>
        </w:rPr>
      </w:pPr>
      <w:r w:rsidRPr="00C26D9C">
        <w:rPr>
          <w:noProof/>
          <w:color w:val="000000" w:themeColor="text1"/>
          <w:lang w:val="en-US"/>
        </w:rPr>
        <w:t>Submitted</w:t>
      </w:r>
      <w:r w:rsidR="00042E17" w:rsidRPr="00C26D9C">
        <w:rPr>
          <w:noProof/>
          <w:color w:val="000000" w:themeColor="text1"/>
          <w:lang w:val="en-US"/>
        </w:rPr>
        <w:t xml:space="preserve"> </w:t>
      </w:r>
      <w:r w:rsidR="00452C48">
        <w:rPr>
          <w:noProof/>
          <w:color w:val="000000" w:themeColor="text1"/>
          <w:lang w:val="en-US"/>
        </w:rPr>
        <w:t>October 3</w:t>
      </w:r>
      <w:r w:rsidR="00B721CB">
        <w:rPr>
          <w:noProof/>
          <w:color w:val="000000" w:themeColor="text1"/>
          <w:lang w:val="en-US"/>
        </w:rPr>
        <w:t>1</w:t>
      </w:r>
      <w:r w:rsidR="00042E17" w:rsidRPr="00C26D9C">
        <w:rPr>
          <w:noProof/>
          <w:color w:val="000000" w:themeColor="text1"/>
          <w:lang w:val="en-US"/>
        </w:rPr>
        <w:t xml:space="preserve"> 2018</w:t>
      </w:r>
    </w:p>
    <w:p w14:paraId="598024BD" w14:textId="77777777" w:rsidR="00C251D7" w:rsidRPr="00C26D9C" w:rsidRDefault="00C251D7">
      <w:pPr>
        <w:rPr>
          <w:noProof/>
          <w:color w:val="000000" w:themeColor="text1"/>
          <w:lang w:val="en-US"/>
        </w:rPr>
      </w:pPr>
      <w:r w:rsidRPr="00C26D9C">
        <w:rPr>
          <w:noProof/>
          <w:color w:val="000000" w:themeColor="text1"/>
          <w:lang w:val="en-US"/>
        </w:rPr>
        <w:br w:type="page"/>
      </w:r>
    </w:p>
    <w:p w14:paraId="23E3A836" w14:textId="34952A2F" w:rsidR="004F6119" w:rsidRPr="00C26D9C" w:rsidRDefault="004F6119" w:rsidP="004F6119">
      <w:pPr>
        <w:spacing w:line="480" w:lineRule="auto"/>
        <w:jc w:val="center"/>
        <w:rPr>
          <w:noProof/>
          <w:color w:val="000000" w:themeColor="text1"/>
          <w:lang w:val="en-US"/>
        </w:rPr>
      </w:pPr>
      <w:r w:rsidRPr="00C26D9C">
        <w:rPr>
          <w:noProof/>
          <w:color w:val="000000" w:themeColor="text1"/>
          <w:lang w:val="en-US"/>
        </w:rPr>
        <w:lastRenderedPageBreak/>
        <w:t>Abstract</w:t>
      </w:r>
    </w:p>
    <w:p w14:paraId="6FB8D723" w14:textId="02CC27E6" w:rsidR="004F6119" w:rsidRPr="00C26D9C" w:rsidRDefault="004F6119" w:rsidP="004F6119">
      <w:pPr>
        <w:spacing w:line="480" w:lineRule="auto"/>
        <w:rPr>
          <w:noProof/>
          <w:lang w:val="en-US"/>
        </w:rPr>
      </w:pPr>
      <w:r w:rsidRPr="00C26D9C">
        <w:rPr>
          <w:noProof/>
          <w:color w:val="000000" w:themeColor="text1"/>
          <w:lang w:val="en-US"/>
        </w:rPr>
        <w:tab/>
        <w:t xml:space="preserve">This study examined whether vocational exploration mediated the association between participation in extracurricular activities and career indecision among high school students. A total of 312 students were surveyed over three waves of data collection (Secondary 3 to Secondary 5). Participation in extracurricular activities (number and types), vocational exploration (self and environment), and career indecision (undecidedness, self-unclarity, and career choice unimportance) were self-reported. Results revealed that </w:t>
      </w:r>
      <w:r w:rsidR="00624B4C" w:rsidRPr="00C26D9C">
        <w:rPr>
          <w:noProof/>
          <w:color w:val="000000" w:themeColor="text1"/>
          <w:lang w:val="en-US"/>
        </w:rPr>
        <w:t xml:space="preserve">participation in a </w:t>
      </w:r>
      <w:r w:rsidR="00BF040C" w:rsidRPr="00C26D9C">
        <w:rPr>
          <w:noProof/>
          <w:color w:val="000000" w:themeColor="text1"/>
          <w:lang w:val="en-US"/>
        </w:rPr>
        <w:t xml:space="preserve">higher </w:t>
      </w:r>
      <w:r w:rsidRPr="00C26D9C">
        <w:rPr>
          <w:noProof/>
          <w:color w:val="000000" w:themeColor="text1"/>
          <w:lang w:val="en-US"/>
        </w:rPr>
        <w:t xml:space="preserve">number of extracurricular activities predicted an increase in vocational exploration the </w:t>
      </w:r>
      <w:r w:rsidR="00624B4C" w:rsidRPr="00C26D9C">
        <w:rPr>
          <w:noProof/>
          <w:color w:val="000000" w:themeColor="text1"/>
          <w:lang w:val="en-US"/>
        </w:rPr>
        <w:t xml:space="preserve">following </w:t>
      </w:r>
      <w:r w:rsidRPr="00C26D9C">
        <w:rPr>
          <w:noProof/>
          <w:color w:val="000000" w:themeColor="text1"/>
          <w:lang w:val="en-US"/>
        </w:rPr>
        <w:t xml:space="preserve">year. </w:t>
      </w:r>
      <w:r w:rsidR="009E365D" w:rsidRPr="00C26D9C">
        <w:rPr>
          <w:noProof/>
          <w:color w:val="000000" w:themeColor="text1"/>
          <w:lang w:val="en-US"/>
        </w:rPr>
        <w:t>Moreover</w:t>
      </w:r>
      <w:r w:rsidRPr="00C26D9C">
        <w:rPr>
          <w:noProof/>
          <w:color w:val="000000" w:themeColor="text1"/>
          <w:lang w:val="en-US"/>
        </w:rPr>
        <w:t xml:space="preserve">, vocational exploration predicted a decrease in career indecision </w:t>
      </w:r>
      <w:r w:rsidR="00CF4E63" w:rsidRPr="00C26D9C">
        <w:rPr>
          <w:noProof/>
          <w:color w:val="000000" w:themeColor="text1"/>
          <w:lang w:val="en-US"/>
        </w:rPr>
        <w:t xml:space="preserve">the </w:t>
      </w:r>
      <w:r w:rsidRPr="00C26D9C">
        <w:rPr>
          <w:noProof/>
          <w:color w:val="000000" w:themeColor="text1"/>
          <w:lang w:val="en-US"/>
        </w:rPr>
        <w:t xml:space="preserve">year </w:t>
      </w:r>
      <w:r w:rsidR="00CF4E63" w:rsidRPr="00C26D9C">
        <w:rPr>
          <w:noProof/>
          <w:color w:val="000000" w:themeColor="text1"/>
          <w:lang w:val="en-US"/>
        </w:rPr>
        <w:t>after that</w:t>
      </w:r>
      <w:r w:rsidRPr="00C26D9C">
        <w:rPr>
          <w:noProof/>
          <w:color w:val="000000" w:themeColor="text1"/>
          <w:lang w:val="en-US"/>
        </w:rPr>
        <w:t xml:space="preserve">. However, the predictive association between participation in extracurricular activities and career indecision was not mediated by vocational exploration. Examination of the types of activities (sports; </w:t>
      </w:r>
      <w:r w:rsidRPr="00C26D9C">
        <w:rPr>
          <w:noProof/>
          <w:lang w:val="en-US"/>
        </w:rPr>
        <w:t xml:space="preserve">arts and sociocultural activities; academic-related committees, volunteering, and civic activities) also showed that participation in arts and sociocultural activities predicted an increase in vocational exploration, whereas participation in academic-related committees, volunteering, and civic activities predicted a decrease in career indecision by the end of the high school years. These results suggest that extracurricular activities could be </w:t>
      </w:r>
      <w:r w:rsidR="003763ED" w:rsidRPr="00C26D9C">
        <w:rPr>
          <w:noProof/>
          <w:lang w:val="en-US"/>
        </w:rPr>
        <w:t xml:space="preserve">promoted </w:t>
      </w:r>
      <w:r w:rsidRPr="00C26D9C">
        <w:rPr>
          <w:noProof/>
          <w:lang w:val="en-US"/>
        </w:rPr>
        <w:t xml:space="preserve">by </w:t>
      </w:r>
      <w:r w:rsidR="0003294E" w:rsidRPr="00C26D9C">
        <w:rPr>
          <w:noProof/>
          <w:lang w:val="en-US"/>
        </w:rPr>
        <w:t xml:space="preserve">career </w:t>
      </w:r>
      <w:r w:rsidRPr="00C26D9C">
        <w:rPr>
          <w:noProof/>
          <w:lang w:val="en-US"/>
        </w:rPr>
        <w:t xml:space="preserve">counselors as an additional strategy </w:t>
      </w:r>
      <w:r w:rsidR="003C41B5" w:rsidRPr="00C26D9C">
        <w:rPr>
          <w:noProof/>
          <w:lang w:val="en-US"/>
        </w:rPr>
        <w:t xml:space="preserve">for </w:t>
      </w:r>
      <w:r w:rsidRPr="00C26D9C">
        <w:rPr>
          <w:noProof/>
          <w:lang w:val="en-US"/>
        </w:rPr>
        <w:t>support</w:t>
      </w:r>
      <w:r w:rsidR="003C41B5" w:rsidRPr="00C26D9C">
        <w:rPr>
          <w:noProof/>
          <w:lang w:val="en-US"/>
        </w:rPr>
        <w:t>ing</w:t>
      </w:r>
      <w:r w:rsidRPr="00C26D9C">
        <w:rPr>
          <w:noProof/>
          <w:lang w:val="en-US"/>
        </w:rPr>
        <w:t xml:space="preserve"> students </w:t>
      </w:r>
      <w:r w:rsidR="004208D5" w:rsidRPr="00C26D9C">
        <w:rPr>
          <w:noProof/>
          <w:lang w:val="en-US"/>
        </w:rPr>
        <w:t xml:space="preserve">in </w:t>
      </w:r>
      <w:r w:rsidR="00F113B7" w:rsidRPr="00C26D9C">
        <w:rPr>
          <w:noProof/>
          <w:lang w:val="en-US"/>
        </w:rPr>
        <w:t xml:space="preserve">their </w:t>
      </w:r>
      <w:r w:rsidR="004208D5" w:rsidRPr="00C26D9C">
        <w:rPr>
          <w:noProof/>
          <w:lang w:val="en-US"/>
        </w:rPr>
        <w:t>explor</w:t>
      </w:r>
      <w:r w:rsidR="00F113B7" w:rsidRPr="00C26D9C">
        <w:rPr>
          <w:noProof/>
          <w:lang w:val="en-US"/>
        </w:rPr>
        <w:t>ation of</w:t>
      </w:r>
      <w:r w:rsidRPr="00C26D9C">
        <w:rPr>
          <w:noProof/>
          <w:lang w:val="en-US"/>
        </w:rPr>
        <w:t xml:space="preserve"> the world of work.</w:t>
      </w:r>
    </w:p>
    <w:p w14:paraId="21224A69" w14:textId="77777777" w:rsidR="004F6119" w:rsidRPr="00C26D9C" w:rsidRDefault="004F6119" w:rsidP="004F6119">
      <w:pPr>
        <w:spacing w:line="480" w:lineRule="auto"/>
        <w:rPr>
          <w:i/>
          <w:noProof/>
          <w:lang w:val="en-US"/>
        </w:rPr>
      </w:pPr>
    </w:p>
    <w:p w14:paraId="3B8D58D0" w14:textId="2EC996F3" w:rsidR="004F6119" w:rsidRPr="00C26D9C" w:rsidRDefault="004F6119" w:rsidP="004F6119">
      <w:pPr>
        <w:spacing w:line="480" w:lineRule="auto"/>
        <w:rPr>
          <w:noProof/>
          <w:lang w:val="en-US"/>
        </w:rPr>
      </w:pPr>
      <w:r w:rsidRPr="00C26D9C">
        <w:rPr>
          <w:i/>
          <w:noProof/>
          <w:lang w:val="en-US"/>
        </w:rPr>
        <w:t>Keywords</w:t>
      </w:r>
      <w:r w:rsidRPr="00C26D9C">
        <w:rPr>
          <w:noProof/>
          <w:lang w:val="en-US"/>
        </w:rPr>
        <w:t xml:space="preserve">: </w:t>
      </w:r>
      <w:r w:rsidR="0003294E" w:rsidRPr="00C26D9C">
        <w:rPr>
          <w:noProof/>
          <w:lang w:val="en-US"/>
        </w:rPr>
        <w:t>E</w:t>
      </w:r>
      <w:r w:rsidRPr="00C26D9C">
        <w:rPr>
          <w:noProof/>
          <w:lang w:val="en-US"/>
        </w:rPr>
        <w:t xml:space="preserve">xtracurricular </w:t>
      </w:r>
      <w:r w:rsidR="0003294E" w:rsidRPr="00C26D9C">
        <w:rPr>
          <w:noProof/>
          <w:lang w:val="en-US"/>
        </w:rPr>
        <w:t>A</w:t>
      </w:r>
      <w:r w:rsidRPr="00C26D9C">
        <w:rPr>
          <w:noProof/>
          <w:lang w:val="en-US"/>
        </w:rPr>
        <w:t xml:space="preserve">ctivities, </w:t>
      </w:r>
      <w:r w:rsidR="0003294E" w:rsidRPr="00C26D9C">
        <w:rPr>
          <w:noProof/>
          <w:lang w:val="en-US"/>
        </w:rPr>
        <w:t>C</w:t>
      </w:r>
      <w:r w:rsidRPr="00C26D9C">
        <w:rPr>
          <w:noProof/>
          <w:lang w:val="en-US"/>
        </w:rPr>
        <w:t xml:space="preserve">areer </w:t>
      </w:r>
      <w:r w:rsidR="0003294E" w:rsidRPr="00C26D9C">
        <w:rPr>
          <w:noProof/>
          <w:lang w:val="en-US"/>
        </w:rPr>
        <w:t>D</w:t>
      </w:r>
      <w:r w:rsidRPr="00C26D9C">
        <w:rPr>
          <w:noProof/>
          <w:lang w:val="en-US"/>
        </w:rPr>
        <w:t xml:space="preserve">evelopment, </w:t>
      </w:r>
      <w:r w:rsidR="0003294E" w:rsidRPr="00C26D9C">
        <w:rPr>
          <w:noProof/>
          <w:lang w:val="en-US"/>
        </w:rPr>
        <w:t>C</w:t>
      </w:r>
      <w:r w:rsidRPr="00C26D9C">
        <w:rPr>
          <w:noProof/>
          <w:lang w:val="en-US"/>
        </w:rPr>
        <w:t xml:space="preserve">areer </w:t>
      </w:r>
      <w:r w:rsidR="0003294E" w:rsidRPr="00C26D9C">
        <w:rPr>
          <w:noProof/>
          <w:lang w:val="en-US"/>
        </w:rPr>
        <w:t>E</w:t>
      </w:r>
      <w:r w:rsidRPr="00C26D9C">
        <w:rPr>
          <w:noProof/>
          <w:lang w:val="en-US"/>
        </w:rPr>
        <w:t>xploration.</w:t>
      </w:r>
    </w:p>
    <w:p w14:paraId="240D0E20" w14:textId="77777777" w:rsidR="004F6119" w:rsidRPr="00C26D9C" w:rsidRDefault="004F6119">
      <w:pPr>
        <w:rPr>
          <w:noProof/>
          <w:color w:val="000000" w:themeColor="text1"/>
          <w:lang w:val="en-US"/>
        </w:rPr>
      </w:pPr>
      <w:r w:rsidRPr="00C26D9C">
        <w:rPr>
          <w:noProof/>
          <w:color w:val="000000" w:themeColor="text1"/>
          <w:lang w:val="en-US"/>
        </w:rPr>
        <w:br w:type="page"/>
      </w:r>
    </w:p>
    <w:p w14:paraId="51A51472" w14:textId="45B5ECCF" w:rsidR="00B254B5" w:rsidRPr="00C26D9C" w:rsidRDefault="00B254B5" w:rsidP="00B254B5">
      <w:pPr>
        <w:spacing w:line="480" w:lineRule="auto"/>
        <w:jc w:val="center"/>
        <w:rPr>
          <w:noProof/>
          <w:color w:val="000000" w:themeColor="text1"/>
          <w:lang w:val="en-US"/>
        </w:rPr>
      </w:pPr>
      <w:r w:rsidRPr="00C26D9C">
        <w:rPr>
          <w:noProof/>
          <w:color w:val="000000" w:themeColor="text1"/>
          <w:lang w:val="en-US"/>
        </w:rPr>
        <w:lastRenderedPageBreak/>
        <w:t xml:space="preserve">Extracurricular </w:t>
      </w:r>
      <w:r w:rsidR="00333D7D" w:rsidRPr="00C26D9C">
        <w:rPr>
          <w:noProof/>
          <w:color w:val="000000" w:themeColor="text1"/>
          <w:lang w:val="en-US"/>
        </w:rPr>
        <w:t>A</w:t>
      </w:r>
      <w:r w:rsidRPr="00C26D9C">
        <w:rPr>
          <w:noProof/>
          <w:color w:val="000000" w:themeColor="text1"/>
          <w:lang w:val="en-US"/>
        </w:rPr>
        <w:t xml:space="preserve">ctivities and </w:t>
      </w:r>
      <w:r w:rsidR="004F6119" w:rsidRPr="00C26D9C">
        <w:rPr>
          <w:noProof/>
          <w:color w:val="000000" w:themeColor="text1"/>
          <w:lang w:val="en-US"/>
        </w:rPr>
        <w:t>Career</w:t>
      </w:r>
      <w:r w:rsidRPr="00C26D9C">
        <w:rPr>
          <w:noProof/>
          <w:color w:val="000000" w:themeColor="text1"/>
          <w:lang w:val="en-US"/>
        </w:rPr>
        <w:t xml:space="preserve"> </w:t>
      </w:r>
      <w:r w:rsidR="00333D7D" w:rsidRPr="00C26D9C">
        <w:rPr>
          <w:noProof/>
          <w:color w:val="000000" w:themeColor="text1"/>
          <w:lang w:val="en-US"/>
        </w:rPr>
        <w:t>I</w:t>
      </w:r>
      <w:r w:rsidR="00D00FA8" w:rsidRPr="00C26D9C">
        <w:rPr>
          <w:noProof/>
          <w:color w:val="000000" w:themeColor="text1"/>
          <w:lang w:val="en-US"/>
        </w:rPr>
        <w:t>ndecision</w:t>
      </w:r>
      <w:r w:rsidRPr="00C26D9C">
        <w:rPr>
          <w:noProof/>
          <w:color w:val="000000" w:themeColor="text1"/>
          <w:lang w:val="en-US"/>
        </w:rPr>
        <w:t xml:space="preserve">: A </w:t>
      </w:r>
      <w:r w:rsidR="00333D7D" w:rsidRPr="00C26D9C">
        <w:rPr>
          <w:noProof/>
          <w:color w:val="000000" w:themeColor="text1"/>
          <w:lang w:val="en-US"/>
        </w:rPr>
        <w:t>L</w:t>
      </w:r>
      <w:r w:rsidRPr="00C26D9C">
        <w:rPr>
          <w:noProof/>
          <w:color w:val="000000" w:themeColor="text1"/>
          <w:lang w:val="en-US"/>
        </w:rPr>
        <w:t xml:space="preserve">ook at the </w:t>
      </w:r>
      <w:r w:rsidR="00333D7D" w:rsidRPr="00C26D9C">
        <w:rPr>
          <w:noProof/>
          <w:color w:val="000000" w:themeColor="text1"/>
          <w:lang w:val="en-US"/>
        </w:rPr>
        <w:t>M</w:t>
      </w:r>
      <w:r w:rsidRPr="00C26D9C">
        <w:rPr>
          <w:noProof/>
          <w:color w:val="000000" w:themeColor="text1"/>
          <w:lang w:val="en-US"/>
        </w:rPr>
        <w:t xml:space="preserve">ediating </w:t>
      </w:r>
      <w:r w:rsidR="0003294E" w:rsidRPr="00C26D9C">
        <w:rPr>
          <w:noProof/>
          <w:color w:val="000000" w:themeColor="text1"/>
          <w:lang w:val="en-US"/>
        </w:rPr>
        <w:t xml:space="preserve">Role </w:t>
      </w:r>
      <w:r w:rsidRPr="00C26D9C">
        <w:rPr>
          <w:noProof/>
          <w:color w:val="000000" w:themeColor="text1"/>
          <w:lang w:val="en-US"/>
        </w:rPr>
        <w:t xml:space="preserve">of </w:t>
      </w:r>
      <w:r w:rsidR="00333D7D" w:rsidRPr="00C26D9C">
        <w:rPr>
          <w:noProof/>
          <w:color w:val="000000" w:themeColor="text1"/>
          <w:lang w:val="en-US"/>
        </w:rPr>
        <w:t>V</w:t>
      </w:r>
      <w:r w:rsidRPr="00C26D9C">
        <w:rPr>
          <w:noProof/>
          <w:color w:val="000000" w:themeColor="text1"/>
          <w:lang w:val="en-US"/>
        </w:rPr>
        <w:t xml:space="preserve">ocational </w:t>
      </w:r>
      <w:r w:rsidR="00333D7D" w:rsidRPr="00C26D9C">
        <w:rPr>
          <w:noProof/>
          <w:color w:val="000000" w:themeColor="text1"/>
          <w:lang w:val="en-US"/>
        </w:rPr>
        <w:t>E</w:t>
      </w:r>
      <w:r w:rsidRPr="00C26D9C">
        <w:rPr>
          <w:noProof/>
          <w:color w:val="000000" w:themeColor="text1"/>
          <w:lang w:val="en-US"/>
        </w:rPr>
        <w:t>xploration</w:t>
      </w:r>
    </w:p>
    <w:p w14:paraId="53BEA27B" w14:textId="755F0C47" w:rsidR="009130A3" w:rsidRPr="00C26D9C" w:rsidRDefault="00500ABC" w:rsidP="00B254B5">
      <w:pPr>
        <w:spacing w:line="480" w:lineRule="auto"/>
        <w:rPr>
          <w:noProof/>
          <w:lang w:val="en-US"/>
        </w:rPr>
      </w:pPr>
      <w:r w:rsidRPr="00C26D9C">
        <w:rPr>
          <w:noProof/>
          <w:lang w:val="en-US"/>
        </w:rPr>
        <w:tab/>
      </w:r>
      <w:r w:rsidR="006F2648" w:rsidRPr="00C26D9C">
        <w:rPr>
          <w:noProof/>
          <w:lang w:val="en-US"/>
        </w:rPr>
        <w:t>Choosing a</w:t>
      </w:r>
      <w:r w:rsidR="00913DE7" w:rsidRPr="00C26D9C">
        <w:rPr>
          <w:noProof/>
          <w:lang w:val="en-US"/>
        </w:rPr>
        <w:t xml:space="preserve"> career is among the most complex and significant </w:t>
      </w:r>
      <w:r w:rsidR="00F5326A" w:rsidRPr="00C26D9C">
        <w:rPr>
          <w:noProof/>
          <w:lang w:val="en-US"/>
        </w:rPr>
        <w:t>decisions</w:t>
      </w:r>
      <w:r w:rsidR="00913DE7" w:rsidRPr="00C26D9C">
        <w:rPr>
          <w:noProof/>
          <w:lang w:val="en-US"/>
        </w:rPr>
        <w:t xml:space="preserve"> to </w:t>
      </w:r>
      <w:r w:rsidR="00426B55" w:rsidRPr="00C26D9C">
        <w:rPr>
          <w:noProof/>
          <w:lang w:val="en-US"/>
        </w:rPr>
        <w:t xml:space="preserve">be </w:t>
      </w:r>
      <w:r w:rsidR="00913DE7" w:rsidRPr="00C26D9C">
        <w:rPr>
          <w:noProof/>
          <w:lang w:val="en-US"/>
        </w:rPr>
        <w:t>ma</w:t>
      </w:r>
      <w:r w:rsidR="00426B55" w:rsidRPr="00C26D9C">
        <w:rPr>
          <w:noProof/>
          <w:lang w:val="en-US"/>
        </w:rPr>
        <w:t>d</w:t>
      </w:r>
      <w:r w:rsidR="00913DE7" w:rsidRPr="00C26D9C">
        <w:rPr>
          <w:noProof/>
          <w:lang w:val="en-US"/>
        </w:rPr>
        <w:t xml:space="preserve">e in one’s lifetime (Gati, 2013). </w:t>
      </w:r>
      <w:r w:rsidR="00410DE7" w:rsidRPr="00C26D9C">
        <w:rPr>
          <w:noProof/>
          <w:lang w:val="en-US"/>
        </w:rPr>
        <w:t xml:space="preserve">The </w:t>
      </w:r>
      <w:r w:rsidR="00913DE7" w:rsidRPr="00C26D9C">
        <w:rPr>
          <w:noProof/>
          <w:lang w:val="en-US"/>
        </w:rPr>
        <w:t xml:space="preserve">career </w:t>
      </w:r>
      <w:r w:rsidR="00410DE7" w:rsidRPr="00C26D9C">
        <w:rPr>
          <w:noProof/>
          <w:lang w:val="en-US"/>
        </w:rPr>
        <w:t xml:space="preserve">students choose </w:t>
      </w:r>
      <w:r w:rsidR="007630D5" w:rsidRPr="00C26D9C">
        <w:rPr>
          <w:noProof/>
          <w:lang w:val="en-US"/>
        </w:rPr>
        <w:t xml:space="preserve">has </w:t>
      </w:r>
      <w:r w:rsidR="00913DE7" w:rsidRPr="00C26D9C">
        <w:rPr>
          <w:noProof/>
          <w:lang w:val="en-US"/>
        </w:rPr>
        <w:t xml:space="preserve">the potential to </w:t>
      </w:r>
      <w:r w:rsidR="00B26881" w:rsidRPr="00C26D9C">
        <w:rPr>
          <w:noProof/>
          <w:lang w:val="en-US"/>
        </w:rPr>
        <w:t xml:space="preserve">meet </w:t>
      </w:r>
      <w:r w:rsidR="00913DE7" w:rsidRPr="00C26D9C">
        <w:rPr>
          <w:noProof/>
          <w:lang w:val="en-US"/>
        </w:rPr>
        <w:t>their needs, values</w:t>
      </w:r>
      <w:r w:rsidR="00624787" w:rsidRPr="00C26D9C">
        <w:rPr>
          <w:noProof/>
          <w:lang w:val="en-US"/>
        </w:rPr>
        <w:t>,</w:t>
      </w:r>
      <w:r w:rsidR="00913DE7" w:rsidRPr="00C26D9C">
        <w:rPr>
          <w:noProof/>
          <w:lang w:val="en-US"/>
        </w:rPr>
        <w:t xml:space="preserve"> and interests, </w:t>
      </w:r>
      <w:r w:rsidR="007630D5" w:rsidRPr="00C26D9C">
        <w:rPr>
          <w:noProof/>
          <w:lang w:val="en-US"/>
        </w:rPr>
        <w:t xml:space="preserve">and </w:t>
      </w:r>
      <w:r w:rsidR="00913DE7" w:rsidRPr="00C26D9C">
        <w:rPr>
          <w:noProof/>
          <w:lang w:val="en-US"/>
        </w:rPr>
        <w:t>thus influenc</w:t>
      </w:r>
      <w:r w:rsidR="007630D5" w:rsidRPr="00C26D9C">
        <w:rPr>
          <w:noProof/>
          <w:lang w:val="en-US"/>
        </w:rPr>
        <w:t>e</w:t>
      </w:r>
      <w:r w:rsidR="00913DE7" w:rsidRPr="00C26D9C">
        <w:rPr>
          <w:noProof/>
          <w:lang w:val="en-US"/>
        </w:rPr>
        <w:t xml:space="preserve"> their quality of life (Guay, Ratell</w:t>
      </w:r>
      <w:r w:rsidR="00D920C0" w:rsidRPr="00C26D9C">
        <w:rPr>
          <w:noProof/>
          <w:lang w:val="en-US"/>
        </w:rPr>
        <w:t>e, Senécal, Larose, &amp; Deschênes,</w:t>
      </w:r>
      <w:r w:rsidR="00913DE7" w:rsidRPr="00C26D9C">
        <w:rPr>
          <w:noProof/>
          <w:lang w:val="en-US"/>
        </w:rPr>
        <w:t xml:space="preserve"> 2006). As underlined by Gati (2013), career development is a continuous process </w:t>
      </w:r>
      <w:r w:rsidR="009E6C15" w:rsidRPr="00C26D9C">
        <w:rPr>
          <w:noProof/>
          <w:lang w:val="en-US"/>
        </w:rPr>
        <w:t xml:space="preserve">that </w:t>
      </w:r>
      <w:r w:rsidR="00913DE7" w:rsidRPr="00C26D9C">
        <w:rPr>
          <w:noProof/>
          <w:lang w:val="en-US"/>
        </w:rPr>
        <w:t>involv</w:t>
      </w:r>
      <w:r w:rsidR="009E6C15" w:rsidRPr="00C26D9C">
        <w:rPr>
          <w:noProof/>
          <w:lang w:val="en-US"/>
        </w:rPr>
        <w:t>es</w:t>
      </w:r>
      <w:r w:rsidR="00913DE7" w:rsidRPr="00C26D9C">
        <w:rPr>
          <w:noProof/>
          <w:lang w:val="en-US"/>
        </w:rPr>
        <w:t xml:space="preserve"> seeking, obtaining, and processing information about </w:t>
      </w:r>
      <w:r w:rsidR="009E6C15" w:rsidRPr="00C26D9C">
        <w:rPr>
          <w:noProof/>
          <w:lang w:val="en-US"/>
        </w:rPr>
        <w:t>one</w:t>
      </w:r>
      <w:r w:rsidR="00913DE7" w:rsidRPr="00C26D9C">
        <w:rPr>
          <w:noProof/>
          <w:lang w:val="en-US"/>
        </w:rPr>
        <w:t xml:space="preserve">self and </w:t>
      </w:r>
      <w:r w:rsidR="009E6C15" w:rsidRPr="00C26D9C">
        <w:rPr>
          <w:noProof/>
          <w:lang w:val="en-US"/>
        </w:rPr>
        <w:t xml:space="preserve">one’s </w:t>
      </w:r>
      <w:r w:rsidR="00913DE7" w:rsidRPr="00C26D9C">
        <w:rPr>
          <w:noProof/>
          <w:lang w:val="en-US"/>
        </w:rPr>
        <w:t xml:space="preserve">environment. </w:t>
      </w:r>
      <w:r w:rsidR="001B51A9" w:rsidRPr="00C26D9C">
        <w:rPr>
          <w:noProof/>
          <w:lang w:val="en-US"/>
        </w:rPr>
        <w:t>While</w:t>
      </w:r>
      <w:r w:rsidR="00913DE7" w:rsidRPr="00C26D9C">
        <w:rPr>
          <w:noProof/>
          <w:lang w:val="en-US"/>
        </w:rPr>
        <w:t xml:space="preserve"> </w:t>
      </w:r>
      <w:r w:rsidR="00664F0F" w:rsidRPr="00C26D9C">
        <w:rPr>
          <w:noProof/>
          <w:lang w:val="en-US"/>
        </w:rPr>
        <w:t>supported</w:t>
      </w:r>
      <w:r w:rsidR="00A87368" w:rsidRPr="00C26D9C">
        <w:rPr>
          <w:noProof/>
          <w:lang w:val="en-US"/>
        </w:rPr>
        <w:t xml:space="preserve"> </w:t>
      </w:r>
      <w:r w:rsidR="00763BFC" w:rsidRPr="00C26D9C">
        <w:rPr>
          <w:noProof/>
          <w:lang w:val="en-US"/>
        </w:rPr>
        <w:t xml:space="preserve">during the high school years </w:t>
      </w:r>
      <w:r w:rsidR="00551DE9" w:rsidRPr="00C26D9C">
        <w:rPr>
          <w:noProof/>
          <w:lang w:val="en-US"/>
        </w:rPr>
        <w:t>by most educational systems around the world</w:t>
      </w:r>
      <w:r w:rsidR="00913DE7" w:rsidRPr="00C26D9C">
        <w:rPr>
          <w:noProof/>
          <w:lang w:val="en-US"/>
        </w:rPr>
        <w:t xml:space="preserve">, this process can be </w:t>
      </w:r>
      <w:r w:rsidR="00537917" w:rsidRPr="00C26D9C">
        <w:rPr>
          <w:noProof/>
          <w:lang w:val="en-US"/>
        </w:rPr>
        <w:t>difficult for some students</w:t>
      </w:r>
      <w:r w:rsidR="00133947" w:rsidRPr="00C26D9C">
        <w:rPr>
          <w:noProof/>
          <w:lang w:val="en-US"/>
        </w:rPr>
        <w:t>,</w:t>
      </w:r>
      <w:r w:rsidR="001B51A9" w:rsidRPr="00C26D9C">
        <w:rPr>
          <w:noProof/>
          <w:lang w:val="en-US"/>
        </w:rPr>
        <w:t xml:space="preserve"> and result in career indecision</w:t>
      </w:r>
      <w:r w:rsidR="00537917" w:rsidRPr="00C26D9C">
        <w:rPr>
          <w:noProof/>
          <w:lang w:val="en-US"/>
        </w:rPr>
        <w:t xml:space="preserve">. </w:t>
      </w:r>
      <w:r w:rsidR="002A1532" w:rsidRPr="00C26D9C">
        <w:rPr>
          <w:noProof/>
          <w:lang w:val="en-US"/>
        </w:rPr>
        <w:t>C</w:t>
      </w:r>
      <w:r w:rsidR="002E7A04" w:rsidRPr="00C26D9C">
        <w:rPr>
          <w:noProof/>
          <w:lang w:val="en-US"/>
        </w:rPr>
        <w:t xml:space="preserve">areer </w:t>
      </w:r>
      <w:r w:rsidR="009130A3" w:rsidRPr="00C26D9C">
        <w:rPr>
          <w:noProof/>
          <w:lang w:val="en-US"/>
        </w:rPr>
        <w:t>indecision</w:t>
      </w:r>
      <w:r w:rsidR="002E7A04" w:rsidRPr="00C26D9C">
        <w:rPr>
          <w:noProof/>
          <w:lang w:val="en-US"/>
        </w:rPr>
        <w:t xml:space="preserve"> is the primary reason for not pursuing postsecondary </w:t>
      </w:r>
      <w:r w:rsidR="000D24D4" w:rsidRPr="00C26D9C">
        <w:rPr>
          <w:noProof/>
          <w:lang w:val="en-US"/>
        </w:rPr>
        <w:t xml:space="preserve">education </w:t>
      </w:r>
      <w:r w:rsidR="003E03BE" w:rsidRPr="00C26D9C">
        <w:rPr>
          <w:noProof/>
          <w:lang w:val="en-US"/>
        </w:rPr>
        <w:t>(Malatest et al., 2008)</w:t>
      </w:r>
      <w:r w:rsidR="009130A3" w:rsidRPr="00C26D9C">
        <w:rPr>
          <w:noProof/>
          <w:lang w:val="en-US"/>
        </w:rPr>
        <w:t xml:space="preserve"> and can lead to delays in youths’ entry into the labor market (Quebec Ministry of Education, 2007)</w:t>
      </w:r>
      <w:r w:rsidR="002E7A04" w:rsidRPr="00C26D9C">
        <w:rPr>
          <w:noProof/>
          <w:lang w:val="en-US"/>
        </w:rPr>
        <w:t xml:space="preserve">. </w:t>
      </w:r>
      <w:r w:rsidR="00311A27" w:rsidRPr="00C26D9C">
        <w:rPr>
          <w:noProof/>
          <w:lang w:val="en-US"/>
        </w:rPr>
        <w:t>Encouraging youths</w:t>
      </w:r>
      <w:r w:rsidR="002E7A04" w:rsidRPr="00C26D9C">
        <w:rPr>
          <w:noProof/>
          <w:lang w:val="en-US"/>
        </w:rPr>
        <w:t xml:space="preserve"> </w:t>
      </w:r>
      <w:r w:rsidR="00B72A16" w:rsidRPr="00C26D9C">
        <w:rPr>
          <w:noProof/>
          <w:lang w:val="en-US"/>
        </w:rPr>
        <w:t>to</w:t>
      </w:r>
      <w:r w:rsidR="00C87439" w:rsidRPr="00C26D9C">
        <w:rPr>
          <w:noProof/>
          <w:lang w:val="en-US"/>
        </w:rPr>
        <w:t xml:space="preserve"> </w:t>
      </w:r>
      <w:r w:rsidR="002E7A04" w:rsidRPr="00C26D9C">
        <w:rPr>
          <w:noProof/>
          <w:lang w:val="en-US"/>
        </w:rPr>
        <w:t>explor</w:t>
      </w:r>
      <w:r w:rsidR="00C87439" w:rsidRPr="00C26D9C">
        <w:rPr>
          <w:noProof/>
          <w:lang w:val="en-US"/>
        </w:rPr>
        <w:t>e</w:t>
      </w:r>
      <w:r w:rsidR="002E7A04" w:rsidRPr="00C26D9C">
        <w:rPr>
          <w:noProof/>
          <w:lang w:val="en-US"/>
        </w:rPr>
        <w:t xml:space="preserve"> and formulat</w:t>
      </w:r>
      <w:r w:rsidR="00C87439" w:rsidRPr="00C26D9C">
        <w:rPr>
          <w:noProof/>
          <w:lang w:val="en-US"/>
        </w:rPr>
        <w:t>e</w:t>
      </w:r>
      <w:r w:rsidR="002E7A04" w:rsidRPr="00C26D9C">
        <w:rPr>
          <w:noProof/>
          <w:lang w:val="en-US"/>
        </w:rPr>
        <w:t xml:space="preserve"> a concrete career plan is thus important, especially in</w:t>
      </w:r>
      <w:r w:rsidR="00831482" w:rsidRPr="00C26D9C">
        <w:rPr>
          <w:noProof/>
          <w:lang w:val="en-US"/>
        </w:rPr>
        <w:t xml:space="preserve"> the context of</w:t>
      </w:r>
      <w:r w:rsidR="002E7A04" w:rsidRPr="00C26D9C">
        <w:rPr>
          <w:noProof/>
          <w:lang w:val="en-US"/>
        </w:rPr>
        <w:t xml:space="preserve"> </w:t>
      </w:r>
      <w:r w:rsidR="006776D0" w:rsidRPr="00C26D9C">
        <w:rPr>
          <w:noProof/>
          <w:lang w:val="en-US"/>
        </w:rPr>
        <w:t xml:space="preserve">the </w:t>
      </w:r>
      <w:r w:rsidR="002E7A04" w:rsidRPr="00C26D9C">
        <w:rPr>
          <w:noProof/>
          <w:lang w:val="en-US"/>
        </w:rPr>
        <w:t xml:space="preserve">knowledge economy </w:t>
      </w:r>
      <w:r w:rsidR="00A87368" w:rsidRPr="00C26D9C">
        <w:rPr>
          <w:noProof/>
          <w:lang w:val="en-US"/>
        </w:rPr>
        <w:t>and its</w:t>
      </w:r>
      <w:r w:rsidR="002E7A04" w:rsidRPr="00C26D9C">
        <w:rPr>
          <w:noProof/>
          <w:lang w:val="en-US"/>
        </w:rPr>
        <w:t xml:space="preserve"> growing need for a highly skilled </w:t>
      </w:r>
      <w:r w:rsidR="002E7A04" w:rsidRPr="00C26D9C">
        <w:rPr>
          <w:noProof/>
          <w:color w:val="000000" w:themeColor="text1"/>
          <w:lang w:val="en-US"/>
        </w:rPr>
        <w:t>workforce</w:t>
      </w:r>
      <w:r w:rsidR="00E1530C" w:rsidRPr="00C26D9C">
        <w:rPr>
          <w:noProof/>
          <w:color w:val="000000" w:themeColor="text1"/>
          <w:lang w:val="en-US"/>
        </w:rPr>
        <w:t xml:space="preserve"> (Powell &amp; Snellman, 2004)</w:t>
      </w:r>
      <w:r w:rsidR="002E7A04" w:rsidRPr="00C26D9C">
        <w:rPr>
          <w:noProof/>
          <w:color w:val="000000" w:themeColor="text1"/>
          <w:lang w:val="en-US"/>
        </w:rPr>
        <w:t xml:space="preserve">. </w:t>
      </w:r>
    </w:p>
    <w:p w14:paraId="5F4D2FC4" w14:textId="57904ABD" w:rsidR="001C7712" w:rsidRPr="00C26D9C" w:rsidRDefault="007A1BCE" w:rsidP="00B254B5">
      <w:pPr>
        <w:spacing w:line="480" w:lineRule="auto"/>
        <w:rPr>
          <w:noProof/>
          <w:lang w:val="en-US"/>
        </w:rPr>
      </w:pPr>
      <w:r w:rsidRPr="00C26D9C">
        <w:rPr>
          <w:noProof/>
          <w:lang w:val="en-US"/>
        </w:rPr>
        <w:tab/>
      </w:r>
      <w:r w:rsidR="00DF5A8B" w:rsidRPr="00C26D9C">
        <w:rPr>
          <w:noProof/>
          <w:lang w:val="en-US"/>
        </w:rPr>
        <w:t xml:space="preserve">Adolescence is a time of exploration, when </w:t>
      </w:r>
      <w:r w:rsidR="00D60DE8" w:rsidRPr="00C26D9C">
        <w:rPr>
          <w:noProof/>
          <w:lang w:val="en-US"/>
        </w:rPr>
        <w:t xml:space="preserve">identity development and </w:t>
      </w:r>
      <w:r w:rsidR="001A3F35" w:rsidRPr="00C26D9C">
        <w:rPr>
          <w:noProof/>
          <w:lang w:val="en-US"/>
        </w:rPr>
        <w:t>planning</w:t>
      </w:r>
      <w:r w:rsidR="00DF5A8B" w:rsidRPr="00C26D9C">
        <w:rPr>
          <w:noProof/>
          <w:lang w:val="en-US"/>
        </w:rPr>
        <w:t xml:space="preserve"> for the future emerge as important </w:t>
      </w:r>
      <w:r w:rsidR="001A3F35" w:rsidRPr="00C26D9C">
        <w:rPr>
          <w:noProof/>
          <w:lang w:val="en-US"/>
        </w:rPr>
        <w:t xml:space="preserve">developmental tasks </w:t>
      </w:r>
      <w:r w:rsidR="00DF5A8B" w:rsidRPr="00C26D9C">
        <w:rPr>
          <w:noProof/>
          <w:lang w:val="en-US"/>
        </w:rPr>
        <w:t>(Beal &amp; Crockett, 2010; Erikson, 1968</w:t>
      </w:r>
      <w:r w:rsidR="006E6CEC" w:rsidRPr="00C26D9C">
        <w:rPr>
          <w:noProof/>
          <w:lang w:val="en-US"/>
        </w:rPr>
        <w:t xml:space="preserve">; Porfeli, </w:t>
      </w:r>
      <w:r w:rsidR="0062687E" w:rsidRPr="00C26D9C">
        <w:rPr>
          <w:noProof/>
          <w:lang w:val="en-US"/>
        </w:rPr>
        <w:t>Lee, &amp; Vondracek, 2013</w:t>
      </w:r>
      <w:r w:rsidR="00DF5A8B" w:rsidRPr="00C26D9C">
        <w:rPr>
          <w:noProof/>
          <w:lang w:val="en-US"/>
        </w:rPr>
        <w:t xml:space="preserve">). </w:t>
      </w:r>
      <w:r w:rsidR="00113FC7" w:rsidRPr="00C26D9C">
        <w:rPr>
          <w:noProof/>
          <w:lang w:val="en-US"/>
        </w:rPr>
        <w:t>Al</w:t>
      </w:r>
      <w:r w:rsidR="006E6221" w:rsidRPr="00C26D9C">
        <w:rPr>
          <w:noProof/>
          <w:lang w:val="en-US"/>
        </w:rPr>
        <w:t xml:space="preserve">though most adolescents are not significantly engaged in career </w:t>
      </w:r>
      <w:r w:rsidR="00BD5438" w:rsidRPr="00C26D9C">
        <w:rPr>
          <w:noProof/>
          <w:lang w:val="en-US"/>
        </w:rPr>
        <w:t>decision-making</w:t>
      </w:r>
      <w:r w:rsidR="006E6221" w:rsidRPr="00C26D9C">
        <w:rPr>
          <w:noProof/>
          <w:lang w:val="en-US"/>
        </w:rPr>
        <w:t xml:space="preserve"> during the high school years, </w:t>
      </w:r>
      <w:r w:rsidR="001A3F35" w:rsidRPr="00C26D9C">
        <w:rPr>
          <w:noProof/>
          <w:lang w:val="en-US"/>
        </w:rPr>
        <w:t xml:space="preserve">many </w:t>
      </w:r>
      <w:r w:rsidR="0077476F" w:rsidRPr="00C26D9C">
        <w:rPr>
          <w:noProof/>
          <w:lang w:val="en-US"/>
        </w:rPr>
        <w:t xml:space="preserve">have already </w:t>
      </w:r>
      <w:r w:rsidR="008C1C0B" w:rsidRPr="00C26D9C">
        <w:rPr>
          <w:noProof/>
          <w:lang w:val="en-US"/>
        </w:rPr>
        <w:t>embarked upon a process of</w:t>
      </w:r>
      <w:r w:rsidR="00B33F41" w:rsidRPr="00C26D9C">
        <w:rPr>
          <w:noProof/>
          <w:lang w:val="en-US"/>
        </w:rPr>
        <w:t xml:space="preserve"> vocational exploration </w:t>
      </w:r>
      <w:r w:rsidR="006E6221" w:rsidRPr="00C26D9C">
        <w:rPr>
          <w:noProof/>
          <w:lang w:val="en-US"/>
        </w:rPr>
        <w:t xml:space="preserve">(Vondracek, 1993). </w:t>
      </w:r>
      <w:r w:rsidR="00BD5438" w:rsidRPr="00C26D9C">
        <w:rPr>
          <w:noProof/>
          <w:lang w:val="en-US"/>
        </w:rPr>
        <w:t xml:space="preserve">Focusing on the high school years therefore </w:t>
      </w:r>
      <w:r w:rsidR="008E4AC9" w:rsidRPr="00C26D9C">
        <w:rPr>
          <w:noProof/>
          <w:lang w:val="en-US"/>
        </w:rPr>
        <w:t xml:space="preserve">appears </w:t>
      </w:r>
      <w:r w:rsidR="00BD5438" w:rsidRPr="00C26D9C">
        <w:rPr>
          <w:noProof/>
          <w:lang w:val="en-US"/>
        </w:rPr>
        <w:t xml:space="preserve">appropriate </w:t>
      </w:r>
      <w:r w:rsidR="007C60B2" w:rsidRPr="00C26D9C">
        <w:rPr>
          <w:noProof/>
          <w:lang w:val="en-US"/>
        </w:rPr>
        <w:t xml:space="preserve">when </w:t>
      </w:r>
      <w:r w:rsidR="00A932DF" w:rsidRPr="00C26D9C">
        <w:rPr>
          <w:noProof/>
          <w:lang w:val="en-US"/>
        </w:rPr>
        <w:t>examining</w:t>
      </w:r>
      <w:r w:rsidR="00E92B1B" w:rsidRPr="00C26D9C">
        <w:rPr>
          <w:noProof/>
          <w:lang w:val="en-US"/>
        </w:rPr>
        <w:t xml:space="preserve"> the </w:t>
      </w:r>
      <w:r w:rsidR="0075787C" w:rsidRPr="00C26D9C">
        <w:rPr>
          <w:noProof/>
          <w:lang w:val="en-US"/>
        </w:rPr>
        <w:t>processes</w:t>
      </w:r>
      <w:r w:rsidR="00E92B1B" w:rsidRPr="00C26D9C">
        <w:rPr>
          <w:noProof/>
          <w:lang w:val="en-US"/>
        </w:rPr>
        <w:t xml:space="preserve"> associated with vocational development. </w:t>
      </w:r>
      <w:r w:rsidR="00B33F41" w:rsidRPr="00C26D9C">
        <w:rPr>
          <w:noProof/>
          <w:lang w:val="en-US"/>
        </w:rPr>
        <w:t>M</w:t>
      </w:r>
      <w:r w:rsidRPr="00C26D9C">
        <w:rPr>
          <w:noProof/>
          <w:lang w:val="en-US"/>
        </w:rPr>
        <w:t xml:space="preserve">ultiple actors in the school system, such as </w:t>
      </w:r>
      <w:r w:rsidR="00DA0122" w:rsidRPr="00C26D9C">
        <w:rPr>
          <w:noProof/>
          <w:lang w:val="en-US"/>
        </w:rPr>
        <w:t xml:space="preserve">teachers and </w:t>
      </w:r>
      <w:r w:rsidR="000477F7" w:rsidRPr="00C26D9C">
        <w:rPr>
          <w:noProof/>
          <w:lang w:val="en-US"/>
        </w:rPr>
        <w:t xml:space="preserve">career </w:t>
      </w:r>
      <w:r w:rsidRPr="00C26D9C">
        <w:rPr>
          <w:noProof/>
          <w:lang w:val="en-US"/>
        </w:rPr>
        <w:t xml:space="preserve">counselors, can promote </w:t>
      </w:r>
      <w:r w:rsidR="00DA0122" w:rsidRPr="00C26D9C">
        <w:rPr>
          <w:noProof/>
          <w:lang w:val="en-US"/>
        </w:rPr>
        <w:t xml:space="preserve">high school students’ </w:t>
      </w:r>
      <w:r w:rsidRPr="00C26D9C">
        <w:rPr>
          <w:noProof/>
          <w:lang w:val="en-US"/>
        </w:rPr>
        <w:t>vocational development</w:t>
      </w:r>
      <w:r w:rsidR="00B33F41" w:rsidRPr="00C26D9C">
        <w:rPr>
          <w:noProof/>
          <w:lang w:val="en-US"/>
        </w:rPr>
        <w:t xml:space="preserve">. In this study, </w:t>
      </w:r>
      <w:r w:rsidRPr="00C26D9C">
        <w:rPr>
          <w:noProof/>
          <w:lang w:val="en-US"/>
        </w:rPr>
        <w:t xml:space="preserve">we </w:t>
      </w:r>
      <w:r w:rsidR="005B5CDC" w:rsidRPr="00C26D9C">
        <w:rPr>
          <w:noProof/>
          <w:lang w:val="en-US"/>
        </w:rPr>
        <w:t>focused</w:t>
      </w:r>
      <w:r w:rsidRPr="00C26D9C">
        <w:rPr>
          <w:noProof/>
          <w:lang w:val="en-US"/>
        </w:rPr>
        <w:t xml:space="preserve"> on another </w:t>
      </w:r>
      <w:r w:rsidR="00D30A19" w:rsidRPr="00C26D9C">
        <w:rPr>
          <w:noProof/>
          <w:lang w:val="en-US"/>
        </w:rPr>
        <w:t>salient</w:t>
      </w:r>
      <w:r w:rsidR="000477F7" w:rsidRPr="00C26D9C">
        <w:rPr>
          <w:noProof/>
          <w:lang w:val="en-US"/>
        </w:rPr>
        <w:t>,</w:t>
      </w:r>
      <w:r w:rsidR="00D30A19" w:rsidRPr="00C26D9C">
        <w:rPr>
          <w:noProof/>
          <w:lang w:val="en-US"/>
        </w:rPr>
        <w:t xml:space="preserve"> yet </w:t>
      </w:r>
      <w:r w:rsidR="005B5CDC" w:rsidRPr="00C26D9C">
        <w:rPr>
          <w:noProof/>
          <w:lang w:val="en-US"/>
        </w:rPr>
        <w:t>under</w:t>
      </w:r>
      <w:r w:rsidR="00D30A19" w:rsidRPr="00C26D9C">
        <w:rPr>
          <w:noProof/>
          <w:lang w:val="en-US"/>
        </w:rPr>
        <w:t>studied</w:t>
      </w:r>
      <w:r w:rsidR="00B7094C" w:rsidRPr="00C26D9C">
        <w:rPr>
          <w:noProof/>
          <w:lang w:val="en-US"/>
        </w:rPr>
        <w:t xml:space="preserve"> school experience</w:t>
      </w:r>
      <w:r w:rsidRPr="00C26D9C">
        <w:rPr>
          <w:noProof/>
          <w:lang w:val="en-US"/>
        </w:rPr>
        <w:t>: participation in extracurricular activities (ECA</w:t>
      </w:r>
      <w:r w:rsidR="00D71F4D" w:rsidRPr="00C26D9C">
        <w:rPr>
          <w:noProof/>
          <w:lang w:val="en-US"/>
        </w:rPr>
        <w:t>s</w:t>
      </w:r>
      <w:r w:rsidRPr="00C26D9C">
        <w:rPr>
          <w:noProof/>
          <w:lang w:val="en-US"/>
        </w:rPr>
        <w:t xml:space="preserve">). </w:t>
      </w:r>
    </w:p>
    <w:p w14:paraId="6877F70D" w14:textId="0F923E6A" w:rsidR="009C3714" w:rsidRPr="00C26D9C" w:rsidRDefault="001C7712" w:rsidP="001C7712">
      <w:pPr>
        <w:spacing w:line="480" w:lineRule="auto"/>
        <w:rPr>
          <w:noProof/>
          <w:color w:val="4472C4" w:themeColor="accent1"/>
          <w:lang w:val="en-US"/>
        </w:rPr>
      </w:pPr>
      <w:r w:rsidRPr="00C26D9C">
        <w:rPr>
          <w:noProof/>
          <w:lang w:val="en-US"/>
        </w:rPr>
        <w:lastRenderedPageBreak/>
        <w:tab/>
      </w:r>
      <w:r w:rsidR="00B838BC" w:rsidRPr="00C26D9C">
        <w:rPr>
          <w:noProof/>
          <w:color w:val="000000" w:themeColor="text1"/>
          <w:lang w:val="en-US"/>
        </w:rPr>
        <w:t>ECAs</w:t>
      </w:r>
      <w:r w:rsidR="0012602C" w:rsidRPr="00C26D9C">
        <w:rPr>
          <w:noProof/>
          <w:color w:val="000000" w:themeColor="text1"/>
          <w:lang w:val="en-US"/>
        </w:rPr>
        <w:t xml:space="preserve"> are formal activities characterized by the presence of an adult leader</w:t>
      </w:r>
      <w:r w:rsidR="003C3D92" w:rsidRPr="00C26D9C">
        <w:rPr>
          <w:noProof/>
          <w:color w:val="000000" w:themeColor="text1"/>
          <w:lang w:val="en-US"/>
        </w:rPr>
        <w:t xml:space="preserve"> and</w:t>
      </w:r>
      <w:r w:rsidR="0012602C" w:rsidRPr="00C26D9C">
        <w:rPr>
          <w:noProof/>
          <w:color w:val="000000" w:themeColor="text1"/>
          <w:lang w:val="en-US"/>
        </w:rPr>
        <w:t xml:space="preserve"> a peer group, and an emphasis on skill</w:t>
      </w:r>
      <w:r w:rsidR="00D85F9E" w:rsidRPr="00C26D9C">
        <w:rPr>
          <w:noProof/>
          <w:color w:val="000000" w:themeColor="text1"/>
          <w:lang w:val="en-US"/>
        </w:rPr>
        <w:t xml:space="preserve"> </w:t>
      </w:r>
      <w:r w:rsidR="0012602C" w:rsidRPr="00C26D9C">
        <w:rPr>
          <w:noProof/>
          <w:color w:val="000000" w:themeColor="text1"/>
          <w:lang w:val="en-US"/>
        </w:rPr>
        <w:t>building (Larson, 2000; Mahoney &amp; Stattin, 2000). They take place at school outside of regular school hours, are rule-guided</w:t>
      </w:r>
      <w:r w:rsidR="000477F7" w:rsidRPr="00C26D9C">
        <w:rPr>
          <w:noProof/>
          <w:color w:val="000000" w:themeColor="text1"/>
          <w:lang w:val="en-US"/>
        </w:rPr>
        <w:t>,</w:t>
      </w:r>
      <w:r w:rsidR="0012602C" w:rsidRPr="00C26D9C">
        <w:rPr>
          <w:noProof/>
          <w:color w:val="000000" w:themeColor="text1"/>
          <w:lang w:val="en-US"/>
        </w:rPr>
        <w:t xml:space="preserve"> and </w:t>
      </w:r>
      <w:r w:rsidR="004C46D3" w:rsidRPr="00C26D9C">
        <w:rPr>
          <w:noProof/>
          <w:color w:val="000000" w:themeColor="text1"/>
          <w:lang w:val="en-US"/>
        </w:rPr>
        <w:t>follow</w:t>
      </w:r>
      <w:r w:rsidR="0012602C" w:rsidRPr="00C26D9C">
        <w:rPr>
          <w:noProof/>
          <w:color w:val="000000" w:themeColor="text1"/>
          <w:lang w:val="en-US"/>
        </w:rPr>
        <w:t xml:space="preserve"> regular participation schedules. These activities are not intended for vocational development per se</w:t>
      </w:r>
      <w:r w:rsidR="0012602C" w:rsidRPr="00C26D9C">
        <w:rPr>
          <w:i/>
          <w:noProof/>
          <w:color w:val="000000" w:themeColor="text1"/>
          <w:lang w:val="en-US"/>
        </w:rPr>
        <w:t>.</w:t>
      </w:r>
      <w:r w:rsidR="00736784" w:rsidRPr="00C26D9C">
        <w:rPr>
          <w:noProof/>
          <w:color w:val="000000" w:themeColor="text1"/>
          <w:lang w:val="en-US"/>
        </w:rPr>
        <w:t xml:space="preserve"> </w:t>
      </w:r>
      <w:r w:rsidR="00973AF3" w:rsidRPr="00C26D9C">
        <w:rPr>
          <w:noProof/>
          <w:color w:val="000000" w:themeColor="text1"/>
          <w:lang w:val="en-US"/>
        </w:rPr>
        <w:t>When it comes</w:t>
      </w:r>
      <w:r w:rsidR="0080592F" w:rsidRPr="00C26D9C">
        <w:rPr>
          <w:noProof/>
          <w:color w:val="000000" w:themeColor="text1"/>
          <w:lang w:val="en-US"/>
        </w:rPr>
        <w:t xml:space="preserve"> </w:t>
      </w:r>
      <w:r w:rsidR="00853153" w:rsidRPr="00C26D9C">
        <w:rPr>
          <w:noProof/>
          <w:color w:val="000000" w:themeColor="text1"/>
          <w:lang w:val="en-US"/>
        </w:rPr>
        <w:t xml:space="preserve">to </w:t>
      </w:r>
      <w:r w:rsidR="003C3D92" w:rsidRPr="00C26D9C">
        <w:rPr>
          <w:noProof/>
          <w:color w:val="000000" w:themeColor="text1"/>
          <w:lang w:val="en-US"/>
        </w:rPr>
        <w:t>the use of</w:t>
      </w:r>
      <w:r w:rsidR="00EB3455" w:rsidRPr="00C26D9C">
        <w:rPr>
          <w:noProof/>
          <w:color w:val="000000" w:themeColor="text1"/>
          <w:lang w:val="en-US"/>
        </w:rPr>
        <w:t xml:space="preserve"> participation </w:t>
      </w:r>
      <w:r w:rsidR="00973AF3" w:rsidRPr="00C26D9C">
        <w:rPr>
          <w:noProof/>
          <w:color w:val="000000" w:themeColor="text1"/>
          <w:lang w:val="en-US"/>
        </w:rPr>
        <w:t xml:space="preserve">in </w:t>
      </w:r>
      <w:r w:rsidR="00D5136F" w:rsidRPr="00C26D9C">
        <w:rPr>
          <w:noProof/>
          <w:color w:val="000000" w:themeColor="text1"/>
          <w:lang w:val="en-US"/>
        </w:rPr>
        <w:t>ECAs</w:t>
      </w:r>
      <w:r w:rsidR="00973AF3" w:rsidRPr="00C26D9C">
        <w:rPr>
          <w:noProof/>
          <w:color w:val="000000" w:themeColor="text1"/>
          <w:lang w:val="en-US"/>
        </w:rPr>
        <w:t xml:space="preserve"> </w:t>
      </w:r>
      <w:r w:rsidR="0080592F" w:rsidRPr="00C26D9C">
        <w:rPr>
          <w:noProof/>
          <w:color w:val="000000" w:themeColor="text1"/>
          <w:lang w:val="en-US"/>
        </w:rPr>
        <w:t>as a study variable, t</w:t>
      </w:r>
      <w:r w:rsidR="00736784" w:rsidRPr="00C26D9C">
        <w:rPr>
          <w:noProof/>
          <w:color w:val="000000" w:themeColor="text1"/>
          <w:lang w:val="en-US"/>
        </w:rPr>
        <w:t xml:space="preserve">here are important measurement issues </w:t>
      </w:r>
      <w:r w:rsidR="00F134F4" w:rsidRPr="00C26D9C">
        <w:rPr>
          <w:noProof/>
          <w:color w:val="000000" w:themeColor="text1"/>
          <w:lang w:val="en-US"/>
        </w:rPr>
        <w:t>regarding</w:t>
      </w:r>
      <w:r w:rsidR="00736784" w:rsidRPr="00C26D9C">
        <w:rPr>
          <w:noProof/>
          <w:color w:val="000000" w:themeColor="text1"/>
          <w:lang w:val="en-US"/>
        </w:rPr>
        <w:t xml:space="preserve"> </w:t>
      </w:r>
      <w:r w:rsidR="00EB3455" w:rsidRPr="00C26D9C">
        <w:rPr>
          <w:noProof/>
          <w:color w:val="000000" w:themeColor="text1"/>
          <w:lang w:val="en-US"/>
        </w:rPr>
        <w:t xml:space="preserve">its </w:t>
      </w:r>
      <w:r w:rsidR="00736784" w:rsidRPr="00C26D9C">
        <w:rPr>
          <w:noProof/>
          <w:color w:val="000000" w:themeColor="text1"/>
          <w:lang w:val="en-US"/>
        </w:rPr>
        <w:t>operationalization (Busseri &amp; Rose-Krasnor, 2010; Rose-Kranor, 2009). Both psychologi</w:t>
      </w:r>
      <w:r w:rsidR="00C733DF" w:rsidRPr="00C26D9C">
        <w:rPr>
          <w:noProof/>
          <w:color w:val="000000" w:themeColor="text1"/>
          <w:lang w:val="en-US"/>
        </w:rPr>
        <w:t>ca</w:t>
      </w:r>
      <w:r w:rsidR="00736784" w:rsidRPr="00C26D9C">
        <w:rPr>
          <w:noProof/>
          <w:color w:val="000000" w:themeColor="text1"/>
          <w:lang w:val="en-US"/>
        </w:rPr>
        <w:t xml:space="preserve">l </w:t>
      </w:r>
      <w:r w:rsidR="00D5136F" w:rsidRPr="00C26D9C">
        <w:rPr>
          <w:noProof/>
          <w:color w:val="000000" w:themeColor="text1"/>
          <w:lang w:val="en-US"/>
        </w:rPr>
        <w:t xml:space="preserve">components </w:t>
      </w:r>
      <w:r w:rsidR="00736784" w:rsidRPr="00C26D9C">
        <w:rPr>
          <w:noProof/>
          <w:color w:val="000000" w:themeColor="text1"/>
          <w:lang w:val="en-US"/>
        </w:rPr>
        <w:t xml:space="preserve">(e.g., degree of engagement in the activity) and behavioral </w:t>
      </w:r>
      <w:r w:rsidR="00D5136F" w:rsidRPr="00C26D9C">
        <w:rPr>
          <w:noProof/>
          <w:color w:val="000000" w:themeColor="text1"/>
          <w:lang w:val="en-US"/>
        </w:rPr>
        <w:t xml:space="preserve">components </w:t>
      </w:r>
      <w:r w:rsidR="00736784" w:rsidRPr="00C26D9C">
        <w:rPr>
          <w:noProof/>
          <w:color w:val="000000" w:themeColor="text1"/>
          <w:lang w:val="en-US"/>
        </w:rPr>
        <w:t xml:space="preserve">(e.g., number, intensity, types) can be considered when measuring students’ involvement in ECAs. </w:t>
      </w:r>
      <w:r w:rsidRPr="00C26D9C">
        <w:rPr>
          <w:noProof/>
          <w:color w:val="000000" w:themeColor="text1"/>
          <w:lang w:val="en-US"/>
        </w:rPr>
        <w:t>I</w:t>
      </w:r>
      <w:r w:rsidR="00736784" w:rsidRPr="00C26D9C">
        <w:rPr>
          <w:noProof/>
          <w:color w:val="000000" w:themeColor="text1"/>
          <w:lang w:val="en-US"/>
        </w:rPr>
        <w:t>n this study, we decided to focus on two behavioral components, namely the number and type</w:t>
      </w:r>
      <w:r w:rsidR="006B29E3" w:rsidRPr="00C26D9C">
        <w:rPr>
          <w:noProof/>
          <w:color w:val="000000" w:themeColor="text1"/>
          <w:lang w:val="en-US"/>
        </w:rPr>
        <w:t>s</w:t>
      </w:r>
      <w:r w:rsidR="00736784" w:rsidRPr="00C26D9C">
        <w:rPr>
          <w:noProof/>
          <w:color w:val="000000" w:themeColor="text1"/>
          <w:lang w:val="en-US"/>
        </w:rPr>
        <w:t xml:space="preserve"> of activities, </w:t>
      </w:r>
      <w:r w:rsidR="00F63C14" w:rsidRPr="00C26D9C">
        <w:rPr>
          <w:noProof/>
          <w:color w:val="000000" w:themeColor="text1"/>
          <w:lang w:val="en-US"/>
        </w:rPr>
        <w:t xml:space="preserve">as </w:t>
      </w:r>
      <w:r w:rsidRPr="00C26D9C">
        <w:rPr>
          <w:noProof/>
          <w:color w:val="000000" w:themeColor="text1"/>
          <w:lang w:val="en-US"/>
        </w:rPr>
        <w:t>we believe</w:t>
      </w:r>
      <w:r w:rsidR="00736784" w:rsidRPr="00C26D9C">
        <w:rPr>
          <w:noProof/>
          <w:color w:val="000000" w:themeColor="text1"/>
          <w:lang w:val="en-US"/>
        </w:rPr>
        <w:t xml:space="preserve"> these two dimensions may more accurately reflect the level of students’ curiosity and </w:t>
      </w:r>
      <w:r w:rsidR="00FB0905" w:rsidRPr="00C26D9C">
        <w:rPr>
          <w:noProof/>
          <w:color w:val="000000" w:themeColor="text1"/>
          <w:lang w:val="en-US"/>
        </w:rPr>
        <w:t xml:space="preserve">their </w:t>
      </w:r>
      <w:r w:rsidR="00736784" w:rsidRPr="00C26D9C">
        <w:rPr>
          <w:noProof/>
          <w:color w:val="000000" w:themeColor="text1"/>
          <w:lang w:val="en-US"/>
        </w:rPr>
        <w:t xml:space="preserve">interests than the intensity of </w:t>
      </w:r>
      <w:r w:rsidR="00641499" w:rsidRPr="00C26D9C">
        <w:rPr>
          <w:noProof/>
          <w:color w:val="000000" w:themeColor="text1"/>
          <w:lang w:val="en-US"/>
        </w:rPr>
        <w:t xml:space="preserve">their </w:t>
      </w:r>
      <w:r w:rsidR="00736784" w:rsidRPr="00C26D9C">
        <w:rPr>
          <w:noProof/>
          <w:color w:val="000000" w:themeColor="text1"/>
          <w:lang w:val="en-US"/>
        </w:rPr>
        <w:t>participation</w:t>
      </w:r>
      <w:r w:rsidR="00DB0878" w:rsidRPr="00C26D9C">
        <w:rPr>
          <w:noProof/>
          <w:color w:val="000000" w:themeColor="text1"/>
          <w:lang w:val="en-US"/>
        </w:rPr>
        <w:t>.</w:t>
      </w:r>
    </w:p>
    <w:p w14:paraId="450E3BDF" w14:textId="71EAC197" w:rsidR="00805945" w:rsidRPr="00C26D9C" w:rsidRDefault="009C3714" w:rsidP="00B254B5">
      <w:pPr>
        <w:spacing w:line="480" w:lineRule="auto"/>
        <w:rPr>
          <w:noProof/>
          <w:lang w:val="en-US"/>
        </w:rPr>
      </w:pPr>
      <w:r w:rsidRPr="00C26D9C">
        <w:rPr>
          <w:noProof/>
          <w:lang w:val="en-US"/>
        </w:rPr>
        <w:tab/>
      </w:r>
      <w:r w:rsidR="00F03B60" w:rsidRPr="00C26D9C">
        <w:rPr>
          <w:noProof/>
          <w:lang w:val="en-US"/>
        </w:rPr>
        <w:t>T</w:t>
      </w:r>
      <w:r w:rsidR="00DA0122" w:rsidRPr="00C26D9C">
        <w:rPr>
          <w:noProof/>
          <w:lang w:val="en-US"/>
        </w:rPr>
        <w:t>o our knowledge</w:t>
      </w:r>
      <w:r w:rsidR="006630A3" w:rsidRPr="00C26D9C">
        <w:rPr>
          <w:noProof/>
          <w:lang w:val="en-US"/>
        </w:rPr>
        <w:t xml:space="preserve">, </w:t>
      </w:r>
      <w:r w:rsidR="00F03B60" w:rsidRPr="00C26D9C">
        <w:rPr>
          <w:noProof/>
          <w:lang w:val="en-US"/>
        </w:rPr>
        <w:t>few studies have</w:t>
      </w:r>
      <w:r w:rsidR="00D71F4D" w:rsidRPr="00C26D9C">
        <w:rPr>
          <w:noProof/>
          <w:lang w:val="en-US"/>
        </w:rPr>
        <w:t xml:space="preserve"> </w:t>
      </w:r>
      <w:r w:rsidR="00DA0122" w:rsidRPr="00C26D9C">
        <w:rPr>
          <w:noProof/>
          <w:lang w:val="en-US"/>
        </w:rPr>
        <w:t>examined</w:t>
      </w:r>
      <w:r w:rsidR="002E7A04" w:rsidRPr="00C26D9C">
        <w:rPr>
          <w:noProof/>
          <w:lang w:val="en-US"/>
        </w:rPr>
        <w:t xml:space="preserve"> the </w:t>
      </w:r>
      <w:r w:rsidR="0006274A" w:rsidRPr="00C26D9C">
        <w:rPr>
          <w:noProof/>
          <w:lang w:val="en-US"/>
        </w:rPr>
        <w:t>contribution</w:t>
      </w:r>
      <w:r w:rsidR="002E7A04" w:rsidRPr="00C26D9C">
        <w:rPr>
          <w:noProof/>
          <w:lang w:val="en-US"/>
        </w:rPr>
        <w:t xml:space="preserve"> </w:t>
      </w:r>
      <w:r w:rsidR="00D92A04" w:rsidRPr="00C26D9C">
        <w:rPr>
          <w:noProof/>
          <w:lang w:val="en-US"/>
        </w:rPr>
        <w:t xml:space="preserve">of </w:t>
      </w:r>
      <w:r w:rsidR="007A1BCE" w:rsidRPr="00C26D9C">
        <w:rPr>
          <w:noProof/>
          <w:lang w:val="en-US"/>
        </w:rPr>
        <w:t>ECA</w:t>
      </w:r>
      <w:r w:rsidR="00D71F4D" w:rsidRPr="00C26D9C">
        <w:rPr>
          <w:noProof/>
          <w:lang w:val="en-US"/>
        </w:rPr>
        <w:t>s</w:t>
      </w:r>
      <w:r w:rsidR="002E7A04" w:rsidRPr="00C26D9C">
        <w:rPr>
          <w:noProof/>
          <w:lang w:val="en-US"/>
        </w:rPr>
        <w:t xml:space="preserve"> </w:t>
      </w:r>
      <w:r w:rsidR="00DA6DE5" w:rsidRPr="00C26D9C">
        <w:rPr>
          <w:noProof/>
          <w:lang w:val="en-US"/>
        </w:rPr>
        <w:t>to</w:t>
      </w:r>
      <w:r w:rsidR="002E7A04" w:rsidRPr="00C26D9C">
        <w:rPr>
          <w:noProof/>
          <w:lang w:val="en-US"/>
        </w:rPr>
        <w:t xml:space="preserve"> </w:t>
      </w:r>
      <w:r w:rsidR="00E517FA" w:rsidRPr="00C26D9C">
        <w:rPr>
          <w:noProof/>
          <w:lang w:val="en-US"/>
        </w:rPr>
        <w:t>adolescent</w:t>
      </w:r>
      <w:r w:rsidR="00F34D37" w:rsidRPr="00C26D9C">
        <w:rPr>
          <w:noProof/>
          <w:lang w:val="en-US"/>
        </w:rPr>
        <w:t xml:space="preserve">s’ </w:t>
      </w:r>
      <w:r w:rsidR="002E7A04" w:rsidRPr="00C26D9C">
        <w:rPr>
          <w:noProof/>
          <w:lang w:val="en-US"/>
        </w:rPr>
        <w:t>vocational development</w:t>
      </w:r>
      <w:r w:rsidR="00D71F4D" w:rsidRPr="00C26D9C">
        <w:rPr>
          <w:noProof/>
          <w:lang w:val="en-US"/>
        </w:rPr>
        <w:t>,</w:t>
      </w:r>
      <w:r w:rsidR="001C72BE" w:rsidRPr="00C26D9C">
        <w:rPr>
          <w:noProof/>
          <w:lang w:val="en-US"/>
        </w:rPr>
        <w:t xml:space="preserve"> although </w:t>
      </w:r>
      <w:r w:rsidR="004A7C2C" w:rsidRPr="00C26D9C">
        <w:rPr>
          <w:noProof/>
          <w:lang w:val="en-US"/>
        </w:rPr>
        <w:t xml:space="preserve">these activities have been </w:t>
      </w:r>
      <w:r w:rsidR="001C72BE" w:rsidRPr="00C26D9C">
        <w:rPr>
          <w:noProof/>
          <w:lang w:val="en-US"/>
        </w:rPr>
        <w:t xml:space="preserve">found to </w:t>
      </w:r>
      <w:r w:rsidR="002E7A04" w:rsidRPr="00C26D9C">
        <w:rPr>
          <w:noProof/>
          <w:lang w:val="en-US"/>
        </w:rPr>
        <w:t xml:space="preserve">contribute to identity development during </w:t>
      </w:r>
      <w:r w:rsidR="000D6EB2" w:rsidRPr="00C26D9C">
        <w:rPr>
          <w:noProof/>
          <w:lang w:val="en-US"/>
        </w:rPr>
        <w:t>adolescence</w:t>
      </w:r>
      <w:r w:rsidR="002E7A04" w:rsidRPr="00C26D9C">
        <w:rPr>
          <w:noProof/>
          <w:lang w:val="en-US"/>
        </w:rPr>
        <w:t xml:space="preserve"> (Mahoney</w:t>
      </w:r>
      <w:r w:rsidR="00AD41B5" w:rsidRPr="00C26D9C">
        <w:rPr>
          <w:noProof/>
          <w:lang w:val="en-US"/>
        </w:rPr>
        <w:t xml:space="preserve">, </w:t>
      </w:r>
      <w:r w:rsidR="005621EB" w:rsidRPr="00C26D9C">
        <w:rPr>
          <w:noProof/>
          <w:lang w:val="en-US"/>
        </w:rPr>
        <w:t>Vandell, Simpkins, &amp; Zarrett, 2009</w:t>
      </w:r>
      <w:r w:rsidR="002E7A04" w:rsidRPr="00C26D9C">
        <w:rPr>
          <w:noProof/>
          <w:lang w:val="en-US"/>
        </w:rPr>
        <w:t>).</w:t>
      </w:r>
      <w:r w:rsidR="000D6EB2" w:rsidRPr="00C26D9C">
        <w:rPr>
          <w:noProof/>
          <w:lang w:val="en-US"/>
        </w:rPr>
        <w:t xml:space="preserve"> Hence, ECA</w:t>
      </w:r>
      <w:r w:rsidR="004A7C2C" w:rsidRPr="00C26D9C">
        <w:rPr>
          <w:noProof/>
          <w:lang w:val="en-US"/>
        </w:rPr>
        <w:t>s</w:t>
      </w:r>
      <w:r w:rsidR="000D6EB2" w:rsidRPr="00C26D9C">
        <w:rPr>
          <w:noProof/>
          <w:lang w:val="en-US"/>
        </w:rPr>
        <w:t xml:space="preserve"> may play a role in students’ vocational development, initially through </w:t>
      </w:r>
      <w:r w:rsidR="003A0AEC" w:rsidRPr="00C26D9C">
        <w:rPr>
          <w:noProof/>
          <w:lang w:val="en-US"/>
        </w:rPr>
        <w:t xml:space="preserve">vocational </w:t>
      </w:r>
      <w:r w:rsidR="000D6EB2" w:rsidRPr="00C26D9C">
        <w:rPr>
          <w:noProof/>
          <w:lang w:val="en-US"/>
        </w:rPr>
        <w:t>exploration</w:t>
      </w:r>
      <w:r w:rsidR="002E0654" w:rsidRPr="00C26D9C">
        <w:rPr>
          <w:noProof/>
          <w:lang w:val="en-US"/>
        </w:rPr>
        <w:t xml:space="preserve"> </w:t>
      </w:r>
      <w:r w:rsidR="002E0654" w:rsidRPr="00C26D9C">
        <w:rPr>
          <w:rFonts w:ascii="Verdana" w:hAnsi="Verdana"/>
          <w:noProof/>
          <w:lang w:val="en-US"/>
        </w:rPr>
        <w:t>–</w:t>
      </w:r>
      <w:r w:rsidR="002E0654" w:rsidRPr="00C26D9C">
        <w:rPr>
          <w:noProof/>
          <w:lang w:val="en-US"/>
        </w:rPr>
        <w:t xml:space="preserve"> the process of gathering information about the professional world while considering personal interests (Stumpf &amp; Colarelli, 1983) </w:t>
      </w:r>
      <w:r w:rsidR="002E0654" w:rsidRPr="00C26D9C">
        <w:rPr>
          <w:rFonts w:ascii="Verdana" w:hAnsi="Verdana"/>
          <w:noProof/>
          <w:lang w:val="en-US"/>
        </w:rPr>
        <w:t>–</w:t>
      </w:r>
      <w:r w:rsidR="000D6EB2" w:rsidRPr="00C26D9C">
        <w:rPr>
          <w:noProof/>
          <w:lang w:val="en-US"/>
        </w:rPr>
        <w:t xml:space="preserve"> which is </w:t>
      </w:r>
      <w:r w:rsidR="000D6EB2" w:rsidRPr="00C26D9C">
        <w:rPr>
          <w:noProof/>
          <w:color w:val="000000" w:themeColor="text1"/>
          <w:lang w:val="en-US"/>
        </w:rPr>
        <w:t xml:space="preserve">important </w:t>
      </w:r>
      <w:r w:rsidR="00A617FE" w:rsidRPr="00C26D9C">
        <w:rPr>
          <w:noProof/>
          <w:color w:val="000000" w:themeColor="text1"/>
          <w:lang w:val="en-US"/>
        </w:rPr>
        <w:t>when it comes</w:t>
      </w:r>
      <w:r w:rsidR="0025604B" w:rsidRPr="00C26D9C">
        <w:rPr>
          <w:noProof/>
          <w:color w:val="000000" w:themeColor="text1"/>
          <w:lang w:val="en-US"/>
        </w:rPr>
        <w:t xml:space="preserve"> to </w:t>
      </w:r>
      <w:r w:rsidR="00E349EA" w:rsidRPr="00C26D9C">
        <w:rPr>
          <w:noProof/>
          <w:color w:val="000000" w:themeColor="text1"/>
          <w:lang w:val="en-US"/>
        </w:rPr>
        <w:t>decreasing</w:t>
      </w:r>
      <w:r w:rsidR="000D6EB2" w:rsidRPr="00C26D9C">
        <w:rPr>
          <w:noProof/>
          <w:color w:val="000000" w:themeColor="text1"/>
          <w:lang w:val="en-US"/>
        </w:rPr>
        <w:t xml:space="preserve"> career </w:t>
      </w:r>
      <w:r w:rsidR="00E349EA" w:rsidRPr="00C26D9C">
        <w:rPr>
          <w:noProof/>
          <w:color w:val="000000" w:themeColor="text1"/>
          <w:lang w:val="en-US"/>
        </w:rPr>
        <w:t>in</w:t>
      </w:r>
      <w:r w:rsidR="000D6EB2" w:rsidRPr="00C26D9C">
        <w:rPr>
          <w:noProof/>
          <w:color w:val="000000" w:themeColor="text1"/>
          <w:lang w:val="en-US"/>
        </w:rPr>
        <w:t>decision</w:t>
      </w:r>
      <w:r w:rsidR="002E0654" w:rsidRPr="00C26D9C">
        <w:rPr>
          <w:noProof/>
          <w:color w:val="000000" w:themeColor="text1"/>
          <w:lang w:val="en-US"/>
        </w:rPr>
        <w:t xml:space="preserve"> (</w:t>
      </w:r>
      <w:r w:rsidR="002E0654" w:rsidRPr="00C26D9C">
        <w:rPr>
          <w:noProof/>
          <w:lang w:val="en-US"/>
        </w:rPr>
        <w:t>Porfeli &amp; Skorikov, 2010)</w:t>
      </w:r>
      <w:r w:rsidR="000D6EB2" w:rsidRPr="00C26D9C">
        <w:rPr>
          <w:noProof/>
          <w:color w:val="000000" w:themeColor="text1"/>
          <w:lang w:val="en-US"/>
        </w:rPr>
        <w:t xml:space="preserve">. </w:t>
      </w:r>
      <w:r w:rsidR="00093235" w:rsidRPr="00C26D9C">
        <w:rPr>
          <w:noProof/>
          <w:color w:val="000000" w:themeColor="text1"/>
          <w:lang w:val="en-US"/>
        </w:rPr>
        <w:t xml:space="preserve">In </w:t>
      </w:r>
      <w:r w:rsidR="00093235" w:rsidRPr="00C26D9C">
        <w:rPr>
          <w:noProof/>
          <w:lang w:val="en-US"/>
        </w:rPr>
        <w:t xml:space="preserve">this study, we examined direct and indirect associations between participation in </w:t>
      </w:r>
      <w:r w:rsidR="00FF5B29" w:rsidRPr="00C26D9C">
        <w:rPr>
          <w:noProof/>
          <w:lang w:val="en-US"/>
        </w:rPr>
        <w:t>ECA</w:t>
      </w:r>
      <w:r w:rsidR="00185A52" w:rsidRPr="00C26D9C">
        <w:rPr>
          <w:noProof/>
          <w:lang w:val="en-US"/>
        </w:rPr>
        <w:t>s</w:t>
      </w:r>
      <w:r w:rsidR="00F0232D" w:rsidRPr="00C26D9C">
        <w:rPr>
          <w:noProof/>
          <w:lang w:val="en-US"/>
        </w:rPr>
        <w:t>,</w:t>
      </w:r>
      <w:r w:rsidR="00093235" w:rsidRPr="00C26D9C">
        <w:rPr>
          <w:noProof/>
          <w:lang w:val="en-US"/>
        </w:rPr>
        <w:t xml:space="preserve"> vocational exploration, and </w:t>
      </w:r>
      <w:r w:rsidR="009F0C14" w:rsidRPr="00C26D9C">
        <w:rPr>
          <w:noProof/>
          <w:lang w:val="en-US"/>
        </w:rPr>
        <w:t xml:space="preserve">career </w:t>
      </w:r>
      <w:r w:rsidR="00151609" w:rsidRPr="00C26D9C">
        <w:rPr>
          <w:noProof/>
          <w:lang w:val="en-US"/>
        </w:rPr>
        <w:t>in</w:t>
      </w:r>
      <w:r w:rsidR="009F0C14" w:rsidRPr="00C26D9C">
        <w:rPr>
          <w:noProof/>
          <w:lang w:val="en-US"/>
        </w:rPr>
        <w:t xml:space="preserve">decision </w:t>
      </w:r>
      <w:r w:rsidR="00F0232D" w:rsidRPr="00C26D9C">
        <w:rPr>
          <w:noProof/>
          <w:lang w:val="en-US"/>
        </w:rPr>
        <w:t>during</w:t>
      </w:r>
      <w:r w:rsidR="00093235" w:rsidRPr="00C26D9C">
        <w:rPr>
          <w:noProof/>
          <w:lang w:val="en-US"/>
        </w:rPr>
        <w:t xml:space="preserve"> the high school years.</w:t>
      </w:r>
      <w:r w:rsidR="001A3F35" w:rsidRPr="00C26D9C">
        <w:rPr>
          <w:noProof/>
          <w:lang w:val="en-US"/>
        </w:rPr>
        <w:t xml:space="preserve"> </w:t>
      </w:r>
      <w:r w:rsidR="00877E94" w:rsidRPr="00C26D9C">
        <w:rPr>
          <w:noProof/>
          <w:color w:val="000000" w:themeColor="text1"/>
          <w:lang w:val="en-US"/>
        </w:rPr>
        <w:t>We also examined the differential contribution</w:t>
      </w:r>
      <w:r w:rsidR="00185A52" w:rsidRPr="00C26D9C">
        <w:rPr>
          <w:noProof/>
          <w:color w:val="000000" w:themeColor="text1"/>
          <w:lang w:val="en-US"/>
        </w:rPr>
        <w:t>s</w:t>
      </w:r>
      <w:r w:rsidR="00877E94" w:rsidRPr="00C26D9C">
        <w:rPr>
          <w:noProof/>
          <w:color w:val="000000" w:themeColor="text1"/>
          <w:lang w:val="en-US"/>
        </w:rPr>
        <w:t xml:space="preserve"> of </w:t>
      </w:r>
      <w:r w:rsidR="00E424F2" w:rsidRPr="00C26D9C">
        <w:rPr>
          <w:noProof/>
          <w:color w:val="000000" w:themeColor="text1"/>
          <w:lang w:val="en-US"/>
        </w:rPr>
        <w:t xml:space="preserve">various </w:t>
      </w:r>
      <w:r w:rsidR="00877E94" w:rsidRPr="00C26D9C">
        <w:rPr>
          <w:noProof/>
          <w:color w:val="000000" w:themeColor="text1"/>
          <w:lang w:val="en-US"/>
        </w:rPr>
        <w:t xml:space="preserve">activity types </w:t>
      </w:r>
      <w:r w:rsidR="00A530CE" w:rsidRPr="00C26D9C">
        <w:rPr>
          <w:noProof/>
          <w:color w:val="000000" w:themeColor="text1"/>
          <w:lang w:val="en-US"/>
        </w:rPr>
        <w:t>to</w:t>
      </w:r>
      <w:r w:rsidR="00877E94" w:rsidRPr="00C26D9C">
        <w:rPr>
          <w:noProof/>
          <w:color w:val="000000" w:themeColor="text1"/>
          <w:lang w:val="en-US"/>
        </w:rPr>
        <w:t xml:space="preserve"> these associations. </w:t>
      </w:r>
      <w:r w:rsidR="004F50FA" w:rsidRPr="00C26D9C">
        <w:rPr>
          <w:noProof/>
          <w:color w:val="000000" w:themeColor="text1"/>
          <w:lang w:val="en-US"/>
        </w:rPr>
        <w:t>Identifying the benefits of ECA</w:t>
      </w:r>
      <w:r w:rsidR="00185A52" w:rsidRPr="00C26D9C">
        <w:rPr>
          <w:noProof/>
          <w:color w:val="000000" w:themeColor="text1"/>
          <w:lang w:val="en-US"/>
        </w:rPr>
        <w:t>s</w:t>
      </w:r>
      <w:r w:rsidR="004F50FA" w:rsidRPr="00C26D9C">
        <w:rPr>
          <w:noProof/>
          <w:color w:val="000000" w:themeColor="text1"/>
          <w:lang w:val="en-US"/>
        </w:rPr>
        <w:t xml:space="preserve"> </w:t>
      </w:r>
      <w:r w:rsidR="00D71DE5" w:rsidRPr="00C26D9C">
        <w:rPr>
          <w:noProof/>
          <w:color w:val="000000" w:themeColor="text1"/>
          <w:lang w:val="en-US"/>
        </w:rPr>
        <w:t>in terms of</w:t>
      </w:r>
      <w:r w:rsidR="00046DEC" w:rsidRPr="00C26D9C">
        <w:rPr>
          <w:noProof/>
          <w:color w:val="000000" w:themeColor="text1"/>
          <w:lang w:val="en-US"/>
        </w:rPr>
        <w:t xml:space="preserve"> </w:t>
      </w:r>
      <w:r w:rsidR="004F50FA" w:rsidRPr="00C26D9C">
        <w:rPr>
          <w:noProof/>
          <w:color w:val="000000" w:themeColor="text1"/>
          <w:lang w:val="en-US"/>
        </w:rPr>
        <w:t xml:space="preserve">vocational decision-making </w:t>
      </w:r>
      <w:r w:rsidR="00046DEC" w:rsidRPr="00C26D9C">
        <w:rPr>
          <w:noProof/>
          <w:color w:val="000000" w:themeColor="text1"/>
          <w:lang w:val="en-US"/>
        </w:rPr>
        <w:t xml:space="preserve">could </w:t>
      </w:r>
      <w:r w:rsidR="004F50FA" w:rsidRPr="00C26D9C">
        <w:rPr>
          <w:noProof/>
          <w:color w:val="000000" w:themeColor="text1"/>
          <w:lang w:val="en-US"/>
        </w:rPr>
        <w:t xml:space="preserve">yield innovative intervention strategies to </w:t>
      </w:r>
      <w:r w:rsidR="001D3122" w:rsidRPr="00C26D9C">
        <w:rPr>
          <w:noProof/>
          <w:color w:val="000000" w:themeColor="text1"/>
          <w:lang w:val="en-US"/>
        </w:rPr>
        <w:t xml:space="preserve">help </w:t>
      </w:r>
      <w:r w:rsidR="004F50FA" w:rsidRPr="00C26D9C">
        <w:rPr>
          <w:noProof/>
          <w:color w:val="000000" w:themeColor="text1"/>
          <w:lang w:val="en-US"/>
        </w:rPr>
        <w:t xml:space="preserve">support </w:t>
      </w:r>
      <w:r w:rsidR="007F6168" w:rsidRPr="00C26D9C">
        <w:rPr>
          <w:noProof/>
          <w:color w:val="000000" w:themeColor="text1"/>
          <w:lang w:val="en-US"/>
        </w:rPr>
        <w:t>students</w:t>
      </w:r>
      <w:r w:rsidR="004F50FA" w:rsidRPr="00C26D9C">
        <w:rPr>
          <w:noProof/>
          <w:color w:val="000000" w:themeColor="text1"/>
          <w:lang w:val="en-US"/>
        </w:rPr>
        <w:t xml:space="preserve"> during </w:t>
      </w:r>
      <w:r w:rsidR="00F13DA2" w:rsidRPr="00C26D9C">
        <w:rPr>
          <w:noProof/>
          <w:color w:val="000000" w:themeColor="text1"/>
          <w:lang w:val="en-US"/>
        </w:rPr>
        <w:t xml:space="preserve">this </w:t>
      </w:r>
      <w:r w:rsidR="004F50FA" w:rsidRPr="00C26D9C">
        <w:rPr>
          <w:noProof/>
          <w:color w:val="000000" w:themeColor="text1"/>
          <w:lang w:val="en-US"/>
        </w:rPr>
        <w:t xml:space="preserve">important phase </w:t>
      </w:r>
      <w:r w:rsidR="001E572D" w:rsidRPr="00C26D9C">
        <w:rPr>
          <w:noProof/>
          <w:color w:val="000000" w:themeColor="text1"/>
          <w:lang w:val="en-US"/>
        </w:rPr>
        <w:t>leading up to</w:t>
      </w:r>
      <w:r w:rsidR="00463232" w:rsidRPr="00C26D9C">
        <w:rPr>
          <w:noProof/>
          <w:color w:val="000000" w:themeColor="text1"/>
          <w:lang w:val="en-US"/>
        </w:rPr>
        <w:t xml:space="preserve"> </w:t>
      </w:r>
      <w:r w:rsidR="004F50FA" w:rsidRPr="00C26D9C">
        <w:rPr>
          <w:noProof/>
          <w:color w:val="000000" w:themeColor="text1"/>
          <w:lang w:val="en-US"/>
        </w:rPr>
        <w:t xml:space="preserve">their </w:t>
      </w:r>
      <w:r w:rsidR="00181DD8" w:rsidRPr="00C26D9C">
        <w:rPr>
          <w:noProof/>
          <w:color w:val="000000" w:themeColor="text1"/>
          <w:lang w:val="en-US"/>
        </w:rPr>
        <w:t xml:space="preserve">work </w:t>
      </w:r>
      <w:r w:rsidR="004F50FA" w:rsidRPr="00C26D9C">
        <w:rPr>
          <w:noProof/>
          <w:color w:val="000000" w:themeColor="text1"/>
          <w:lang w:val="en-US"/>
        </w:rPr>
        <w:t xml:space="preserve">lives. </w:t>
      </w:r>
    </w:p>
    <w:p w14:paraId="04D2B211" w14:textId="4CE133DE" w:rsidR="00552708" w:rsidRPr="00C26D9C" w:rsidRDefault="00552708" w:rsidP="00151609">
      <w:pPr>
        <w:spacing w:line="480" w:lineRule="auto"/>
        <w:outlineLvl w:val="0"/>
        <w:rPr>
          <w:b/>
          <w:noProof/>
          <w:lang w:val="en-US"/>
        </w:rPr>
      </w:pPr>
      <w:r w:rsidRPr="00C26D9C">
        <w:rPr>
          <w:b/>
          <w:noProof/>
          <w:lang w:val="en-US"/>
        </w:rPr>
        <w:lastRenderedPageBreak/>
        <w:t>Participation in ECA</w:t>
      </w:r>
      <w:r w:rsidR="00FC31C9" w:rsidRPr="00C26D9C">
        <w:rPr>
          <w:b/>
          <w:noProof/>
          <w:lang w:val="en-US"/>
        </w:rPr>
        <w:t>s</w:t>
      </w:r>
      <w:r w:rsidR="0077593C" w:rsidRPr="00C26D9C">
        <w:rPr>
          <w:b/>
          <w:noProof/>
          <w:lang w:val="en-US"/>
        </w:rPr>
        <w:t>,</w:t>
      </w:r>
      <w:r w:rsidRPr="00C26D9C">
        <w:rPr>
          <w:b/>
          <w:noProof/>
          <w:lang w:val="en-US"/>
        </w:rPr>
        <w:t xml:space="preserve"> Identity Development</w:t>
      </w:r>
      <w:r w:rsidR="00F34D37" w:rsidRPr="00C26D9C">
        <w:rPr>
          <w:b/>
          <w:noProof/>
          <w:lang w:val="en-US"/>
        </w:rPr>
        <w:t>,</w:t>
      </w:r>
      <w:r w:rsidRPr="00C26D9C">
        <w:rPr>
          <w:b/>
          <w:noProof/>
          <w:lang w:val="en-US"/>
        </w:rPr>
        <w:t xml:space="preserve"> and Exploration During Adolescence</w:t>
      </w:r>
    </w:p>
    <w:p w14:paraId="1E187485" w14:textId="6B52BCCA" w:rsidR="00602468" w:rsidRPr="00C26D9C" w:rsidRDefault="000421FD" w:rsidP="00602468">
      <w:pPr>
        <w:spacing w:line="480" w:lineRule="auto"/>
        <w:rPr>
          <w:noProof/>
          <w:lang w:val="en-US"/>
        </w:rPr>
      </w:pPr>
      <w:r w:rsidRPr="00C26D9C">
        <w:rPr>
          <w:noProof/>
          <w:lang w:val="en-US"/>
        </w:rPr>
        <w:tab/>
        <w:t>Career exploration can be intentional, such as when students reflect on various possible careers, or unintentional, such as when it emerges through experiences gained in leisure activities</w:t>
      </w:r>
      <w:r w:rsidR="006E623B" w:rsidRPr="00C26D9C">
        <w:rPr>
          <w:noProof/>
          <w:lang w:val="en-US"/>
        </w:rPr>
        <w:t>, including</w:t>
      </w:r>
      <w:r w:rsidRPr="00C26D9C">
        <w:rPr>
          <w:noProof/>
          <w:lang w:val="en-US"/>
        </w:rPr>
        <w:t xml:space="preserve"> ECAs (Staff, Messersmith, &amp; Schulenberg, 2009; Vondracek &amp; Skorikov, 1997). </w:t>
      </w:r>
      <w:r w:rsidR="008F2888" w:rsidRPr="00C26D9C">
        <w:rPr>
          <w:noProof/>
          <w:lang w:val="en-US"/>
        </w:rPr>
        <w:t>One observation that emerges f</w:t>
      </w:r>
      <w:r w:rsidRPr="00C26D9C">
        <w:rPr>
          <w:noProof/>
          <w:lang w:val="en-US"/>
        </w:rPr>
        <w:t xml:space="preserve">rom the </w:t>
      </w:r>
      <w:r w:rsidR="008F2888" w:rsidRPr="00C26D9C">
        <w:rPr>
          <w:noProof/>
          <w:lang w:val="en-US"/>
        </w:rPr>
        <w:t>liter</w:t>
      </w:r>
      <w:r w:rsidR="00C733DF" w:rsidRPr="00C26D9C">
        <w:rPr>
          <w:noProof/>
          <w:lang w:val="en-US"/>
        </w:rPr>
        <w:t>at</w:t>
      </w:r>
      <w:r w:rsidR="008F2888" w:rsidRPr="00C26D9C">
        <w:rPr>
          <w:noProof/>
          <w:lang w:val="en-US"/>
        </w:rPr>
        <w:t>ure</w:t>
      </w:r>
      <w:r w:rsidRPr="00C26D9C">
        <w:rPr>
          <w:noProof/>
          <w:lang w:val="en-US"/>
        </w:rPr>
        <w:t xml:space="preserve"> on ECAs</w:t>
      </w:r>
      <w:r w:rsidR="008F2888" w:rsidRPr="00C26D9C">
        <w:rPr>
          <w:noProof/>
          <w:lang w:val="en-US"/>
        </w:rPr>
        <w:t xml:space="preserve"> is that</w:t>
      </w:r>
      <w:r w:rsidRPr="00C26D9C">
        <w:rPr>
          <w:noProof/>
          <w:lang w:val="en-US"/>
        </w:rPr>
        <w:t xml:space="preserve"> these activities constitute unique contexts in students’ lives</w:t>
      </w:r>
      <w:r w:rsidR="008F2888" w:rsidRPr="00C26D9C">
        <w:rPr>
          <w:noProof/>
          <w:lang w:val="en-US"/>
        </w:rPr>
        <w:t xml:space="preserve"> </w:t>
      </w:r>
      <w:r w:rsidR="00F7391C" w:rsidRPr="00C26D9C">
        <w:rPr>
          <w:noProof/>
          <w:lang w:val="en-US"/>
        </w:rPr>
        <w:t>where</w:t>
      </w:r>
      <w:r w:rsidR="006160A1" w:rsidRPr="00C26D9C">
        <w:rPr>
          <w:noProof/>
          <w:lang w:val="en-US"/>
        </w:rPr>
        <w:t>in</w:t>
      </w:r>
      <w:r w:rsidR="008F2888" w:rsidRPr="00C26D9C">
        <w:rPr>
          <w:noProof/>
          <w:lang w:val="en-US"/>
        </w:rPr>
        <w:t xml:space="preserve"> they </w:t>
      </w:r>
      <w:r w:rsidRPr="00C26D9C">
        <w:rPr>
          <w:noProof/>
          <w:lang w:val="en-US"/>
        </w:rPr>
        <w:t xml:space="preserve">can personally choose to be involved in activities that meet their own interests (Blomfield &amp; Barber, 2011). These activities also give them more freedom to explore and express identity options than </w:t>
      </w:r>
      <w:r w:rsidR="00BA2FFD" w:rsidRPr="00C26D9C">
        <w:rPr>
          <w:noProof/>
          <w:lang w:val="en-US"/>
        </w:rPr>
        <w:t xml:space="preserve">may </w:t>
      </w:r>
      <w:r w:rsidR="0009752F" w:rsidRPr="00C26D9C">
        <w:rPr>
          <w:noProof/>
          <w:lang w:val="en-US"/>
        </w:rPr>
        <w:t>be available to them under</w:t>
      </w:r>
      <w:r w:rsidR="004E54AC" w:rsidRPr="00C26D9C">
        <w:rPr>
          <w:noProof/>
          <w:lang w:val="en-US"/>
        </w:rPr>
        <w:t xml:space="preserve"> </w:t>
      </w:r>
      <w:r w:rsidRPr="00C26D9C">
        <w:rPr>
          <w:noProof/>
          <w:lang w:val="en-US"/>
        </w:rPr>
        <w:t xml:space="preserve">more rigid structures such as </w:t>
      </w:r>
      <w:r w:rsidR="00460B38" w:rsidRPr="00C26D9C">
        <w:rPr>
          <w:noProof/>
          <w:lang w:val="en-US"/>
        </w:rPr>
        <w:t>in</w:t>
      </w:r>
      <w:r w:rsidR="00F97AD0" w:rsidRPr="00C26D9C">
        <w:rPr>
          <w:noProof/>
          <w:lang w:val="en-US"/>
        </w:rPr>
        <w:t xml:space="preserve"> </w:t>
      </w:r>
      <w:r w:rsidRPr="00C26D9C">
        <w:rPr>
          <w:noProof/>
          <w:lang w:val="en-US"/>
        </w:rPr>
        <w:t xml:space="preserve">academic settings (Blomfield &amp; Barber, 2011; Eccles, Barber, Stone, &amp; Hunt, 2003; Eccles &amp; Barber, 1999). For example, adolescents might describe themselves as being “sporty” “artistic,” or “brainy” depending on whether they participate in sports, theater, or </w:t>
      </w:r>
      <w:r w:rsidR="006160A1" w:rsidRPr="00C26D9C">
        <w:rPr>
          <w:noProof/>
          <w:lang w:val="en-US"/>
        </w:rPr>
        <w:t>the</w:t>
      </w:r>
      <w:r w:rsidRPr="00C26D9C">
        <w:rPr>
          <w:noProof/>
          <w:lang w:val="en-US"/>
        </w:rPr>
        <w:t xml:space="preserve"> chess club (Blomfield &amp; Barber, 2012</w:t>
      </w:r>
      <w:r w:rsidRPr="00C26D9C">
        <w:rPr>
          <w:noProof/>
          <w:color w:val="000000" w:themeColor="text1"/>
          <w:lang w:val="en-US"/>
        </w:rPr>
        <w:t>).</w:t>
      </w:r>
      <w:r w:rsidR="00EC1CD4" w:rsidRPr="00C26D9C">
        <w:rPr>
          <w:noProof/>
          <w:color w:val="000000" w:themeColor="text1"/>
          <w:lang w:val="en-US"/>
        </w:rPr>
        <w:t xml:space="preserve"> Thus, participation in ECAs can be seen as a manifestation of </w:t>
      </w:r>
      <w:r w:rsidR="00E517FA" w:rsidRPr="00C26D9C">
        <w:rPr>
          <w:noProof/>
          <w:color w:val="000000" w:themeColor="text1"/>
          <w:lang w:val="en-US"/>
        </w:rPr>
        <w:t>adolescent</w:t>
      </w:r>
      <w:r w:rsidR="006B4F78" w:rsidRPr="00C26D9C">
        <w:rPr>
          <w:noProof/>
          <w:color w:val="000000" w:themeColor="text1"/>
          <w:lang w:val="en-US"/>
        </w:rPr>
        <w:t xml:space="preserve">s’ </w:t>
      </w:r>
      <w:r w:rsidR="00EC1CD4" w:rsidRPr="00C26D9C">
        <w:rPr>
          <w:noProof/>
          <w:color w:val="000000" w:themeColor="text1"/>
          <w:lang w:val="en-US"/>
        </w:rPr>
        <w:t xml:space="preserve">identity or personality. </w:t>
      </w:r>
      <w:r w:rsidR="00602468" w:rsidRPr="00C26D9C">
        <w:rPr>
          <w:noProof/>
          <w:lang w:val="en-US"/>
        </w:rPr>
        <w:t xml:space="preserve">Through their participation in ECAs, students also discover their talents, values, abilities, and limits through the successes and failures they experience (Dworkin, Hansen, &amp; Larson, 2003; Mahoney et al., 2009). ECAs are thus likely to facilitate the process of identity development, as suggested by prior studies (e.g., thinking about </w:t>
      </w:r>
      <w:r w:rsidR="00042E17" w:rsidRPr="00C26D9C">
        <w:rPr>
          <w:noProof/>
          <w:lang w:val="en-US"/>
        </w:rPr>
        <w:t>one’s identity</w:t>
      </w:r>
      <w:r w:rsidR="00602468" w:rsidRPr="00C26D9C">
        <w:rPr>
          <w:noProof/>
          <w:lang w:val="en-US"/>
        </w:rPr>
        <w:t xml:space="preserve">, gaining self-knowledge, and developing a stronger sense of self; Eccles et al., 2003; Hansen, Larson, &amp; Dworkin, 2003; Larson, Hansen, &amp; Moneta, 2006; Youniss, McLellan, Su, &amp; Yates, 1999). </w:t>
      </w:r>
    </w:p>
    <w:p w14:paraId="6C16EC9F" w14:textId="1B978489" w:rsidR="00602468" w:rsidRPr="00372E51" w:rsidRDefault="00602468" w:rsidP="00602468">
      <w:pPr>
        <w:spacing w:line="480" w:lineRule="auto"/>
        <w:rPr>
          <w:noProof/>
          <w:color w:val="000000" w:themeColor="text1"/>
          <w:lang w:val="en-US"/>
        </w:rPr>
      </w:pPr>
      <w:r w:rsidRPr="00C26D9C">
        <w:rPr>
          <w:noProof/>
          <w:lang w:val="en-US"/>
        </w:rPr>
        <w:tab/>
      </w:r>
      <w:r w:rsidR="000421FD" w:rsidRPr="00C26D9C">
        <w:rPr>
          <w:noProof/>
          <w:lang w:val="en-US"/>
        </w:rPr>
        <w:t xml:space="preserve">Linking this field of research to developmental theories of career development, </w:t>
      </w:r>
      <w:r w:rsidR="00203AEB" w:rsidRPr="00C26D9C">
        <w:rPr>
          <w:noProof/>
          <w:color w:val="000000" w:themeColor="text1"/>
          <w:lang w:val="en-US"/>
        </w:rPr>
        <w:t xml:space="preserve">it </w:t>
      </w:r>
      <w:r w:rsidRPr="00C26D9C">
        <w:rPr>
          <w:noProof/>
          <w:color w:val="000000" w:themeColor="text1"/>
          <w:lang w:val="en-US"/>
        </w:rPr>
        <w:t xml:space="preserve">can first be related to Holland’s RIASEC theory on personality types (Holland, 1997). For instance, </w:t>
      </w:r>
      <w:r w:rsidR="00042E17" w:rsidRPr="00C26D9C">
        <w:rPr>
          <w:i/>
          <w:noProof/>
          <w:color w:val="000000" w:themeColor="text1"/>
          <w:lang w:val="en-US"/>
        </w:rPr>
        <w:t>a</w:t>
      </w:r>
      <w:r w:rsidRPr="00C26D9C">
        <w:rPr>
          <w:i/>
          <w:noProof/>
          <w:color w:val="000000" w:themeColor="text1"/>
          <w:lang w:val="en-US"/>
        </w:rPr>
        <w:t>rtistic</w:t>
      </w:r>
      <w:r w:rsidRPr="00C26D9C">
        <w:rPr>
          <w:noProof/>
          <w:color w:val="000000" w:themeColor="text1"/>
          <w:lang w:val="en-US"/>
        </w:rPr>
        <w:t xml:space="preserve"> types have artistic interests and could participate in artistic activities during the high school years</w:t>
      </w:r>
      <w:r w:rsidR="00042E17" w:rsidRPr="00C26D9C">
        <w:rPr>
          <w:noProof/>
          <w:color w:val="000000" w:themeColor="text1"/>
          <w:lang w:val="en-US"/>
        </w:rPr>
        <w:t xml:space="preserve"> (e.g., the school band)</w:t>
      </w:r>
      <w:r w:rsidRPr="00C26D9C">
        <w:rPr>
          <w:noProof/>
          <w:color w:val="000000" w:themeColor="text1"/>
          <w:lang w:val="en-US"/>
        </w:rPr>
        <w:t xml:space="preserve">; </w:t>
      </w:r>
      <w:r w:rsidR="00042E17" w:rsidRPr="00C26D9C">
        <w:rPr>
          <w:i/>
          <w:noProof/>
          <w:color w:val="000000" w:themeColor="text1"/>
          <w:lang w:val="en-US"/>
        </w:rPr>
        <w:t>i</w:t>
      </w:r>
      <w:r w:rsidRPr="00C26D9C">
        <w:rPr>
          <w:i/>
          <w:noProof/>
          <w:color w:val="000000" w:themeColor="text1"/>
          <w:lang w:val="en-US"/>
        </w:rPr>
        <w:t>nvestigative</w:t>
      </w:r>
      <w:r w:rsidRPr="00C26D9C">
        <w:rPr>
          <w:noProof/>
          <w:color w:val="000000" w:themeColor="text1"/>
          <w:lang w:val="en-US"/>
        </w:rPr>
        <w:t xml:space="preserve"> types have scientific interests and could participate in scientific activities at their school</w:t>
      </w:r>
      <w:r w:rsidR="00042E17" w:rsidRPr="00C26D9C">
        <w:rPr>
          <w:noProof/>
          <w:color w:val="000000" w:themeColor="text1"/>
          <w:lang w:val="en-US"/>
        </w:rPr>
        <w:t xml:space="preserve"> (e.g.,</w:t>
      </w:r>
      <w:r w:rsidRPr="00C26D9C">
        <w:rPr>
          <w:noProof/>
          <w:color w:val="000000" w:themeColor="text1"/>
          <w:lang w:val="en-US"/>
        </w:rPr>
        <w:t xml:space="preserve"> the science club</w:t>
      </w:r>
      <w:r w:rsidR="00042E17" w:rsidRPr="00C26D9C">
        <w:rPr>
          <w:noProof/>
          <w:color w:val="000000" w:themeColor="text1"/>
          <w:lang w:val="en-US"/>
        </w:rPr>
        <w:t>)</w:t>
      </w:r>
      <w:r w:rsidRPr="00C26D9C">
        <w:rPr>
          <w:noProof/>
          <w:color w:val="000000" w:themeColor="text1"/>
          <w:lang w:val="en-US"/>
        </w:rPr>
        <w:t xml:space="preserve">; </w:t>
      </w:r>
      <w:r w:rsidR="00042E17" w:rsidRPr="00C26D9C">
        <w:rPr>
          <w:i/>
          <w:noProof/>
          <w:color w:val="000000" w:themeColor="text1"/>
          <w:lang w:val="en-US"/>
        </w:rPr>
        <w:t>s</w:t>
      </w:r>
      <w:r w:rsidRPr="00C26D9C">
        <w:rPr>
          <w:i/>
          <w:noProof/>
          <w:color w:val="000000" w:themeColor="text1"/>
          <w:lang w:val="en-US"/>
        </w:rPr>
        <w:t>ocial</w:t>
      </w:r>
      <w:r w:rsidRPr="00C26D9C">
        <w:rPr>
          <w:noProof/>
          <w:color w:val="000000" w:themeColor="text1"/>
          <w:lang w:val="en-US"/>
        </w:rPr>
        <w:t xml:space="preserve"> types show a </w:t>
      </w:r>
      <w:r w:rsidRPr="00C26D9C">
        <w:rPr>
          <w:noProof/>
          <w:color w:val="000000" w:themeColor="text1"/>
          <w:lang w:val="en-US"/>
        </w:rPr>
        <w:lastRenderedPageBreak/>
        <w:t>natural tendency to help others and could get involved in volunteering during the high school years. Although not all ECAs necessarily tap into these personality types and while the theory is much more complex than is shown by the</w:t>
      </w:r>
      <w:r w:rsidR="00C5272D" w:rsidRPr="00C26D9C">
        <w:rPr>
          <w:noProof/>
          <w:color w:val="000000" w:themeColor="text1"/>
          <w:lang w:val="en-US"/>
        </w:rPr>
        <w:t>se</w:t>
      </w:r>
      <w:r w:rsidRPr="00C26D9C">
        <w:rPr>
          <w:noProof/>
          <w:color w:val="000000" w:themeColor="text1"/>
          <w:lang w:val="en-US"/>
        </w:rPr>
        <w:t xml:space="preserve"> examples, students might get involved in activities that reflect their interests and some of these interests could relate to an eventual career choice.</w:t>
      </w:r>
      <w:r w:rsidR="00594D24" w:rsidRPr="00C26D9C">
        <w:rPr>
          <w:noProof/>
          <w:lang w:val="en-US"/>
        </w:rPr>
        <w:t xml:space="preserve"> </w:t>
      </w:r>
      <w:r w:rsidR="00042E17" w:rsidRPr="00372E51">
        <w:rPr>
          <w:noProof/>
          <w:color w:val="000000" w:themeColor="text1"/>
          <w:lang w:val="en-US"/>
        </w:rPr>
        <w:t>Another relevant theoretical framework is Experient</w:t>
      </w:r>
      <w:r w:rsidR="00C63BAD" w:rsidRPr="00372E51">
        <w:rPr>
          <w:noProof/>
          <w:color w:val="000000" w:themeColor="text1"/>
          <w:lang w:val="en-US"/>
        </w:rPr>
        <w:t>i</w:t>
      </w:r>
      <w:r w:rsidR="00042E17" w:rsidRPr="00372E51">
        <w:rPr>
          <w:noProof/>
          <w:color w:val="000000" w:themeColor="text1"/>
          <w:lang w:val="en-US"/>
        </w:rPr>
        <w:t xml:space="preserve">al Learning Theory (ELT; Kolb, 1984, 2014). This model emphasizes the central role that experience plays in the learning process and proposes a holistic process of learning that helps explain how experience is transformed into learning and reliable knowledge. Since learning is a central task of career exploration, ECAs could play a role in career exploration by </w:t>
      </w:r>
      <w:r w:rsidR="00651F13" w:rsidRPr="00372E51">
        <w:rPr>
          <w:noProof/>
          <w:color w:val="000000" w:themeColor="text1"/>
          <w:lang w:val="en-US"/>
        </w:rPr>
        <w:t xml:space="preserve">leading to </w:t>
      </w:r>
      <w:r w:rsidR="00042E17" w:rsidRPr="00372E51">
        <w:rPr>
          <w:noProof/>
          <w:color w:val="000000" w:themeColor="text1"/>
          <w:lang w:val="en-US"/>
        </w:rPr>
        <w:t xml:space="preserve">a better understanding of the self and the world of work (Atkinson &amp; Murrel, 1988). For example, ECAs could be important among high school students </w:t>
      </w:r>
      <w:r w:rsidR="007C74A3" w:rsidRPr="00372E51">
        <w:rPr>
          <w:noProof/>
          <w:color w:val="000000" w:themeColor="text1"/>
          <w:lang w:val="en-US"/>
        </w:rPr>
        <w:t xml:space="preserve">with regard to </w:t>
      </w:r>
      <w:r w:rsidR="00042E17" w:rsidRPr="00372E51">
        <w:rPr>
          <w:noProof/>
          <w:color w:val="000000" w:themeColor="text1"/>
          <w:lang w:val="en-US"/>
        </w:rPr>
        <w:t xml:space="preserve">the “concrete experience” adaptive mode of learning by providing them </w:t>
      </w:r>
      <w:r w:rsidR="00A833E1" w:rsidRPr="00372E51">
        <w:rPr>
          <w:noProof/>
          <w:color w:val="000000" w:themeColor="text1"/>
          <w:lang w:val="en-US"/>
        </w:rPr>
        <w:t xml:space="preserve">with </w:t>
      </w:r>
      <w:r w:rsidR="00042E17" w:rsidRPr="00372E51">
        <w:rPr>
          <w:noProof/>
          <w:color w:val="000000" w:themeColor="text1"/>
          <w:lang w:val="en-US"/>
        </w:rPr>
        <w:t>opportunities to identify values, interests, personal strengt</w:t>
      </w:r>
      <w:r w:rsidR="00A833E1" w:rsidRPr="00372E51">
        <w:rPr>
          <w:noProof/>
          <w:color w:val="000000" w:themeColor="text1"/>
          <w:lang w:val="en-US"/>
        </w:rPr>
        <w:t>h</w:t>
      </w:r>
      <w:r w:rsidR="00042E17" w:rsidRPr="00372E51">
        <w:rPr>
          <w:noProof/>
          <w:color w:val="000000" w:themeColor="text1"/>
          <w:lang w:val="en-US"/>
        </w:rPr>
        <w:t>s and weaknesses, as well as in vivo experiences for exploratory purposes.</w:t>
      </w:r>
      <w:r w:rsidR="002F35E5">
        <w:rPr>
          <w:noProof/>
          <w:color w:val="000000" w:themeColor="text1"/>
          <w:lang w:val="en-US"/>
        </w:rPr>
        <w:t xml:space="preserve"> </w:t>
      </w:r>
      <w:r w:rsidR="007B74F6" w:rsidRPr="0038666A">
        <w:rPr>
          <w:rFonts w:eastAsia="Times New Roman"/>
          <w:color w:val="000000"/>
          <w:lang w:val="en-US"/>
        </w:rPr>
        <w:t xml:space="preserve">In the school </w:t>
      </w:r>
      <w:r w:rsidR="007B74F6" w:rsidRPr="0038666A">
        <w:rPr>
          <w:rFonts w:eastAsia="Times New Roman"/>
          <w:color w:val="000000" w:themeColor="text1"/>
          <w:lang w:val="en-US"/>
        </w:rPr>
        <w:t>system in which this study was conducted, by the end of Secondary 3, students already have to make choices concerning specific courses they will enroll in the following year. These choices (e.g., whether to take advanced math and science courses) have long-lasting consequences on their future school path. Participating in a science club, for example, might help students make this important choice by realizing they have interests and skills in this area</w:t>
      </w:r>
      <w:r w:rsidR="007B74F6">
        <w:rPr>
          <w:rFonts w:eastAsia="Times New Roman"/>
          <w:color w:val="000000" w:themeColor="text1"/>
          <w:lang w:val="en-US"/>
        </w:rPr>
        <w:t>.</w:t>
      </w:r>
    </w:p>
    <w:p w14:paraId="0CB0F496" w14:textId="4A30D7AF" w:rsidR="000D3334" w:rsidRPr="00C26D9C" w:rsidRDefault="00A544A7" w:rsidP="007F045A">
      <w:pPr>
        <w:spacing w:line="480" w:lineRule="auto"/>
        <w:rPr>
          <w:noProof/>
          <w:lang w:val="en-US"/>
        </w:rPr>
      </w:pPr>
      <w:r w:rsidRPr="00C26D9C">
        <w:rPr>
          <w:noProof/>
          <w:lang w:val="en-US"/>
        </w:rPr>
        <w:tab/>
      </w:r>
      <w:r w:rsidR="00602468" w:rsidRPr="00C26D9C">
        <w:rPr>
          <w:noProof/>
          <w:lang w:val="en-US"/>
        </w:rPr>
        <w:t>T</w:t>
      </w:r>
      <w:r w:rsidR="000421FD" w:rsidRPr="00C26D9C">
        <w:rPr>
          <w:noProof/>
          <w:lang w:val="en-US"/>
        </w:rPr>
        <w:t xml:space="preserve">hrough </w:t>
      </w:r>
      <w:r w:rsidRPr="00C26D9C">
        <w:rPr>
          <w:noProof/>
          <w:lang w:val="en-US"/>
        </w:rPr>
        <w:t xml:space="preserve">all </w:t>
      </w:r>
      <w:r w:rsidR="000421FD" w:rsidRPr="00C26D9C">
        <w:rPr>
          <w:noProof/>
          <w:lang w:val="en-US"/>
        </w:rPr>
        <w:t xml:space="preserve">these experiences, </w:t>
      </w:r>
      <w:r w:rsidRPr="00C26D9C">
        <w:rPr>
          <w:noProof/>
          <w:lang w:val="en-US"/>
        </w:rPr>
        <w:t xml:space="preserve">it is likely that </w:t>
      </w:r>
      <w:r w:rsidR="000421FD" w:rsidRPr="00C26D9C">
        <w:rPr>
          <w:noProof/>
          <w:lang w:val="en-US"/>
        </w:rPr>
        <w:t xml:space="preserve">students </w:t>
      </w:r>
      <w:r w:rsidR="00755D3B" w:rsidRPr="00C26D9C">
        <w:rPr>
          <w:noProof/>
          <w:lang w:val="en-US"/>
        </w:rPr>
        <w:t xml:space="preserve">will </w:t>
      </w:r>
      <w:r w:rsidR="000421FD" w:rsidRPr="00C26D9C">
        <w:rPr>
          <w:noProof/>
          <w:lang w:val="en-US"/>
        </w:rPr>
        <w:t xml:space="preserve">start to reflect on the kind of job that would suit them, project themselves into various worker roles (Porfeli et al., 2013), and begin to explore these avenues. </w:t>
      </w:r>
      <w:r w:rsidR="00F93C74" w:rsidRPr="00C26D9C">
        <w:rPr>
          <w:noProof/>
          <w:lang w:val="en-US"/>
        </w:rPr>
        <w:t xml:space="preserve">Given that </w:t>
      </w:r>
      <w:r w:rsidR="000421FD" w:rsidRPr="00C26D9C">
        <w:rPr>
          <w:noProof/>
          <w:lang w:val="en-US"/>
        </w:rPr>
        <w:t xml:space="preserve">career exploration is embedded within </w:t>
      </w:r>
      <w:r w:rsidR="00A53D90" w:rsidRPr="00C26D9C">
        <w:rPr>
          <w:noProof/>
          <w:lang w:val="en-US"/>
        </w:rPr>
        <w:t xml:space="preserve">a </w:t>
      </w:r>
      <w:r w:rsidR="000421FD" w:rsidRPr="00C26D9C">
        <w:rPr>
          <w:noProof/>
          <w:lang w:val="en-US"/>
        </w:rPr>
        <w:t>more</w:t>
      </w:r>
      <w:r w:rsidR="00C85AEE" w:rsidRPr="00C26D9C">
        <w:rPr>
          <w:noProof/>
          <w:lang w:val="en-US"/>
        </w:rPr>
        <w:t xml:space="preserve"> </w:t>
      </w:r>
      <w:r w:rsidR="000421FD" w:rsidRPr="00C26D9C">
        <w:rPr>
          <w:noProof/>
          <w:lang w:val="en-US"/>
        </w:rPr>
        <w:t xml:space="preserve">general </w:t>
      </w:r>
      <w:r w:rsidR="00C85AEE" w:rsidRPr="00C26D9C">
        <w:rPr>
          <w:noProof/>
          <w:lang w:val="en-US"/>
        </w:rPr>
        <w:t xml:space="preserve">process of </w:t>
      </w:r>
      <w:r w:rsidR="000421FD" w:rsidRPr="00C26D9C">
        <w:rPr>
          <w:noProof/>
          <w:lang w:val="en-US"/>
        </w:rPr>
        <w:t xml:space="preserve">identity exploration during adolescence (Vondracek &amp; Skorikov, 1997), and </w:t>
      </w:r>
      <w:r w:rsidR="00F93C74" w:rsidRPr="00C26D9C">
        <w:rPr>
          <w:noProof/>
          <w:lang w:val="en-US"/>
        </w:rPr>
        <w:t>that</w:t>
      </w:r>
      <w:r w:rsidR="00410BD3" w:rsidRPr="00C26D9C">
        <w:rPr>
          <w:noProof/>
          <w:lang w:val="en-US"/>
        </w:rPr>
        <w:t xml:space="preserve"> </w:t>
      </w:r>
      <w:r w:rsidR="000421FD" w:rsidRPr="00C26D9C">
        <w:rPr>
          <w:noProof/>
          <w:lang w:val="en-US"/>
        </w:rPr>
        <w:t>gaining knowledge about one’s interests, values, goals, and skills is central to vocational identity</w:t>
      </w:r>
      <w:r w:rsidR="00B23683" w:rsidRPr="00C26D9C">
        <w:rPr>
          <w:noProof/>
          <w:lang w:val="en-US"/>
        </w:rPr>
        <w:t xml:space="preserve"> development</w:t>
      </w:r>
      <w:r w:rsidR="000421FD" w:rsidRPr="00C26D9C">
        <w:rPr>
          <w:noProof/>
          <w:lang w:val="en-US"/>
        </w:rPr>
        <w:t xml:space="preserve"> (Porfeli et al., 2013), participation in ECAs could well contribute to vocational </w:t>
      </w:r>
      <w:r w:rsidR="000421FD" w:rsidRPr="00C26D9C">
        <w:rPr>
          <w:noProof/>
          <w:lang w:val="en-US"/>
        </w:rPr>
        <w:lastRenderedPageBreak/>
        <w:t xml:space="preserve">exploration during the high </w:t>
      </w:r>
      <w:r w:rsidR="000421FD" w:rsidRPr="00C26D9C">
        <w:rPr>
          <w:noProof/>
          <w:color w:val="000000" w:themeColor="text1"/>
          <w:lang w:val="en-US"/>
        </w:rPr>
        <w:t>school years.</w:t>
      </w:r>
      <w:r w:rsidR="00893F45" w:rsidRPr="00C26D9C">
        <w:rPr>
          <w:noProof/>
          <w:lang w:val="en-US"/>
        </w:rPr>
        <w:t xml:space="preserve"> </w:t>
      </w:r>
      <w:r w:rsidR="007F045A" w:rsidRPr="00C26D9C">
        <w:rPr>
          <w:noProof/>
          <w:color w:val="000000" w:themeColor="text1"/>
          <w:lang w:val="en-US"/>
        </w:rPr>
        <w:t xml:space="preserve">Overall, various theoretical </w:t>
      </w:r>
      <w:r w:rsidR="00FD0CEA" w:rsidRPr="00C26D9C">
        <w:rPr>
          <w:noProof/>
          <w:color w:val="000000" w:themeColor="text1"/>
          <w:lang w:val="en-US"/>
        </w:rPr>
        <w:t>perspectives</w:t>
      </w:r>
      <w:r w:rsidR="00967E6D" w:rsidRPr="00C26D9C">
        <w:rPr>
          <w:noProof/>
          <w:color w:val="000000" w:themeColor="text1"/>
          <w:lang w:val="en-US"/>
        </w:rPr>
        <w:t xml:space="preserve"> </w:t>
      </w:r>
      <w:r w:rsidR="007F045A" w:rsidRPr="00C26D9C">
        <w:rPr>
          <w:noProof/>
          <w:color w:val="000000" w:themeColor="text1"/>
          <w:lang w:val="en-US"/>
        </w:rPr>
        <w:t xml:space="preserve">suggest that ECAs could contribute to students’ vocational exploration during the high school years. </w:t>
      </w:r>
      <w:r w:rsidR="00D513CA" w:rsidRPr="00C26D9C">
        <w:rPr>
          <w:noProof/>
          <w:color w:val="000000" w:themeColor="text1"/>
          <w:lang w:val="en-US"/>
        </w:rPr>
        <w:t xml:space="preserve">Participation in ECAs is </w:t>
      </w:r>
      <w:r w:rsidR="00A13DE4" w:rsidRPr="00C26D9C">
        <w:rPr>
          <w:noProof/>
          <w:color w:val="000000" w:themeColor="text1"/>
          <w:lang w:val="en-US"/>
        </w:rPr>
        <w:t xml:space="preserve">thus </w:t>
      </w:r>
      <w:r w:rsidR="00D513CA" w:rsidRPr="00C26D9C">
        <w:rPr>
          <w:noProof/>
          <w:color w:val="000000" w:themeColor="text1"/>
          <w:lang w:val="en-US"/>
        </w:rPr>
        <w:t xml:space="preserve">seen </w:t>
      </w:r>
      <w:r w:rsidR="00673599" w:rsidRPr="00C26D9C">
        <w:rPr>
          <w:noProof/>
          <w:color w:val="000000" w:themeColor="text1"/>
          <w:lang w:val="en-US"/>
        </w:rPr>
        <w:t xml:space="preserve">both </w:t>
      </w:r>
      <w:r w:rsidR="00D513CA" w:rsidRPr="00C26D9C">
        <w:rPr>
          <w:noProof/>
          <w:color w:val="000000" w:themeColor="text1"/>
          <w:lang w:val="en-US"/>
        </w:rPr>
        <w:t>as a “manifestation” of an interest (e.g., in art, sports, politics, etc.), which could be vocational (e.g., linked to RIASEC types)</w:t>
      </w:r>
      <w:r w:rsidR="00673599" w:rsidRPr="00C26D9C">
        <w:rPr>
          <w:noProof/>
          <w:color w:val="000000" w:themeColor="text1"/>
          <w:lang w:val="en-US"/>
        </w:rPr>
        <w:t xml:space="preserve"> and as a meaningful learning experience. Accordingly, p</w:t>
      </w:r>
      <w:r w:rsidR="00D513CA" w:rsidRPr="00C26D9C">
        <w:rPr>
          <w:noProof/>
          <w:color w:val="000000" w:themeColor="text1"/>
          <w:lang w:val="en-US"/>
        </w:rPr>
        <w:t xml:space="preserve">articipating in these kinds of activities might lead adolescents to explore further as a result of their learning experiences. </w:t>
      </w:r>
      <w:r w:rsidR="000D3334" w:rsidRPr="00C26D9C">
        <w:rPr>
          <w:noProof/>
          <w:color w:val="000000" w:themeColor="text1"/>
          <w:lang w:val="en-US"/>
        </w:rPr>
        <w:t>Based on prior research and theory, the following hypothesis is proposed.</w:t>
      </w:r>
    </w:p>
    <w:p w14:paraId="2E935F66" w14:textId="4ECF1FBA" w:rsidR="000421FD" w:rsidRPr="00C26D9C" w:rsidRDefault="000D3334" w:rsidP="007F045A">
      <w:pPr>
        <w:spacing w:line="480" w:lineRule="auto"/>
        <w:rPr>
          <w:noProof/>
          <w:color w:val="000000" w:themeColor="text1"/>
          <w:lang w:val="en-US"/>
        </w:rPr>
      </w:pPr>
      <w:r w:rsidRPr="00C26D9C">
        <w:rPr>
          <w:noProof/>
          <w:color w:val="000000" w:themeColor="text1"/>
          <w:lang w:val="en-US"/>
        </w:rPr>
        <w:t>H1</w:t>
      </w:r>
      <w:r w:rsidR="00BE574B" w:rsidRPr="00C26D9C">
        <w:rPr>
          <w:noProof/>
          <w:color w:val="000000" w:themeColor="text1"/>
          <w:lang w:val="en-US"/>
        </w:rPr>
        <w:t>:</w:t>
      </w:r>
      <w:r w:rsidRPr="00C26D9C">
        <w:rPr>
          <w:noProof/>
          <w:color w:val="000000" w:themeColor="text1"/>
          <w:lang w:val="en-US"/>
        </w:rPr>
        <w:t xml:space="preserve"> </w:t>
      </w:r>
      <w:r w:rsidR="004F1F58" w:rsidRPr="00C26D9C">
        <w:rPr>
          <w:noProof/>
          <w:color w:val="000000" w:themeColor="text1"/>
          <w:lang w:val="en-US"/>
        </w:rPr>
        <w:t>P</w:t>
      </w:r>
      <w:r w:rsidR="00D11B06" w:rsidRPr="00C26D9C">
        <w:rPr>
          <w:noProof/>
          <w:color w:val="000000" w:themeColor="text1"/>
          <w:lang w:val="en-US"/>
        </w:rPr>
        <w:t xml:space="preserve">articipation in ECAs </w:t>
      </w:r>
      <w:r w:rsidR="004F1F58" w:rsidRPr="00C26D9C">
        <w:rPr>
          <w:noProof/>
          <w:color w:val="000000" w:themeColor="text1"/>
          <w:lang w:val="en-US"/>
        </w:rPr>
        <w:t>will predict an increase in</w:t>
      </w:r>
      <w:r w:rsidR="00D11B06" w:rsidRPr="00C26D9C">
        <w:rPr>
          <w:noProof/>
          <w:color w:val="000000" w:themeColor="text1"/>
          <w:lang w:val="en-US"/>
        </w:rPr>
        <w:t xml:space="preserve"> vocational exploration. </w:t>
      </w:r>
    </w:p>
    <w:p w14:paraId="21E059F0" w14:textId="1B91086D" w:rsidR="00552708" w:rsidRPr="00C26D9C" w:rsidRDefault="008D11CC" w:rsidP="00151609">
      <w:pPr>
        <w:spacing w:line="480" w:lineRule="auto"/>
        <w:outlineLvl w:val="0"/>
        <w:rPr>
          <w:b/>
          <w:noProof/>
          <w:color w:val="000000" w:themeColor="text1"/>
          <w:lang w:val="en-US"/>
        </w:rPr>
      </w:pPr>
      <w:r w:rsidRPr="00C26D9C">
        <w:rPr>
          <w:b/>
          <w:noProof/>
          <w:color w:val="000000" w:themeColor="text1"/>
          <w:lang w:val="en-US"/>
        </w:rPr>
        <w:t xml:space="preserve">Vocational </w:t>
      </w:r>
      <w:r w:rsidR="00552708" w:rsidRPr="00C26D9C">
        <w:rPr>
          <w:b/>
          <w:noProof/>
          <w:color w:val="000000" w:themeColor="text1"/>
          <w:lang w:val="en-US"/>
        </w:rPr>
        <w:t xml:space="preserve">Exploration and </w:t>
      </w:r>
      <w:r w:rsidR="00D00FA8" w:rsidRPr="00C26D9C">
        <w:rPr>
          <w:b/>
          <w:noProof/>
          <w:color w:val="000000" w:themeColor="text1"/>
          <w:lang w:val="en-US"/>
        </w:rPr>
        <w:t xml:space="preserve">Career Indecision </w:t>
      </w:r>
      <w:r w:rsidR="00552708" w:rsidRPr="00C26D9C">
        <w:rPr>
          <w:b/>
          <w:noProof/>
          <w:color w:val="000000" w:themeColor="text1"/>
          <w:lang w:val="en-US"/>
        </w:rPr>
        <w:t>in Adolescence</w:t>
      </w:r>
    </w:p>
    <w:p w14:paraId="613795D7" w14:textId="66A6A400" w:rsidR="006E38B9" w:rsidRPr="00C26D9C" w:rsidRDefault="00552708" w:rsidP="00B254B5">
      <w:pPr>
        <w:spacing w:line="480" w:lineRule="auto"/>
        <w:rPr>
          <w:noProof/>
          <w:color w:val="000000" w:themeColor="text1"/>
          <w:lang w:val="en-US"/>
        </w:rPr>
      </w:pPr>
      <w:r w:rsidRPr="00C26D9C">
        <w:rPr>
          <w:noProof/>
          <w:lang w:val="en-US"/>
        </w:rPr>
        <w:tab/>
      </w:r>
      <w:r w:rsidR="007E5C61" w:rsidRPr="00C26D9C">
        <w:rPr>
          <w:noProof/>
          <w:lang w:val="en-US"/>
        </w:rPr>
        <w:t xml:space="preserve">Adolescents’ </w:t>
      </w:r>
      <w:r w:rsidR="00302831" w:rsidRPr="00C26D9C">
        <w:rPr>
          <w:noProof/>
          <w:lang w:val="en-US"/>
        </w:rPr>
        <w:t xml:space="preserve">reflections </w:t>
      </w:r>
      <w:r w:rsidR="00352303" w:rsidRPr="00C26D9C">
        <w:rPr>
          <w:noProof/>
          <w:lang w:val="en-US"/>
        </w:rPr>
        <w:t>on</w:t>
      </w:r>
      <w:r w:rsidR="007E5C61" w:rsidRPr="00C26D9C">
        <w:rPr>
          <w:noProof/>
          <w:lang w:val="en-US"/>
        </w:rPr>
        <w:t xml:space="preserve"> their future selves </w:t>
      </w:r>
      <w:r w:rsidR="005C7089" w:rsidRPr="00C26D9C">
        <w:rPr>
          <w:noProof/>
          <w:lang w:val="en-US"/>
        </w:rPr>
        <w:t xml:space="preserve">and worker roles </w:t>
      </w:r>
      <w:r w:rsidR="007E5C61" w:rsidRPr="00C26D9C">
        <w:rPr>
          <w:noProof/>
          <w:lang w:val="en-US"/>
        </w:rPr>
        <w:t xml:space="preserve">are important because they can influence their decisions </w:t>
      </w:r>
      <w:r w:rsidR="00352303" w:rsidRPr="00C26D9C">
        <w:rPr>
          <w:noProof/>
          <w:lang w:val="en-US"/>
        </w:rPr>
        <w:t>regard</w:t>
      </w:r>
      <w:r w:rsidR="00302831" w:rsidRPr="00C26D9C">
        <w:rPr>
          <w:noProof/>
          <w:lang w:val="en-US"/>
        </w:rPr>
        <w:t xml:space="preserve">ing </w:t>
      </w:r>
      <w:r w:rsidR="00A721AC" w:rsidRPr="00C26D9C">
        <w:rPr>
          <w:noProof/>
          <w:lang w:val="en-US"/>
        </w:rPr>
        <w:t>the career</w:t>
      </w:r>
      <w:r w:rsidR="009133FA" w:rsidRPr="00C26D9C">
        <w:rPr>
          <w:noProof/>
          <w:lang w:val="en-US"/>
        </w:rPr>
        <w:t>s</w:t>
      </w:r>
      <w:r w:rsidR="00A721AC" w:rsidRPr="00C26D9C">
        <w:rPr>
          <w:noProof/>
          <w:lang w:val="en-US"/>
        </w:rPr>
        <w:t xml:space="preserve"> they wish to pursue </w:t>
      </w:r>
      <w:r w:rsidR="007E5C61" w:rsidRPr="00C26D9C">
        <w:rPr>
          <w:noProof/>
          <w:lang w:val="en-US"/>
        </w:rPr>
        <w:t xml:space="preserve">(Beal &amp; Crockett, 2010). </w:t>
      </w:r>
      <w:r w:rsidR="00A721AC" w:rsidRPr="00C26D9C">
        <w:rPr>
          <w:noProof/>
          <w:lang w:val="en-US"/>
        </w:rPr>
        <w:t xml:space="preserve">To </w:t>
      </w:r>
      <w:r w:rsidR="0049433C" w:rsidRPr="00C26D9C">
        <w:rPr>
          <w:noProof/>
          <w:lang w:val="en-US"/>
        </w:rPr>
        <w:t xml:space="preserve">make these decisions, </w:t>
      </w:r>
      <w:r w:rsidR="00A721AC" w:rsidRPr="00C26D9C">
        <w:rPr>
          <w:noProof/>
          <w:lang w:val="en-US"/>
        </w:rPr>
        <w:t>students</w:t>
      </w:r>
      <w:r w:rsidR="00D920C0" w:rsidRPr="00C26D9C">
        <w:rPr>
          <w:noProof/>
          <w:lang w:val="en-US"/>
        </w:rPr>
        <w:t xml:space="preserve"> </w:t>
      </w:r>
      <w:r w:rsidR="00A721AC" w:rsidRPr="00C26D9C">
        <w:rPr>
          <w:noProof/>
          <w:lang w:val="en-US"/>
        </w:rPr>
        <w:t xml:space="preserve">first have to </w:t>
      </w:r>
      <w:r w:rsidR="00E41B74" w:rsidRPr="00C26D9C">
        <w:rPr>
          <w:noProof/>
          <w:lang w:val="en-US"/>
        </w:rPr>
        <w:t>collect</w:t>
      </w:r>
      <w:r w:rsidR="00A721AC" w:rsidRPr="00C26D9C">
        <w:rPr>
          <w:noProof/>
          <w:lang w:val="en-US"/>
        </w:rPr>
        <w:t xml:space="preserve"> </w:t>
      </w:r>
      <w:r w:rsidR="00D920C0" w:rsidRPr="00C26D9C">
        <w:rPr>
          <w:noProof/>
          <w:lang w:val="en-US"/>
        </w:rPr>
        <w:t xml:space="preserve">information about themselves and the world of work (Guay et al., 2006). </w:t>
      </w:r>
      <w:r w:rsidR="001006A7" w:rsidRPr="00C26D9C">
        <w:rPr>
          <w:noProof/>
          <w:lang w:val="en-US"/>
        </w:rPr>
        <w:t xml:space="preserve">Multiple theories on </w:t>
      </w:r>
      <w:r w:rsidR="00D920C0" w:rsidRPr="00C26D9C">
        <w:rPr>
          <w:noProof/>
          <w:lang w:val="en-US"/>
        </w:rPr>
        <w:t xml:space="preserve">vocational development </w:t>
      </w:r>
      <w:r w:rsidR="004E6C54" w:rsidRPr="00C26D9C">
        <w:rPr>
          <w:noProof/>
          <w:color w:val="000000" w:themeColor="text1"/>
          <w:lang w:val="en-US"/>
        </w:rPr>
        <w:t xml:space="preserve">view adolescence as a </w:t>
      </w:r>
      <w:r w:rsidR="0049433C" w:rsidRPr="00C26D9C">
        <w:rPr>
          <w:noProof/>
          <w:color w:val="000000" w:themeColor="text1"/>
          <w:lang w:val="en-US"/>
        </w:rPr>
        <w:t xml:space="preserve">salient period for exploring and refining </w:t>
      </w:r>
      <w:r w:rsidR="004E6C54" w:rsidRPr="00C26D9C">
        <w:rPr>
          <w:noProof/>
          <w:color w:val="000000" w:themeColor="text1"/>
          <w:lang w:val="en-US"/>
        </w:rPr>
        <w:t xml:space="preserve">career choices </w:t>
      </w:r>
      <w:r w:rsidR="004E6C54" w:rsidRPr="00C26D9C">
        <w:rPr>
          <w:noProof/>
          <w:lang w:val="en-US"/>
        </w:rPr>
        <w:t>(Staff et al., 2009</w:t>
      </w:r>
      <w:r w:rsidR="004E6C54" w:rsidRPr="00C26D9C">
        <w:rPr>
          <w:noProof/>
          <w:color w:val="000000" w:themeColor="text1"/>
          <w:lang w:val="en-US"/>
        </w:rPr>
        <w:t xml:space="preserve">) </w:t>
      </w:r>
      <w:r w:rsidR="004E6C54" w:rsidRPr="00C26D9C">
        <w:rPr>
          <w:noProof/>
          <w:lang w:val="en-US"/>
        </w:rPr>
        <w:t xml:space="preserve">and </w:t>
      </w:r>
      <w:r w:rsidR="00D920C0" w:rsidRPr="00C26D9C">
        <w:rPr>
          <w:noProof/>
          <w:lang w:val="en-US"/>
        </w:rPr>
        <w:t>i</w:t>
      </w:r>
      <w:r w:rsidR="001006A7" w:rsidRPr="00C26D9C">
        <w:rPr>
          <w:noProof/>
          <w:lang w:val="en-US"/>
        </w:rPr>
        <w:t>nclude vocational exploration as a</w:t>
      </w:r>
      <w:r w:rsidR="007B62CE" w:rsidRPr="00C26D9C">
        <w:rPr>
          <w:noProof/>
          <w:lang w:val="en-US"/>
        </w:rPr>
        <w:t>n essential</w:t>
      </w:r>
      <w:r w:rsidR="001006A7" w:rsidRPr="00C26D9C">
        <w:rPr>
          <w:noProof/>
          <w:lang w:val="en-US"/>
        </w:rPr>
        <w:t xml:space="preserve"> preliminary step in </w:t>
      </w:r>
      <w:r w:rsidR="00D920C0" w:rsidRPr="00C26D9C">
        <w:rPr>
          <w:noProof/>
          <w:lang w:val="en-US"/>
        </w:rPr>
        <w:t xml:space="preserve">career decision-making and choices (e.g., </w:t>
      </w:r>
      <w:r w:rsidR="002B7F1D" w:rsidRPr="00C26D9C">
        <w:rPr>
          <w:noProof/>
          <w:lang w:val="en-US"/>
        </w:rPr>
        <w:t xml:space="preserve">Blustein, 1992; </w:t>
      </w:r>
      <w:r w:rsidR="009B6251" w:rsidRPr="00C26D9C">
        <w:rPr>
          <w:noProof/>
          <w:lang w:val="en-US"/>
        </w:rPr>
        <w:t xml:space="preserve">Erikson, 1959; </w:t>
      </w:r>
      <w:r w:rsidR="00CE02B3" w:rsidRPr="00C26D9C">
        <w:rPr>
          <w:noProof/>
          <w:lang w:val="en-US"/>
        </w:rPr>
        <w:t xml:space="preserve">Gottfredson, 1981; </w:t>
      </w:r>
      <w:r w:rsidR="009B6251" w:rsidRPr="00C26D9C">
        <w:rPr>
          <w:noProof/>
          <w:lang w:val="en-US"/>
        </w:rPr>
        <w:t xml:space="preserve">Holland, 1985; Jordaan, 1963; </w:t>
      </w:r>
      <w:r w:rsidR="00CE02B3" w:rsidRPr="00C26D9C">
        <w:rPr>
          <w:noProof/>
          <w:lang w:val="en-US"/>
        </w:rPr>
        <w:t>Super, 1990</w:t>
      </w:r>
      <w:r w:rsidR="009B6251" w:rsidRPr="00C26D9C">
        <w:rPr>
          <w:noProof/>
          <w:lang w:val="en-US"/>
        </w:rPr>
        <w:t>; Vondracek, 1993</w:t>
      </w:r>
      <w:r w:rsidR="004E6C54" w:rsidRPr="00C26D9C">
        <w:rPr>
          <w:noProof/>
          <w:lang w:val="en-US"/>
        </w:rPr>
        <w:t>)</w:t>
      </w:r>
      <w:r w:rsidR="003270B9" w:rsidRPr="00C26D9C">
        <w:rPr>
          <w:noProof/>
          <w:lang w:val="en-US"/>
        </w:rPr>
        <w:t xml:space="preserve">. </w:t>
      </w:r>
      <w:r w:rsidR="00BC6C47" w:rsidRPr="00C26D9C">
        <w:rPr>
          <w:noProof/>
          <w:lang w:val="en-US"/>
        </w:rPr>
        <w:t>Vocation</w:t>
      </w:r>
      <w:r w:rsidR="003270B9" w:rsidRPr="00C26D9C">
        <w:rPr>
          <w:noProof/>
          <w:lang w:val="en-US"/>
        </w:rPr>
        <w:t>al</w:t>
      </w:r>
      <w:r w:rsidR="00BC6C47" w:rsidRPr="00C26D9C">
        <w:rPr>
          <w:noProof/>
          <w:lang w:val="en-US"/>
        </w:rPr>
        <w:t xml:space="preserve"> exploration can be viewed as a set of behaviors and cognitive processes aimed at increasing one’s knowledge about </w:t>
      </w:r>
      <w:r w:rsidR="00F2145A" w:rsidRPr="00C26D9C">
        <w:rPr>
          <w:noProof/>
          <w:lang w:val="en-US"/>
        </w:rPr>
        <w:t>one</w:t>
      </w:r>
      <w:r w:rsidR="00BC6C47" w:rsidRPr="00C26D9C">
        <w:rPr>
          <w:noProof/>
          <w:lang w:val="en-US"/>
        </w:rPr>
        <w:t xml:space="preserve">self and </w:t>
      </w:r>
      <w:r w:rsidR="00F2145A" w:rsidRPr="00C26D9C">
        <w:rPr>
          <w:noProof/>
          <w:lang w:val="en-US"/>
        </w:rPr>
        <w:t>one’s</w:t>
      </w:r>
      <w:r w:rsidR="00BC6C47" w:rsidRPr="00C26D9C">
        <w:rPr>
          <w:noProof/>
          <w:lang w:val="en-US"/>
        </w:rPr>
        <w:t xml:space="preserve"> environment (Jordaan, 1963). More specifically, exploration of the self refers to </w:t>
      </w:r>
      <w:r w:rsidR="00471DF7" w:rsidRPr="00C26D9C">
        <w:rPr>
          <w:noProof/>
          <w:lang w:val="en-US"/>
        </w:rPr>
        <w:t xml:space="preserve">learning </w:t>
      </w:r>
      <w:r w:rsidR="00BC6C47" w:rsidRPr="00C26D9C">
        <w:rPr>
          <w:noProof/>
          <w:lang w:val="en-US"/>
        </w:rPr>
        <w:t xml:space="preserve">more about </w:t>
      </w:r>
      <w:r w:rsidR="00110D43" w:rsidRPr="00C26D9C">
        <w:rPr>
          <w:noProof/>
          <w:lang w:val="en-US"/>
        </w:rPr>
        <w:t>one’s</w:t>
      </w:r>
      <w:r w:rsidR="00BC6C47" w:rsidRPr="00C26D9C">
        <w:rPr>
          <w:noProof/>
          <w:lang w:val="en-US"/>
        </w:rPr>
        <w:t xml:space="preserve"> personality, including </w:t>
      </w:r>
      <w:r w:rsidR="00830668" w:rsidRPr="00C26D9C">
        <w:rPr>
          <w:noProof/>
          <w:lang w:val="en-US"/>
        </w:rPr>
        <w:t xml:space="preserve">one’s </w:t>
      </w:r>
      <w:r w:rsidR="00BC6C47" w:rsidRPr="00C26D9C">
        <w:rPr>
          <w:noProof/>
          <w:lang w:val="en-US"/>
        </w:rPr>
        <w:t xml:space="preserve">values, interests and abilities, whereas exploration of the environment refers to collecting information about </w:t>
      </w:r>
      <w:r w:rsidR="00471DF7" w:rsidRPr="00C26D9C">
        <w:rPr>
          <w:noProof/>
          <w:lang w:val="en-US"/>
        </w:rPr>
        <w:t xml:space="preserve">the </w:t>
      </w:r>
      <w:r w:rsidR="008D5683" w:rsidRPr="00C26D9C">
        <w:rPr>
          <w:noProof/>
          <w:lang w:val="en-US"/>
        </w:rPr>
        <w:t>opportunities</w:t>
      </w:r>
      <w:r w:rsidR="00BC6C47" w:rsidRPr="00C26D9C">
        <w:rPr>
          <w:noProof/>
          <w:lang w:val="en-US"/>
        </w:rPr>
        <w:t xml:space="preserve"> and constraints</w:t>
      </w:r>
      <w:r w:rsidR="00471DF7" w:rsidRPr="00C26D9C">
        <w:rPr>
          <w:noProof/>
          <w:lang w:val="en-US"/>
        </w:rPr>
        <w:t xml:space="preserve"> one faces</w:t>
      </w:r>
      <w:r w:rsidR="008A4BA9" w:rsidRPr="00C26D9C">
        <w:rPr>
          <w:noProof/>
          <w:lang w:val="en-US"/>
        </w:rPr>
        <w:t>,</w:t>
      </w:r>
      <w:r w:rsidR="00BC6C47" w:rsidRPr="00C26D9C">
        <w:rPr>
          <w:noProof/>
          <w:lang w:val="en-US"/>
        </w:rPr>
        <w:t xml:space="preserve"> gathered in </w:t>
      </w:r>
      <w:r w:rsidR="00830668" w:rsidRPr="00C26D9C">
        <w:rPr>
          <w:noProof/>
          <w:lang w:val="en-US"/>
        </w:rPr>
        <w:t xml:space="preserve">various </w:t>
      </w:r>
      <w:r w:rsidR="00BC6C47" w:rsidRPr="00C26D9C">
        <w:rPr>
          <w:noProof/>
          <w:lang w:val="en-US"/>
        </w:rPr>
        <w:t xml:space="preserve">contexts </w:t>
      </w:r>
      <w:r w:rsidR="008040C4" w:rsidRPr="00C26D9C">
        <w:rPr>
          <w:noProof/>
          <w:lang w:val="en-US"/>
        </w:rPr>
        <w:t xml:space="preserve">such as </w:t>
      </w:r>
      <w:r w:rsidR="00BC6C47" w:rsidRPr="00C26D9C">
        <w:rPr>
          <w:noProof/>
          <w:lang w:val="en-US"/>
        </w:rPr>
        <w:t>school</w:t>
      </w:r>
      <w:r w:rsidR="008040C4" w:rsidRPr="00C26D9C">
        <w:rPr>
          <w:noProof/>
          <w:lang w:val="en-US"/>
        </w:rPr>
        <w:t>, work,</w:t>
      </w:r>
      <w:r w:rsidR="00BC6C47" w:rsidRPr="00C26D9C">
        <w:rPr>
          <w:noProof/>
          <w:lang w:val="en-US"/>
        </w:rPr>
        <w:t xml:space="preserve"> and social networks (</w:t>
      </w:r>
      <w:r w:rsidR="003D42CF" w:rsidRPr="00C26D9C">
        <w:rPr>
          <w:noProof/>
          <w:lang w:val="en-US"/>
        </w:rPr>
        <w:t xml:space="preserve">Blustein &amp; Flum, 1999; </w:t>
      </w:r>
      <w:r w:rsidR="00373B50" w:rsidRPr="00C26D9C">
        <w:rPr>
          <w:noProof/>
          <w:lang w:val="en-US"/>
        </w:rPr>
        <w:t>Duchesne, Mercier</w:t>
      </w:r>
      <w:r w:rsidR="00BC6C47" w:rsidRPr="00C26D9C">
        <w:rPr>
          <w:noProof/>
          <w:lang w:val="en-US"/>
        </w:rPr>
        <w:t xml:space="preserve">, </w:t>
      </w:r>
      <w:r w:rsidR="00373B50" w:rsidRPr="00C26D9C">
        <w:rPr>
          <w:noProof/>
          <w:lang w:val="en-US"/>
        </w:rPr>
        <w:t xml:space="preserve">&amp; Ratelle, </w:t>
      </w:r>
      <w:r w:rsidR="00BC6C47" w:rsidRPr="00C26D9C">
        <w:rPr>
          <w:noProof/>
          <w:lang w:val="en-US"/>
        </w:rPr>
        <w:t>201</w:t>
      </w:r>
      <w:r w:rsidR="00F60227" w:rsidRPr="00C26D9C">
        <w:rPr>
          <w:noProof/>
          <w:lang w:val="en-US"/>
        </w:rPr>
        <w:t>2</w:t>
      </w:r>
      <w:r w:rsidR="00CA7D5F" w:rsidRPr="00C26D9C">
        <w:rPr>
          <w:noProof/>
          <w:lang w:val="en-US"/>
        </w:rPr>
        <w:t>; Porfeli, Hartung, &amp; Vondracek, 2008</w:t>
      </w:r>
      <w:r w:rsidR="00BC6C47" w:rsidRPr="00C26D9C">
        <w:rPr>
          <w:noProof/>
          <w:lang w:val="en-US"/>
        </w:rPr>
        <w:t xml:space="preserve">). </w:t>
      </w:r>
      <w:r w:rsidR="00E41B74" w:rsidRPr="00C26D9C">
        <w:rPr>
          <w:noProof/>
          <w:lang w:val="en-US"/>
        </w:rPr>
        <w:t xml:space="preserve">By </w:t>
      </w:r>
      <w:r w:rsidR="00F41A4E" w:rsidRPr="00C26D9C">
        <w:rPr>
          <w:noProof/>
          <w:lang w:val="en-US"/>
        </w:rPr>
        <w:t>improving their</w:t>
      </w:r>
      <w:r w:rsidR="00C564B0" w:rsidRPr="00C26D9C">
        <w:rPr>
          <w:noProof/>
          <w:lang w:val="en-US"/>
        </w:rPr>
        <w:t xml:space="preserve"> understanding of </w:t>
      </w:r>
      <w:r w:rsidR="00125DAE" w:rsidRPr="00C26D9C">
        <w:rPr>
          <w:noProof/>
          <w:lang w:val="en-US"/>
        </w:rPr>
        <w:t xml:space="preserve">themselves </w:t>
      </w:r>
      <w:r w:rsidR="00C564B0" w:rsidRPr="00C26D9C">
        <w:rPr>
          <w:noProof/>
          <w:lang w:val="en-US"/>
        </w:rPr>
        <w:t>and the world of work</w:t>
      </w:r>
      <w:r w:rsidR="00E41B74" w:rsidRPr="00C26D9C">
        <w:rPr>
          <w:noProof/>
          <w:lang w:val="en-US"/>
        </w:rPr>
        <w:t xml:space="preserve">, </w:t>
      </w:r>
      <w:r w:rsidR="006A4189" w:rsidRPr="00C26D9C">
        <w:rPr>
          <w:noProof/>
          <w:lang w:val="en-US"/>
        </w:rPr>
        <w:t>students</w:t>
      </w:r>
      <w:r w:rsidR="00E41B74" w:rsidRPr="00C26D9C">
        <w:rPr>
          <w:noProof/>
          <w:lang w:val="en-US"/>
        </w:rPr>
        <w:t xml:space="preserve"> become</w:t>
      </w:r>
      <w:r w:rsidR="0049433C" w:rsidRPr="00C26D9C">
        <w:rPr>
          <w:noProof/>
          <w:lang w:val="en-US"/>
        </w:rPr>
        <w:t xml:space="preserve"> </w:t>
      </w:r>
      <w:r w:rsidR="00125DAE" w:rsidRPr="00C26D9C">
        <w:rPr>
          <w:noProof/>
          <w:lang w:val="en-US"/>
        </w:rPr>
        <w:t>better able</w:t>
      </w:r>
      <w:r w:rsidR="0049433C" w:rsidRPr="00C26D9C">
        <w:rPr>
          <w:noProof/>
          <w:lang w:val="en-US"/>
        </w:rPr>
        <w:t xml:space="preserve"> to </w:t>
      </w:r>
      <w:r w:rsidR="00E41B74" w:rsidRPr="00C26D9C">
        <w:rPr>
          <w:noProof/>
          <w:lang w:val="en-US"/>
        </w:rPr>
        <w:t xml:space="preserve">identify the </w:t>
      </w:r>
      <w:r w:rsidR="00E41B74" w:rsidRPr="00C26D9C">
        <w:rPr>
          <w:noProof/>
          <w:lang w:val="en-US"/>
        </w:rPr>
        <w:lastRenderedPageBreak/>
        <w:t xml:space="preserve">career opportunities that </w:t>
      </w:r>
      <w:r w:rsidR="007D42E6" w:rsidRPr="00C26D9C">
        <w:rPr>
          <w:noProof/>
          <w:lang w:val="en-US"/>
        </w:rPr>
        <w:t>fit</w:t>
      </w:r>
      <w:r w:rsidR="00E41B74" w:rsidRPr="00C26D9C">
        <w:rPr>
          <w:noProof/>
          <w:lang w:val="en-US"/>
        </w:rPr>
        <w:t xml:space="preserve"> their core features (</w:t>
      </w:r>
      <w:r w:rsidR="00E41B74" w:rsidRPr="00C26D9C">
        <w:rPr>
          <w:noProof/>
          <w:color w:val="000000" w:themeColor="text1"/>
          <w:lang w:val="en-US"/>
        </w:rPr>
        <w:t xml:space="preserve">Porfeli et al., 2013). This should, in turn, </w:t>
      </w:r>
      <w:r w:rsidR="0000185C" w:rsidRPr="00C26D9C">
        <w:rPr>
          <w:noProof/>
          <w:color w:val="000000" w:themeColor="text1"/>
          <w:lang w:val="en-US"/>
        </w:rPr>
        <w:t xml:space="preserve">decrease their level of career indecision by the end of high school. </w:t>
      </w:r>
      <w:r w:rsidR="005C52B5" w:rsidRPr="00C26D9C">
        <w:rPr>
          <w:noProof/>
          <w:color w:val="000000" w:themeColor="text1"/>
          <w:lang w:val="en-US"/>
        </w:rPr>
        <w:t>Career indecision occurs when one is unable to make an appropriate decision regarding an academic or professional activity (Osipow</w:t>
      </w:r>
      <w:r w:rsidR="00730893" w:rsidRPr="00C26D9C">
        <w:rPr>
          <w:noProof/>
          <w:color w:val="000000" w:themeColor="text1"/>
          <w:lang w:val="en-US"/>
        </w:rPr>
        <w:t>, 1987</w:t>
      </w:r>
      <w:r w:rsidR="005C52B5" w:rsidRPr="00C26D9C">
        <w:rPr>
          <w:noProof/>
          <w:color w:val="000000" w:themeColor="text1"/>
          <w:lang w:val="en-US"/>
        </w:rPr>
        <w:t>).</w:t>
      </w:r>
      <w:r w:rsidR="009A306B" w:rsidRPr="00C26D9C">
        <w:rPr>
          <w:noProof/>
          <w:color w:val="000000" w:themeColor="text1"/>
          <w:lang w:val="en-US"/>
        </w:rPr>
        <w:t xml:space="preserve"> This can be a normative experience during the early stages of the career decision-making process (Guay et al., 2006).</w:t>
      </w:r>
      <w:r w:rsidR="005C52B5" w:rsidRPr="00C26D9C">
        <w:rPr>
          <w:noProof/>
          <w:color w:val="000000" w:themeColor="text1"/>
          <w:lang w:val="en-US"/>
        </w:rPr>
        <w:t xml:space="preserve"> </w:t>
      </w:r>
      <w:r w:rsidR="00401CCD" w:rsidRPr="00C26D9C">
        <w:rPr>
          <w:noProof/>
          <w:color w:val="000000" w:themeColor="text1"/>
          <w:lang w:val="en-US"/>
        </w:rPr>
        <w:t xml:space="preserve">In this study, we opted for a </w:t>
      </w:r>
      <w:r w:rsidR="005C52B5" w:rsidRPr="00C26D9C">
        <w:rPr>
          <w:noProof/>
          <w:color w:val="000000" w:themeColor="text1"/>
          <w:lang w:val="en-US"/>
        </w:rPr>
        <w:t xml:space="preserve">multidimensional conceptualization of career indecision (Holland </w:t>
      </w:r>
      <w:r w:rsidR="00217131" w:rsidRPr="00C26D9C">
        <w:rPr>
          <w:noProof/>
          <w:color w:val="000000" w:themeColor="text1"/>
          <w:lang w:val="en-US"/>
        </w:rPr>
        <w:t>&amp;</w:t>
      </w:r>
      <w:r w:rsidR="005C52B5" w:rsidRPr="00C26D9C">
        <w:rPr>
          <w:noProof/>
          <w:color w:val="000000" w:themeColor="text1"/>
          <w:lang w:val="en-US"/>
        </w:rPr>
        <w:t xml:space="preserve"> Holland, 1977)</w:t>
      </w:r>
      <w:r w:rsidR="00C27341" w:rsidRPr="00C26D9C">
        <w:rPr>
          <w:noProof/>
          <w:color w:val="000000" w:themeColor="text1"/>
          <w:lang w:val="en-US"/>
        </w:rPr>
        <w:t xml:space="preserve">, </w:t>
      </w:r>
      <w:r w:rsidR="00A36B38" w:rsidRPr="00C26D9C">
        <w:rPr>
          <w:noProof/>
          <w:color w:val="000000" w:themeColor="text1"/>
          <w:lang w:val="en-US"/>
        </w:rPr>
        <w:t xml:space="preserve">as </w:t>
      </w:r>
      <w:r w:rsidR="00C27341" w:rsidRPr="00C26D9C">
        <w:rPr>
          <w:noProof/>
          <w:color w:val="000000" w:themeColor="text1"/>
          <w:lang w:val="en-US"/>
        </w:rPr>
        <w:t xml:space="preserve">assessed by </w:t>
      </w:r>
      <w:r w:rsidR="00A4086A" w:rsidRPr="00C26D9C">
        <w:rPr>
          <w:noProof/>
          <w:color w:val="000000" w:themeColor="text1"/>
          <w:lang w:val="en-US"/>
        </w:rPr>
        <w:t xml:space="preserve">the Career Decision Profile (Jones and Lohman, 1989). </w:t>
      </w:r>
      <w:r w:rsidR="004F1F58" w:rsidRPr="00C26D9C">
        <w:rPr>
          <w:noProof/>
          <w:color w:val="000000" w:themeColor="text1"/>
          <w:lang w:val="en-US"/>
        </w:rPr>
        <w:t xml:space="preserve">Based on prior </w:t>
      </w:r>
      <w:r w:rsidR="002A6782" w:rsidRPr="00C26D9C">
        <w:rPr>
          <w:noProof/>
          <w:color w:val="000000" w:themeColor="text1"/>
          <w:lang w:val="en-US"/>
        </w:rPr>
        <w:t>theory and research</w:t>
      </w:r>
      <w:r w:rsidR="004F1F58" w:rsidRPr="00C26D9C">
        <w:rPr>
          <w:noProof/>
          <w:color w:val="000000" w:themeColor="text1"/>
          <w:lang w:val="en-US"/>
        </w:rPr>
        <w:t>, the following hypothesis is proposed.</w:t>
      </w:r>
    </w:p>
    <w:p w14:paraId="21E7171D" w14:textId="7B010386" w:rsidR="004F1F58" w:rsidRPr="00C26D9C" w:rsidRDefault="004F1F58" w:rsidP="00B254B5">
      <w:pPr>
        <w:spacing w:line="480" w:lineRule="auto"/>
        <w:rPr>
          <w:noProof/>
          <w:color w:val="000000" w:themeColor="text1"/>
          <w:lang w:val="en-US"/>
        </w:rPr>
      </w:pPr>
      <w:r w:rsidRPr="00C26D9C">
        <w:rPr>
          <w:noProof/>
          <w:color w:val="000000" w:themeColor="text1"/>
          <w:lang w:val="en-US"/>
        </w:rPr>
        <w:t>H2</w:t>
      </w:r>
      <w:r w:rsidR="00BE574B" w:rsidRPr="00C26D9C">
        <w:rPr>
          <w:noProof/>
          <w:color w:val="000000" w:themeColor="text1"/>
          <w:lang w:val="en-US"/>
        </w:rPr>
        <w:t>:</w:t>
      </w:r>
      <w:r w:rsidRPr="00C26D9C">
        <w:rPr>
          <w:noProof/>
          <w:color w:val="000000" w:themeColor="text1"/>
          <w:lang w:val="en-US"/>
        </w:rPr>
        <w:t xml:space="preserve"> Vocational exploration will predict a decrease in career indecision.</w:t>
      </w:r>
    </w:p>
    <w:p w14:paraId="5970A93E" w14:textId="051E5FEA" w:rsidR="002572C6" w:rsidRPr="00C26D9C" w:rsidRDefault="001D5FB4" w:rsidP="00B254B5">
      <w:pPr>
        <w:spacing w:line="480" w:lineRule="auto"/>
        <w:rPr>
          <w:b/>
          <w:noProof/>
          <w:color w:val="000000" w:themeColor="text1"/>
          <w:lang w:val="en-US"/>
        </w:rPr>
      </w:pPr>
      <w:r w:rsidRPr="00C26D9C">
        <w:rPr>
          <w:b/>
          <w:noProof/>
          <w:color w:val="000000" w:themeColor="text1"/>
          <w:lang w:val="en-US"/>
        </w:rPr>
        <w:t>The R</w:t>
      </w:r>
      <w:r w:rsidR="00212860" w:rsidRPr="00C26D9C">
        <w:rPr>
          <w:b/>
          <w:noProof/>
          <w:color w:val="000000" w:themeColor="text1"/>
          <w:lang w:val="en-US"/>
        </w:rPr>
        <w:t xml:space="preserve">elationships Between </w:t>
      </w:r>
      <w:r w:rsidR="00C4456F" w:rsidRPr="00C26D9C">
        <w:rPr>
          <w:b/>
          <w:noProof/>
          <w:color w:val="000000" w:themeColor="text1"/>
          <w:lang w:val="en-US"/>
        </w:rPr>
        <w:t>ECAs, Vocational Exploration, and Career Indecision</w:t>
      </w:r>
    </w:p>
    <w:p w14:paraId="34506BC6" w14:textId="15BCF6F2" w:rsidR="004F1F58" w:rsidRPr="0065157E" w:rsidRDefault="002572C6" w:rsidP="002572C6">
      <w:pPr>
        <w:spacing w:line="480" w:lineRule="auto"/>
        <w:rPr>
          <w:noProof/>
          <w:color w:val="000000" w:themeColor="text1"/>
          <w:lang w:val="en-US"/>
        </w:rPr>
      </w:pPr>
      <w:r w:rsidRPr="0065157E">
        <w:rPr>
          <w:noProof/>
          <w:color w:val="000000" w:themeColor="text1"/>
          <w:lang w:val="en-US"/>
        </w:rPr>
        <w:tab/>
        <w:t xml:space="preserve">Based on the notion that </w:t>
      </w:r>
      <w:r w:rsidR="0051102A" w:rsidRPr="0065157E">
        <w:rPr>
          <w:noProof/>
          <w:color w:val="000000" w:themeColor="text1"/>
          <w:lang w:val="en-US"/>
        </w:rPr>
        <w:t xml:space="preserve">participation in ECAs may serve as </w:t>
      </w:r>
      <w:r w:rsidR="00705D37" w:rsidRPr="0065157E">
        <w:rPr>
          <w:noProof/>
          <w:color w:val="000000" w:themeColor="text1"/>
          <w:lang w:val="en-US"/>
        </w:rPr>
        <w:t xml:space="preserve">an </w:t>
      </w:r>
      <w:r w:rsidR="0051102A" w:rsidRPr="0065157E">
        <w:rPr>
          <w:noProof/>
          <w:color w:val="000000" w:themeColor="text1"/>
          <w:lang w:val="en-US"/>
        </w:rPr>
        <w:t xml:space="preserve">important </w:t>
      </w:r>
      <w:r w:rsidR="00705D37" w:rsidRPr="0065157E">
        <w:rPr>
          <w:noProof/>
          <w:color w:val="000000" w:themeColor="text1"/>
          <w:lang w:val="en-US"/>
        </w:rPr>
        <w:t xml:space="preserve">source of </w:t>
      </w:r>
      <w:r w:rsidR="0051102A" w:rsidRPr="0065157E">
        <w:rPr>
          <w:noProof/>
          <w:color w:val="000000" w:themeColor="text1"/>
          <w:lang w:val="en-US"/>
        </w:rPr>
        <w:t xml:space="preserve">experiential </w:t>
      </w:r>
      <w:r w:rsidR="00705D37" w:rsidRPr="0065157E">
        <w:rPr>
          <w:noProof/>
          <w:color w:val="000000" w:themeColor="text1"/>
          <w:lang w:val="en-US"/>
        </w:rPr>
        <w:t xml:space="preserve">learning </w:t>
      </w:r>
      <w:r w:rsidR="0051102A" w:rsidRPr="0065157E">
        <w:rPr>
          <w:noProof/>
          <w:color w:val="000000" w:themeColor="text1"/>
          <w:lang w:val="en-US"/>
        </w:rPr>
        <w:t>tha</w:t>
      </w:r>
      <w:r w:rsidR="00705D37" w:rsidRPr="0065157E">
        <w:rPr>
          <w:noProof/>
          <w:color w:val="000000" w:themeColor="text1"/>
          <w:lang w:val="en-US"/>
        </w:rPr>
        <w:t>t</w:t>
      </w:r>
      <w:r w:rsidR="0051102A" w:rsidRPr="0065157E">
        <w:rPr>
          <w:noProof/>
          <w:color w:val="000000" w:themeColor="text1"/>
          <w:lang w:val="en-US"/>
        </w:rPr>
        <w:t xml:space="preserve"> enable</w:t>
      </w:r>
      <w:r w:rsidR="00705D37" w:rsidRPr="0065157E">
        <w:rPr>
          <w:noProof/>
          <w:color w:val="000000" w:themeColor="text1"/>
          <w:lang w:val="en-US"/>
        </w:rPr>
        <w:t>s</w:t>
      </w:r>
      <w:r w:rsidR="0051102A" w:rsidRPr="0065157E">
        <w:rPr>
          <w:noProof/>
          <w:color w:val="000000" w:themeColor="text1"/>
          <w:lang w:val="en-US"/>
        </w:rPr>
        <w:t xml:space="preserve"> students to explore their own personal characteristics and future career possibilities, thereby reducing their career indecision, a</w:t>
      </w:r>
      <w:r w:rsidR="00C540DA" w:rsidRPr="0065157E">
        <w:rPr>
          <w:noProof/>
          <w:color w:val="000000" w:themeColor="text1"/>
          <w:lang w:val="en-US"/>
        </w:rPr>
        <w:t xml:space="preserve"> central aim of this study was to explore whether</w:t>
      </w:r>
      <w:r w:rsidR="00D513CA" w:rsidRPr="0065157E">
        <w:rPr>
          <w:noProof/>
          <w:color w:val="000000" w:themeColor="text1"/>
          <w:lang w:val="en-US"/>
        </w:rPr>
        <w:t xml:space="preserve"> vocational exploration </w:t>
      </w:r>
      <w:r w:rsidR="00C4456F" w:rsidRPr="0065157E">
        <w:rPr>
          <w:noProof/>
          <w:color w:val="000000" w:themeColor="text1"/>
          <w:lang w:val="en-US"/>
        </w:rPr>
        <w:t>mediate</w:t>
      </w:r>
      <w:r w:rsidR="00C5272D" w:rsidRPr="0065157E">
        <w:rPr>
          <w:noProof/>
          <w:color w:val="000000" w:themeColor="text1"/>
          <w:lang w:val="en-US"/>
        </w:rPr>
        <w:t>s</w:t>
      </w:r>
      <w:r w:rsidR="00C4456F" w:rsidRPr="0065157E">
        <w:rPr>
          <w:noProof/>
          <w:color w:val="000000" w:themeColor="text1"/>
          <w:lang w:val="en-US"/>
        </w:rPr>
        <w:t xml:space="preserve"> the relationship</w:t>
      </w:r>
      <w:r w:rsidR="00D513CA" w:rsidRPr="0065157E">
        <w:rPr>
          <w:noProof/>
          <w:color w:val="000000" w:themeColor="text1"/>
          <w:lang w:val="en-US"/>
        </w:rPr>
        <w:t xml:space="preserve"> between participation in ECAs and career indecision. </w:t>
      </w:r>
      <w:r w:rsidR="00C4456F" w:rsidRPr="0065157E">
        <w:rPr>
          <w:noProof/>
          <w:color w:val="000000" w:themeColor="text1"/>
          <w:lang w:val="en-US"/>
        </w:rPr>
        <w:t xml:space="preserve">To our knowledge, no study to date has examined the role </w:t>
      </w:r>
      <w:r w:rsidR="00794C64" w:rsidRPr="0065157E">
        <w:rPr>
          <w:noProof/>
          <w:color w:val="000000" w:themeColor="text1"/>
          <w:lang w:val="en-US"/>
        </w:rPr>
        <w:t>of</w:t>
      </w:r>
      <w:r w:rsidR="00AA4046" w:rsidRPr="0065157E">
        <w:rPr>
          <w:noProof/>
          <w:color w:val="000000" w:themeColor="text1"/>
          <w:lang w:val="en-US"/>
        </w:rPr>
        <w:t xml:space="preserve"> </w:t>
      </w:r>
      <w:r w:rsidR="00C4456F" w:rsidRPr="0065157E">
        <w:rPr>
          <w:noProof/>
          <w:color w:val="000000" w:themeColor="text1"/>
          <w:lang w:val="en-US"/>
        </w:rPr>
        <w:t>vocational exploration in the relationship between participation in ECAs and career indecision among high school students.</w:t>
      </w:r>
      <w:r w:rsidR="00C412F2" w:rsidRPr="0065157E">
        <w:rPr>
          <w:noProof/>
          <w:color w:val="000000" w:themeColor="text1"/>
          <w:lang w:val="en-US"/>
        </w:rPr>
        <w:t xml:space="preserve"> This is important </w:t>
      </w:r>
      <w:r w:rsidR="00AA4046" w:rsidRPr="0065157E">
        <w:rPr>
          <w:noProof/>
          <w:color w:val="000000" w:themeColor="text1"/>
          <w:lang w:val="en-US"/>
        </w:rPr>
        <w:t xml:space="preserve">since </w:t>
      </w:r>
      <w:r w:rsidR="00AC7A55" w:rsidRPr="0065157E">
        <w:rPr>
          <w:noProof/>
          <w:color w:val="000000" w:themeColor="text1"/>
          <w:lang w:val="en-US"/>
        </w:rPr>
        <w:t xml:space="preserve">extracurricular activities are resources </w:t>
      </w:r>
      <w:r w:rsidR="00AA4046" w:rsidRPr="0065157E">
        <w:rPr>
          <w:noProof/>
          <w:color w:val="000000" w:themeColor="text1"/>
          <w:lang w:val="en-US"/>
        </w:rPr>
        <w:t xml:space="preserve">that are </w:t>
      </w:r>
      <w:r w:rsidR="00AC7A55" w:rsidRPr="0065157E">
        <w:rPr>
          <w:noProof/>
          <w:color w:val="000000" w:themeColor="text1"/>
          <w:lang w:val="en-US"/>
        </w:rPr>
        <w:t>already ava</w:t>
      </w:r>
      <w:r w:rsidR="00C63BAD" w:rsidRPr="0065157E">
        <w:rPr>
          <w:noProof/>
          <w:color w:val="000000" w:themeColor="text1"/>
          <w:lang w:val="en-US"/>
        </w:rPr>
        <w:t>i</w:t>
      </w:r>
      <w:r w:rsidR="00AC7A55" w:rsidRPr="0065157E">
        <w:rPr>
          <w:noProof/>
          <w:color w:val="000000" w:themeColor="text1"/>
          <w:lang w:val="en-US"/>
        </w:rPr>
        <w:t>lable in schools</w:t>
      </w:r>
      <w:r w:rsidR="00C5272D" w:rsidRPr="0065157E">
        <w:rPr>
          <w:noProof/>
          <w:color w:val="000000" w:themeColor="text1"/>
          <w:lang w:val="en-US"/>
        </w:rPr>
        <w:t>,</w:t>
      </w:r>
      <w:r w:rsidR="00AC7A55" w:rsidRPr="0065157E">
        <w:rPr>
          <w:noProof/>
          <w:color w:val="000000" w:themeColor="text1"/>
          <w:lang w:val="en-US"/>
        </w:rPr>
        <w:t xml:space="preserve"> accessible </w:t>
      </w:r>
      <w:r w:rsidR="005075F6" w:rsidRPr="0065157E">
        <w:rPr>
          <w:noProof/>
          <w:color w:val="000000" w:themeColor="text1"/>
          <w:lang w:val="en-US"/>
        </w:rPr>
        <w:t>to all students</w:t>
      </w:r>
      <w:r w:rsidR="00C5272D" w:rsidRPr="0065157E">
        <w:rPr>
          <w:noProof/>
          <w:color w:val="000000" w:themeColor="text1"/>
          <w:lang w:val="en-US"/>
        </w:rPr>
        <w:t>,</w:t>
      </w:r>
      <w:r w:rsidR="005075F6" w:rsidRPr="0065157E">
        <w:rPr>
          <w:noProof/>
          <w:color w:val="000000" w:themeColor="text1"/>
          <w:lang w:val="en-US"/>
        </w:rPr>
        <w:t xml:space="preserve"> </w:t>
      </w:r>
      <w:r w:rsidR="00AC7A55" w:rsidRPr="0065157E">
        <w:rPr>
          <w:noProof/>
          <w:color w:val="000000" w:themeColor="text1"/>
          <w:lang w:val="en-US"/>
        </w:rPr>
        <w:t xml:space="preserve">and part of normative experiences during the high school years. If </w:t>
      </w:r>
      <w:r w:rsidR="00597487" w:rsidRPr="0065157E">
        <w:rPr>
          <w:noProof/>
          <w:color w:val="000000" w:themeColor="text1"/>
          <w:lang w:val="en-US"/>
        </w:rPr>
        <w:t xml:space="preserve">participating in </w:t>
      </w:r>
      <w:r w:rsidR="00AC7A55" w:rsidRPr="0065157E">
        <w:rPr>
          <w:noProof/>
          <w:color w:val="000000" w:themeColor="text1"/>
          <w:lang w:val="en-US"/>
        </w:rPr>
        <w:t xml:space="preserve">these activities can </w:t>
      </w:r>
      <w:r w:rsidR="00597487" w:rsidRPr="0065157E">
        <w:rPr>
          <w:noProof/>
          <w:color w:val="000000" w:themeColor="text1"/>
          <w:lang w:val="en-US"/>
        </w:rPr>
        <w:t>increase students’</w:t>
      </w:r>
      <w:r w:rsidR="00AC7A55" w:rsidRPr="0065157E">
        <w:rPr>
          <w:noProof/>
          <w:color w:val="000000" w:themeColor="text1"/>
          <w:lang w:val="en-US"/>
        </w:rPr>
        <w:t xml:space="preserve"> vocational exploration, </w:t>
      </w:r>
      <w:r w:rsidR="00597487" w:rsidRPr="0065157E">
        <w:rPr>
          <w:noProof/>
          <w:color w:val="000000" w:themeColor="text1"/>
          <w:lang w:val="en-US"/>
        </w:rPr>
        <w:t>and ultimately decrease their career indecision, these results could</w:t>
      </w:r>
      <w:r w:rsidR="00AC7A55" w:rsidRPr="0065157E">
        <w:rPr>
          <w:noProof/>
          <w:color w:val="000000" w:themeColor="text1"/>
          <w:lang w:val="en-US"/>
        </w:rPr>
        <w:t xml:space="preserve"> add new insights to current career theories</w:t>
      </w:r>
      <w:r w:rsidR="00C412F2" w:rsidRPr="0065157E">
        <w:rPr>
          <w:noProof/>
          <w:color w:val="000000" w:themeColor="text1"/>
          <w:lang w:val="en-US"/>
        </w:rPr>
        <w:t xml:space="preserve">. </w:t>
      </w:r>
      <w:r w:rsidRPr="0065157E">
        <w:rPr>
          <w:noProof/>
          <w:color w:val="000000" w:themeColor="text1"/>
          <w:lang w:val="en-US"/>
        </w:rPr>
        <w:t xml:space="preserve">Since no clear empirical evidence has demonstrated that ECAs directly predict career indecision, </w:t>
      </w:r>
      <w:r w:rsidR="004F1F58" w:rsidRPr="0065157E">
        <w:rPr>
          <w:noProof/>
          <w:color w:val="000000" w:themeColor="text1"/>
          <w:lang w:val="en-US"/>
        </w:rPr>
        <w:t xml:space="preserve">the following hypotheses </w:t>
      </w:r>
      <w:r w:rsidR="00E45D71" w:rsidRPr="0065157E">
        <w:rPr>
          <w:noProof/>
          <w:color w:val="000000" w:themeColor="text1"/>
          <w:lang w:val="en-US"/>
        </w:rPr>
        <w:t>is</w:t>
      </w:r>
      <w:r w:rsidR="004F1F58" w:rsidRPr="0065157E">
        <w:rPr>
          <w:noProof/>
          <w:color w:val="000000" w:themeColor="text1"/>
          <w:lang w:val="en-US"/>
        </w:rPr>
        <w:t xml:space="preserve"> proposed.</w:t>
      </w:r>
    </w:p>
    <w:p w14:paraId="495A0382" w14:textId="6F74DEA2" w:rsidR="002572C6" w:rsidRPr="00C26D9C" w:rsidRDefault="004F1F58" w:rsidP="002572C6">
      <w:pPr>
        <w:spacing w:line="480" w:lineRule="auto"/>
        <w:rPr>
          <w:noProof/>
          <w:color w:val="000000" w:themeColor="text1"/>
          <w:lang w:val="en-US"/>
        </w:rPr>
      </w:pPr>
      <w:r w:rsidRPr="00C26D9C">
        <w:rPr>
          <w:noProof/>
          <w:color w:val="000000" w:themeColor="text1"/>
          <w:lang w:val="en-US"/>
        </w:rPr>
        <w:t>H</w:t>
      </w:r>
      <w:r w:rsidR="00E45D71" w:rsidRPr="00C26D9C">
        <w:rPr>
          <w:noProof/>
          <w:color w:val="000000" w:themeColor="text1"/>
          <w:lang w:val="en-US"/>
        </w:rPr>
        <w:t>3</w:t>
      </w:r>
      <w:r w:rsidR="005637B8" w:rsidRPr="00C26D9C">
        <w:rPr>
          <w:noProof/>
          <w:color w:val="000000" w:themeColor="text1"/>
          <w:lang w:val="en-US"/>
        </w:rPr>
        <w:t>:</w:t>
      </w:r>
      <w:r w:rsidRPr="00C26D9C">
        <w:rPr>
          <w:noProof/>
          <w:color w:val="000000" w:themeColor="text1"/>
          <w:lang w:val="en-US"/>
        </w:rPr>
        <w:t xml:space="preserve"> </w:t>
      </w:r>
      <w:r w:rsidR="00C4456F" w:rsidRPr="00C26D9C">
        <w:rPr>
          <w:noProof/>
          <w:color w:val="000000" w:themeColor="text1"/>
          <w:lang w:val="en-US"/>
        </w:rPr>
        <w:t>Vocational exploration will mediate the relationship between participation in ECAs and career indecision</w:t>
      </w:r>
      <w:r w:rsidR="002572C6" w:rsidRPr="00C26D9C">
        <w:rPr>
          <w:noProof/>
          <w:color w:val="000000" w:themeColor="text1"/>
          <w:lang w:val="en-US"/>
        </w:rPr>
        <w:t xml:space="preserve">. </w:t>
      </w:r>
    </w:p>
    <w:p w14:paraId="7F7697C3" w14:textId="5F6D0848" w:rsidR="00552708" w:rsidRPr="00C26D9C" w:rsidRDefault="005E4786" w:rsidP="00151609">
      <w:pPr>
        <w:spacing w:line="480" w:lineRule="auto"/>
        <w:outlineLvl w:val="0"/>
        <w:rPr>
          <w:b/>
          <w:noProof/>
          <w:lang w:val="en-US"/>
        </w:rPr>
      </w:pPr>
      <w:r w:rsidRPr="00C26D9C">
        <w:rPr>
          <w:b/>
          <w:noProof/>
          <w:lang w:val="en-US"/>
        </w:rPr>
        <w:t xml:space="preserve">The Differential Contribution of ECA </w:t>
      </w:r>
      <w:r w:rsidR="00552708" w:rsidRPr="00C26D9C">
        <w:rPr>
          <w:b/>
          <w:noProof/>
          <w:lang w:val="en-US"/>
        </w:rPr>
        <w:t>Types</w:t>
      </w:r>
    </w:p>
    <w:p w14:paraId="082D9EB0" w14:textId="718DDF44" w:rsidR="00337DD6" w:rsidRPr="00C26D9C" w:rsidRDefault="00552708" w:rsidP="00B254B5">
      <w:pPr>
        <w:spacing w:line="480" w:lineRule="auto"/>
        <w:rPr>
          <w:noProof/>
          <w:lang w:val="en-US"/>
        </w:rPr>
      </w:pPr>
      <w:r w:rsidRPr="00C26D9C">
        <w:rPr>
          <w:noProof/>
          <w:lang w:val="en-US"/>
        </w:rPr>
        <w:lastRenderedPageBreak/>
        <w:tab/>
      </w:r>
      <w:r w:rsidR="00CF6788" w:rsidRPr="00C26D9C">
        <w:rPr>
          <w:noProof/>
          <w:color w:val="000000" w:themeColor="text1"/>
          <w:lang w:val="en-US"/>
        </w:rPr>
        <w:t>P</w:t>
      </w:r>
      <w:r w:rsidR="00B62CC3" w:rsidRPr="00C26D9C">
        <w:rPr>
          <w:noProof/>
          <w:color w:val="000000" w:themeColor="text1"/>
          <w:lang w:val="en-US"/>
        </w:rPr>
        <w:t>r</w:t>
      </w:r>
      <w:r w:rsidR="00B62CC3" w:rsidRPr="00C26D9C">
        <w:rPr>
          <w:noProof/>
          <w:lang w:val="en-US"/>
        </w:rPr>
        <w:t>ior research suggests that the extent to which students report identity experiences in ECA</w:t>
      </w:r>
      <w:r w:rsidR="00B245C0" w:rsidRPr="00C26D9C">
        <w:rPr>
          <w:noProof/>
          <w:lang w:val="en-US"/>
        </w:rPr>
        <w:t>s</w:t>
      </w:r>
      <w:r w:rsidR="00B62CC3" w:rsidRPr="00C26D9C">
        <w:rPr>
          <w:noProof/>
          <w:lang w:val="en-US"/>
        </w:rPr>
        <w:t xml:space="preserve"> depend</w:t>
      </w:r>
      <w:r w:rsidR="00110D43" w:rsidRPr="00C26D9C">
        <w:rPr>
          <w:noProof/>
          <w:lang w:val="en-US"/>
        </w:rPr>
        <w:t>s</w:t>
      </w:r>
      <w:r w:rsidR="00B62CC3" w:rsidRPr="00C26D9C">
        <w:rPr>
          <w:noProof/>
          <w:lang w:val="en-US"/>
        </w:rPr>
        <w:t xml:space="preserve"> on the type</w:t>
      </w:r>
      <w:r w:rsidR="004C7CD5" w:rsidRPr="00C26D9C">
        <w:rPr>
          <w:noProof/>
          <w:lang w:val="en-US"/>
        </w:rPr>
        <w:t>s</w:t>
      </w:r>
      <w:r w:rsidR="00B62CC3" w:rsidRPr="00C26D9C">
        <w:rPr>
          <w:noProof/>
          <w:lang w:val="en-US"/>
        </w:rPr>
        <w:t xml:space="preserve"> of activit</w:t>
      </w:r>
      <w:r w:rsidR="004C7CD5" w:rsidRPr="00C26D9C">
        <w:rPr>
          <w:noProof/>
          <w:lang w:val="en-US"/>
        </w:rPr>
        <w:t>ies</w:t>
      </w:r>
      <w:r w:rsidR="00B62CC3" w:rsidRPr="00C26D9C">
        <w:rPr>
          <w:noProof/>
          <w:lang w:val="en-US"/>
        </w:rPr>
        <w:t xml:space="preserve"> they engage</w:t>
      </w:r>
      <w:r w:rsidR="00DB24BC" w:rsidRPr="00C26D9C">
        <w:rPr>
          <w:noProof/>
          <w:lang w:val="en-US"/>
        </w:rPr>
        <w:t xml:space="preserve"> in</w:t>
      </w:r>
      <w:r w:rsidR="00B62CC3" w:rsidRPr="00C26D9C">
        <w:rPr>
          <w:noProof/>
          <w:lang w:val="en-US"/>
        </w:rPr>
        <w:t xml:space="preserve">. </w:t>
      </w:r>
      <w:r w:rsidR="005E4786" w:rsidRPr="00C26D9C">
        <w:rPr>
          <w:noProof/>
          <w:lang w:val="en-US"/>
        </w:rPr>
        <w:t xml:space="preserve">For instance, students </w:t>
      </w:r>
      <w:r w:rsidR="00775A57" w:rsidRPr="00C26D9C">
        <w:rPr>
          <w:noProof/>
          <w:lang w:val="en-US"/>
        </w:rPr>
        <w:t xml:space="preserve">who are </w:t>
      </w:r>
      <w:r w:rsidR="005E4786" w:rsidRPr="00C26D9C">
        <w:rPr>
          <w:noProof/>
          <w:lang w:val="en-US"/>
        </w:rPr>
        <w:t xml:space="preserve">involved </w:t>
      </w:r>
      <w:r w:rsidR="005A3240" w:rsidRPr="00C26D9C">
        <w:rPr>
          <w:noProof/>
          <w:lang w:val="en-US"/>
        </w:rPr>
        <w:t xml:space="preserve">in certain types of activities may be more likely to </w:t>
      </w:r>
      <w:r w:rsidR="00AB403A" w:rsidRPr="00C26D9C">
        <w:rPr>
          <w:noProof/>
          <w:lang w:val="en-US"/>
        </w:rPr>
        <w:t>engage in</w:t>
      </w:r>
      <w:r w:rsidR="00C14019" w:rsidRPr="00C26D9C">
        <w:rPr>
          <w:noProof/>
          <w:lang w:val="en-US"/>
        </w:rPr>
        <w:t xml:space="preserve"> tasks or endeavors that stand out from the rest of their experience</w:t>
      </w:r>
      <w:r w:rsidR="008B0497" w:rsidRPr="00C26D9C">
        <w:rPr>
          <w:noProof/>
          <w:lang w:val="en-US"/>
        </w:rPr>
        <w:t xml:space="preserve">, </w:t>
      </w:r>
      <w:r w:rsidR="00AB0C69" w:rsidRPr="00C26D9C">
        <w:rPr>
          <w:noProof/>
          <w:lang w:val="en-US"/>
        </w:rPr>
        <w:t xml:space="preserve">and begin </w:t>
      </w:r>
      <w:r w:rsidR="00015FD3" w:rsidRPr="00C26D9C">
        <w:rPr>
          <w:noProof/>
          <w:lang w:val="en-US"/>
        </w:rPr>
        <w:t xml:space="preserve">to think more about who they are or about </w:t>
      </w:r>
      <w:r w:rsidR="008B0497" w:rsidRPr="00C26D9C">
        <w:rPr>
          <w:noProof/>
          <w:lang w:val="en-US"/>
        </w:rPr>
        <w:t>their fu</w:t>
      </w:r>
      <w:r w:rsidR="00015FD3" w:rsidRPr="00C26D9C">
        <w:rPr>
          <w:noProof/>
          <w:lang w:val="en-US"/>
        </w:rPr>
        <w:t xml:space="preserve">ture </w:t>
      </w:r>
      <w:r w:rsidR="000A4F59" w:rsidRPr="00C26D9C">
        <w:rPr>
          <w:noProof/>
          <w:lang w:val="en-US"/>
        </w:rPr>
        <w:t xml:space="preserve">as a result </w:t>
      </w:r>
      <w:r w:rsidR="00015FD3" w:rsidRPr="00C26D9C">
        <w:rPr>
          <w:noProof/>
          <w:lang w:val="en-US"/>
        </w:rPr>
        <w:t>of the activity</w:t>
      </w:r>
      <w:r w:rsidR="008B0497" w:rsidRPr="00C26D9C">
        <w:rPr>
          <w:noProof/>
          <w:lang w:val="en-US"/>
        </w:rPr>
        <w:t xml:space="preserve">. </w:t>
      </w:r>
      <w:r w:rsidR="00EF149D" w:rsidRPr="00C26D9C">
        <w:rPr>
          <w:noProof/>
          <w:lang w:val="en-US"/>
        </w:rPr>
        <w:t>Indeed, p</w:t>
      </w:r>
      <w:r w:rsidR="008B0497" w:rsidRPr="00C26D9C">
        <w:rPr>
          <w:noProof/>
          <w:lang w:val="en-US"/>
        </w:rPr>
        <w:t>rior research suggest</w:t>
      </w:r>
      <w:r w:rsidR="00696991" w:rsidRPr="00C26D9C">
        <w:rPr>
          <w:noProof/>
          <w:lang w:val="en-US"/>
        </w:rPr>
        <w:t>s</w:t>
      </w:r>
      <w:r w:rsidR="008B0497" w:rsidRPr="00C26D9C">
        <w:rPr>
          <w:noProof/>
          <w:lang w:val="en-US"/>
        </w:rPr>
        <w:t xml:space="preserve"> that</w:t>
      </w:r>
      <w:r w:rsidR="00AC579E" w:rsidRPr="00C26D9C">
        <w:rPr>
          <w:noProof/>
          <w:lang w:val="en-US"/>
        </w:rPr>
        <w:t xml:space="preserve"> students </w:t>
      </w:r>
      <w:r w:rsidR="00696991" w:rsidRPr="00C26D9C">
        <w:rPr>
          <w:noProof/>
          <w:lang w:val="en-US"/>
        </w:rPr>
        <w:t xml:space="preserve">who are </w:t>
      </w:r>
      <w:r w:rsidR="00AC579E" w:rsidRPr="00C26D9C">
        <w:rPr>
          <w:noProof/>
          <w:lang w:val="en-US"/>
        </w:rPr>
        <w:t xml:space="preserve">involved in performance and fine arts report higher </w:t>
      </w:r>
      <w:r w:rsidR="00110D43" w:rsidRPr="00C26D9C">
        <w:rPr>
          <w:noProof/>
          <w:lang w:val="en-US"/>
        </w:rPr>
        <w:t xml:space="preserve">levels of </w:t>
      </w:r>
      <w:r w:rsidR="00AC579E" w:rsidRPr="00C26D9C">
        <w:rPr>
          <w:noProof/>
          <w:lang w:val="en-US"/>
        </w:rPr>
        <w:t xml:space="preserve">identity-related exploration experiences than </w:t>
      </w:r>
      <w:r w:rsidR="00E517FA" w:rsidRPr="00C26D9C">
        <w:rPr>
          <w:noProof/>
          <w:lang w:val="en-US"/>
        </w:rPr>
        <w:t>student</w:t>
      </w:r>
      <w:r w:rsidR="00AC579E" w:rsidRPr="00C26D9C">
        <w:rPr>
          <w:noProof/>
          <w:lang w:val="en-US"/>
        </w:rPr>
        <w:t xml:space="preserve">s </w:t>
      </w:r>
      <w:r w:rsidR="00696991" w:rsidRPr="00C26D9C">
        <w:rPr>
          <w:noProof/>
          <w:lang w:val="en-US"/>
        </w:rPr>
        <w:t xml:space="preserve">who are </w:t>
      </w:r>
      <w:r w:rsidR="00AC579E" w:rsidRPr="00C26D9C">
        <w:rPr>
          <w:noProof/>
          <w:lang w:val="en-US"/>
        </w:rPr>
        <w:t xml:space="preserve">involved in sports (Hansen et al., 2003), </w:t>
      </w:r>
      <w:r w:rsidR="00602817" w:rsidRPr="00C26D9C">
        <w:rPr>
          <w:noProof/>
          <w:lang w:val="en-US"/>
        </w:rPr>
        <w:t>while</w:t>
      </w:r>
      <w:r w:rsidR="00696991" w:rsidRPr="00C26D9C">
        <w:rPr>
          <w:noProof/>
          <w:lang w:val="en-US"/>
        </w:rPr>
        <w:t xml:space="preserve"> </w:t>
      </w:r>
      <w:r w:rsidR="00AC579E" w:rsidRPr="00C26D9C">
        <w:rPr>
          <w:noProof/>
          <w:lang w:val="en-US"/>
        </w:rPr>
        <w:t xml:space="preserve">students </w:t>
      </w:r>
      <w:r w:rsidR="00696991" w:rsidRPr="00C26D9C">
        <w:rPr>
          <w:noProof/>
          <w:lang w:val="en-US"/>
        </w:rPr>
        <w:t xml:space="preserve">who are </w:t>
      </w:r>
      <w:r w:rsidR="00AC579E" w:rsidRPr="00C26D9C">
        <w:rPr>
          <w:noProof/>
          <w:lang w:val="en-US"/>
        </w:rPr>
        <w:t xml:space="preserve">involved in faith-based activities report higher rates of identity experiences compared to all other types of activities (e.g., sports, performance and fine arts, </w:t>
      </w:r>
      <w:r w:rsidR="00CA5C84" w:rsidRPr="00C26D9C">
        <w:rPr>
          <w:noProof/>
          <w:lang w:val="en-US"/>
        </w:rPr>
        <w:t>academic clubs</w:t>
      </w:r>
      <w:r w:rsidR="000A4F59" w:rsidRPr="00C26D9C">
        <w:rPr>
          <w:noProof/>
          <w:lang w:val="en-US"/>
        </w:rPr>
        <w:t xml:space="preserve"> and</w:t>
      </w:r>
      <w:r w:rsidR="00CA5C84" w:rsidRPr="00C26D9C">
        <w:rPr>
          <w:noProof/>
          <w:lang w:val="en-US"/>
        </w:rPr>
        <w:t xml:space="preserve"> service activities</w:t>
      </w:r>
      <w:r w:rsidR="00AC579E" w:rsidRPr="00C26D9C">
        <w:rPr>
          <w:noProof/>
          <w:lang w:val="en-US"/>
        </w:rPr>
        <w:t xml:space="preserve">; Larson et al., 2006). </w:t>
      </w:r>
      <w:r w:rsidR="00673D0E" w:rsidRPr="00C26D9C">
        <w:rPr>
          <w:noProof/>
          <w:lang w:val="en-US"/>
        </w:rPr>
        <w:t>Thus, the associations between participation in ECA</w:t>
      </w:r>
      <w:r w:rsidR="00696991" w:rsidRPr="00C26D9C">
        <w:rPr>
          <w:noProof/>
          <w:lang w:val="en-US"/>
        </w:rPr>
        <w:t>s</w:t>
      </w:r>
      <w:r w:rsidR="00673D0E" w:rsidRPr="00C26D9C">
        <w:rPr>
          <w:noProof/>
          <w:lang w:val="en-US"/>
        </w:rPr>
        <w:t xml:space="preserve"> and vocational exploration may differ </w:t>
      </w:r>
      <w:r w:rsidR="005E4786" w:rsidRPr="00C26D9C">
        <w:rPr>
          <w:noProof/>
          <w:lang w:val="en-US"/>
        </w:rPr>
        <w:t>for different</w:t>
      </w:r>
      <w:r w:rsidR="00673D0E" w:rsidRPr="00C26D9C">
        <w:rPr>
          <w:noProof/>
          <w:lang w:val="en-US"/>
        </w:rPr>
        <w:t xml:space="preserve"> types of </w:t>
      </w:r>
      <w:r w:rsidR="00842C6A" w:rsidRPr="00C26D9C">
        <w:rPr>
          <w:noProof/>
          <w:color w:val="000000" w:themeColor="text1"/>
          <w:lang w:val="en-US"/>
        </w:rPr>
        <w:t xml:space="preserve">extracurricular </w:t>
      </w:r>
      <w:r w:rsidR="00673D0E" w:rsidRPr="00C26D9C">
        <w:rPr>
          <w:noProof/>
          <w:lang w:val="en-US"/>
        </w:rPr>
        <w:t>activities.</w:t>
      </w:r>
      <w:r w:rsidR="00D11B06" w:rsidRPr="00C26D9C">
        <w:rPr>
          <w:noProof/>
          <w:lang w:val="en-US"/>
        </w:rPr>
        <w:t xml:space="preserve"> Based on these considerations</w:t>
      </w:r>
      <w:r w:rsidR="00C5272D" w:rsidRPr="00C26D9C">
        <w:rPr>
          <w:noProof/>
          <w:lang w:val="en-US"/>
        </w:rPr>
        <w:t xml:space="preserve"> and given the state of research</w:t>
      </w:r>
      <w:r w:rsidR="00D11B06" w:rsidRPr="00C26D9C">
        <w:rPr>
          <w:noProof/>
          <w:lang w:val="en-US"/>
        </w:rPr>
        <w:t xml:space="preserve">, </w:t>
      </w:r>
      <w:r w:rsidR="00337DD6" w:rsidRPr="00C26D9C">
        <w:rPr>
          <w:noProof/>
          <w:lang w:val="en-US"/>
        </w:rPr>
        <w:t>the foll</w:t>
      </w:r>
      <w:r w:rsidR="000C17EB" w:rsidRPr="00C26D9C">
        <w:rPr>
          <w:noProof/>
          <w:lang w:val="en-US"/>
        </w:rPr>
        <w:t>o</w:t>
      </w:r>
      <w:r w:rsidR="00337DD6" w:rsidRPr="00C26D9C">
        <w:rPr>
          <w:noProof/>
          <w:lang w:val="en-US"/>
        </w:rPr>
        <w:t>wing hypothesis is proposed with respect to sports</w:t>
      </w:r>
      <w:r w:rsidR="0034426E" w:rsidRPr="00C26D9C">
        <w:rPr>
          <w:noProof/>
          <w:lang w:val="en-US"/>
        </w:rPr>
        <w:t>, while</w:t>
      </w:r>
      <w:r w:rsidR="0078674D" w:rsidRPr="00C26D9C">
        <w:rPr>
          <w:noProof/>
          <w:lang w:val="en-US"/>
        </w:rPr>
        <w:t xml:space="preserve"> </w:t>
      </w:r>
      <w:r w:rsidR="00C5272D" w:rsidRPr="00C26D9C">
        <w:rPr>
          <w:noProof/>
          <w:lang w:val="en-US"/>
        </w:rPr>
        <w:t>n</w:t>
      </w:r>
      <w:r w:rsidR="00337DD6" w:rsidRPr="00C26D9C">
        <w:rPr>
          <w:noProof/>
          <w:lang w:val="en-US"/>
        </w:rPr>
        <w:t xml:space="preserve">o other hypothesis was formulated with respect to the other types of activities. </w:t>
      </w:r>
    </w:p>
    <w:p w14:paraId="224F5C13" w14:textId="6ABB1BA0" w:rsidR="004843E7" w:rsidRPr="00C26D9C" w:rsidRDefault="00337DD6" w:rsidP="00B254B5">
      <w:pPr>
        <w:spacing w:line="480" w:lineRule="auto"/>
        <w:rPr>
          <w:noProof/>
          <w:lang w:val="en-US"/>
        </w:rPr>
      </w:pPr>
      <w:r w:rsidRPr="00C26D9C">
        <w:rPr>
          <w:noProof/>
          <w:lang w:val="en-US"/>
        </w:rPr>
        <w:t>H</w:t>
      </w:r>
      <w:r w:rsidR="001F34D0" w:rsidRPr="00C26D9C">
        <w:rPr>
          <w:noProof/>
          <w:lang w:val="en-US"/>
        </w:rPr>
        <w:t>4</w:t>
      </w:r>
      <w:r w:rsidR="0034426E" w:rsidRPr="00C26D9C">
        <w:rPr>
          <w:noProof/>
          <w:lang w:val="en-US"/>
        </w:rPr>
        <w:t>:</w:t>
      </w:r>
      <w:r w:rsidRPr="00C26D9C">
        <w:rPr>
          <w:noProof/>
          <w:lang w:val="en-US"/>
        </w:rPr>
        <w:t xml:space="preserve"> </w:t>
      </w:r>
      <w:r w:rsidRPr="00C26D9C">
        <w:rPr>
          <w:noProof/>
          <w:color w:val="000000" w:themeColor="text1"/>
          <w:lang w:val="en-US"/>
        </w:rPr>
        <w:t>P</w:t>
      </w:r>
      <w:r w:rsidR="00D11B06" w:rsidRPr="00C26D9C">
        <w:rPr>
          <w:noProof/>
          <w:color w:val="000000" w:themeColor="text1"/>
          <w:lang w:val="en-US"/>
        </w:rPr>
        <w:t xml:space="preserve">articipation in sports </w:t>
      </w:r>
      <w:r w:rsidRPr="00C26D9C">
        <w:rPr>
          <w:noProof/>
          <w:color w:val="000000" w:themeColor="text1"/>
          <w:lang w:val="en-US"/>
        </w:rPr>
        <w:t>will not predict an increase in</w:t>
      </w:r>
      <w:r w:rsidR="00D11B06" w:rsidRPr="00C26D9C">
        <w:rPr>
          <w:noProof/>
          <w:color w:val="000000" w:themeColor="text1"/>
          <w:lang w:val="en-US"/>
        </w:rPr>
        <w:t xml:space="preserve"> vocational exploration during the high school years.</w:t>
      </w:r>
      <w:r w:rsidR="00D11B06" w:rsidRPr="00C26D9C">
        <w:rPr>
          <w:noProof/>
          <w:lang w:val="en-US"/>
        </w:rPr>
        <w:t xml:space="preserve">  </w:t>
      </w:r>
    </w:p>
    <w:p w14:paraId="0E2F53C5" w14:textId="355E7F93" w:rsidR="00552708" w:rsidRPr="00C26D9C" w:rsidRDefault="00552708" w:rsidP="00151609">
      <w:pPr>
        <w:spacing w:line="480" w:lineRule="auto"/>
        <w:outlineLvl w:val="0"/>
        <w:rPr>
          <w:b/>
          <w:noProof/>
          <w:lang w:val="en-US"/>
        </w:rPr>
      </w:pPr>
      <w:r w:rsidRPr="00C26D9C">
        <w:rPr>
          <w:b/>
          <w:noProof/>
          <w:lang w:val="en-US"/>
        </w:rPr>
        <w:t>Study Objectives</w:t>
      </w:r>
    </w:p>
    <w:p w14:paraId="3DF9DB4A" w14:textId="3219F49F" w:rsidR="00552708" w:rsidRPr="00C26D9C" w:rsidRDefault="00552708" w:rsidP="00B254B5">
      <w:pPr>
        <w:spacing w:line="480" w:lineRule="auto"/>
        <w:rPr>
          <w:noProof/>
          <w:color w:val="000000" w:themeColor="text1"/>
          <w:lang w:val="en-US"/>
        </w:rPr>
      </w:pPr>
      <w:r w:rsidRPr="00C26D9C">
        <w:rPr>
          <w:noProof/>
          <w:lang w:val="en-US"/>
        </w:rPr>
        <w:tab/>
      </w:r>
      <w:r w:rsidR="00475B29" w:rsidRPr="00C26D9C">
        <w:rPr>
          <w:noProof/>
          <w:color w:val="000000" w:themeColor="text1"/>
          <w:lang w:val="en-US"/>
        </w:rPr>
        <w:t>T</w:t>
      </w:r>
      <w:r w:rsidR="0034109B" w:rsidRPr="00C26D9C">
        <w:rPr>
          <w:noProof/>
          <w:color w:val="000000" w:themeColor="text1"/>
          <w:lang w:val="en-US"/>
        </w:rPr>
        <w:t xml:space="preserve">he first </w:t>
      </w:r>
      <w:r w:rsidR="002D262E" w:rsidRPr="00C26D9C">
        <w:rPr>
          <w:noProof/>
          <w:color w:val="000000" w:themeColor="text1"/>
          <w:lang w:val="en-US"/>
        </w:rPr>
        <w:t>objective</w:t>
      </w:r>
      <w:r w:rsidR="0034109B" w:rsidRPr="00C26D9C">
        <w:rPr>
          <w:noProof/>
          <w:color w:val="000000" w:themeColor="text1"/>
          <w:lang w:val="en-US"/>
        </w:rPr>
        <w:t xml:space="preserve"> of this study was to test a mediation model in which </w:t>
      </w:r>
      <w:r w:rsidR="00AB41C4" w:rsidRPr="00C26D9C">
        <w:rPr>
          <w:noProof/>
          <w:color w:val="000000" w:themeColor="text1"/>
          <w:lang w:val="en-US"/>
        </w:rPr>
        <w:t xml:space="preserve">higher </w:t>
      </w:r>
      <w:r w:rsidR="0034109B" w:rsidRPr="00C26D9C">
        <w:rPr>
          <w:noProof/>
          <w:color w:val="000000" w:themeColor="text1"/>
          <w:lang w:val="en-US"/>
        </w:rPr>
        <w:t xml:space="preserve">participation in </w:t>
      </w:r>
      <w:r w:rsidR="00A47F0D" w:rsidRPr="00C26D9C">
        <w:rPr>
          <w:noProof/>
          <w:color w:val="000000" w:themeColor="text1"/>
          <w:lang w:val="en-US"/>
        </w:rPr>
        <w:t>ECAs</w:t>
      </w:r>
      <w:r w:rsidR="0034109B" w:rsidRPr="00C26D9C">
        <w:rPr>
          <w:noProof/>
          <w:color w:val="000000" w:themeColor="text1"/>
          <w:lang w:val="en-US"/>
        </w:rPr>
        <w:t xml:space="preserve"> </w:t>
      </w:r>
      <w:r w:rsidR="00AB41C4" w:rsidRPr="00C26D9C">
        <w:rPr>
          <w:noProof/>
          <w:color w:val="000000" w:themeColor="text1"/>
          <w:lang w:val="en-US"/>
        </w:rPr>
        <w:t xml:space="preserve">among students </w:t>
      </w:r>
      <w:r w:rsidR="00AB701B" w:rsidRPr="00C26D9C">
        <w:rPr>
          <w:noProof/>
          <w:color w:val="000000" w:themeColor="text1"/>
          <w:lang w:val="en-US"/>
        </w:rPr>
        <w:t xml:space="preserve">in </w:t>
      </w:r>
      <w:r w:rsidR="00B42F9A" w:rsidRPr="00C26D9C">
        <w:rPr>
          <w:noProof/>
          <w:color w:val="000000" w:themeColor="text1"/>
          <w:lang w:val="en-US"/>
        </w:rPr>
        <w:t>Secondary 3</w:t>
      </w:r>
      <w:r w:rsidR="00AB701B" w:rsidRPr="00C26D9C">
        <w:rPr>
          <w:noProof/>
          <w:color w:val="000000" w:themeColor="text1"/>
          <w:lang w:val="en-US"/>
        </w:rPr>
        <w:t xml:space="preserve"> </w:t>
      </w:r>
      <w:r w:rsidR="003E53AB" w:rsidRPr="00C26D9C">
        <w:rPr>
          <w:noProof/>
          <w:color w:val="000000" w:themeColor="text1"/>
          <w:lang w:val="en-US"/>
        </w:rPr>
        <w:t>w</w:t>
      </w:r>
      <w:r w:rsidR="005E3CF5" w:rsidRPr="00C26D9C">
        <w:rPr>
          <w:noProof/>
          <w:color w:val="000000" w:themeColor="text1"/>
          <w:lang w:val="en-US"/>
        </w:rPr>
        <w:t>as expected to</w:t>
      </w:r>
      <w:r w:rsidR="003E53AB" w:rsidRPr="00C26D9C">
        <w:rPr>
          <w:noProof/>
          <w:color w:val="000000" w:themeColor="text1"/>
          <w:lang w:val="en-US"/>
        </w:rPr>
        <w:t xml:space="preserve"> </w:t>
      </w:r>
      <w:r w:rsidR="0034109B" w:rsidRPr="00C26D9C">
        <w:rPr>
          <w:noProof/>
          <w:color w:val="000000" w:themeColor="text1"/>
          <w:lang w:val="en-US"/>
        </w:rPr>
        <w:t xml:space="preserve">predict </w:t>
      </w:r>
      <w:r w:rsidR="00151609" w:rsidRPr="00C26D9C">
        <w:rPr>
          <w:noProof/>
          <w:color w:val="000000" w:themeColor="text1"/>
          <w:lang w:val="en-US"/>
        </w:rPr>
        <w:t xml:space="preserve">greater </w:t>
      </w:r>
      <w:r w:rsidR="0034109B" w:rsidRPr="00C26D9C">
        <w:rPr>
          <w:noProof/>
          <w:color w:val="000000" w:themeColor="text1"/>
          <w:lang w:val="en-US"/>
        </w:rPr>
        <w:t xml:space="preserve">vocational exploration of </w:t>
      </w:r>
      <w:r w:rsidR="001D6537" w:rsidRPr="00C26D9C">
        <w:rPr>
          <w:noProof/>
          <w:color w:val="000000" w:themeColor="text1"/>
          <w:lang w:val="en-US"/>
        </w:rPr>
        <w:t xml:space="preserve">“who they are” </w:t>
      </w:r>
      <w:r w:rsidR="0034109B" w:rsidRPr="00C26D9C">
        <w:rPr>
          <w:noProof/>
          <w:color w:val="000000" w:themeColor="text1"/>
          <w:lang w:val="en-US"/>
        </w:rPr>
        <w:t xml:space="preserve">and </w:t>
      </w:r>
      <w:r w:rsidR="00877CF1" w:rsidRPr="00C26D9C">
        <w:rPr>
          <w:noProof/>
          <w:color w:val="000000" w:themeColor="text1"/>
          <w:lang w:val="en-US"/>
        </w:rPr>
        <w:t>their</w:t>
      </w:r>
      <w:r w:rsidR="0034109B" w:rsidRPr="00C26D9C">
        <w:rPr>
          <w:noProof/>
          <w:color w:val="000000" w:themeColor="text1"/>
          <w:lang w:val="en-US"/>
        </w:rPr>
        <w:t xml:space="preserve"> environment</w:t>
      </w:r>
      <w:r w:rsidR="00AB701B" w:rsidRPr="00C26D9C">
        <w:rPr>
          <w:noProof/>
          <w:color w:val="000000" w:themeColor="text1"/>
          <w:lang w:val="en-US"/>
        </w:rPr>
        <w:t xml:space="preserve"> in </w:t>
      </w:r>
      <w:r w:rsidR="00B42F9A" w:rsidRPr="00C26D9C">
        <w:rPr>
          <w:noProof/>
          <w:color w:val="000000" w:themeColor="text1"/>
          <w:lang w:val="en-US"/>
        </w:rPr>
        <w:t>Secondary 4</w:t>
      </w:r>
      <w:r w:rsidR="0034109B" w:rsidRPr="00C26D9C">
        <w:rPr>
          <w:noProof/>
          <w:color w:val="000000" w:themeColor="text1"/>
          <w:lang w:val="en-US"/>
        </w:rPr>
        <w:t xml:space="preserve">, which, in turn, </w:t>
      </w:r>
      <w:r w:rsidR="005E3CF5" w:rsidRPr="00C26D9C">
        <w:rPr>
          <w:noProof/>
          <w:color w:val="000000" w:themeColor="text1"/>
          <w:lang w:val="en-US"/>
        </w:rPr>
        <w:t>was expected to</w:t>
      </w:r>
      <w:r w:rsidR="003E53AB" w:rsidRPr="00C26D9C">
        <w:rPr>
          <w:noProof/>
          <w:color w:val="000000" w:themeColor="text1"/>
          <w:lang w:val="en-US"/>
        </w:rPr>
        <w:t xml:space="preserve"> </w:t>
      </w:r>
      <w:r w:rsidR="0034109B" w:rsidRPr="00C26D9C">
        <w:rPr>
          <w:noProof/>
          <w:color w:val="000000" w:themeColor="text1"/>
          <w:lang w:val="en-US"/>
        </w:rPr>
        <w:t xml:space="preserve">predict </w:t>
      </w:r>
      <w:r w:rsidR="00D00FA8" w:rsidRPr="00C26D9C">
        <w:rPr>
          <w:noProof/>
          <w:color w:val="000000" w:themeColor="text1"/>
          <w:lang w:val="en-US"/>
        </w:rPr>
        <w:t xml:space="preserve">a </w:t>
      </w:r>
      <w:r w:rsidR="00151609" w:rsidRPr="00C26D9C">
        <w:rPr>
          <w:noProof/>
          <w:color w:val="000000" w:themeColor="text1"/>
          <w:lang w:val="en-US"/>
        </w:rPr>
        <w:t xml:space="preserve">lower </w:t>
      </w:r>
      <w:r w:rsidR="006E0B33" w:rsidRPr="00C26D9C">
        <w:rPr>
          <w:noProof/>
          <w:color w:val="000000" w:themeColor="text1"/>
          <w:lang w:val="en-US"/>
        </w:rPr>
        <w:t xml:space="preserve">level of </w:t>
      </w:r>
      <w:r w:rsidR="00151609" w:rsidRPr="00C26D9C">
        <w:rPr>
          <w:noProof/>
          <w:color w:val="000000" w:themeColor="text1"/>
          <w:lang w:val="en-US"/>
        </w:rPr>
        <w:t xml:space="preserve">career indecision </w:t>
      </w:r>
      <w:r w:rsidR="001D6537" w:rsidRPr="00C26D9C">
        <w:rPr>
          <w:noProof/>
          <w:color w:val="000000" w:themeColor="text1"/>
          <w:lang w:val="en-US"/>
        </w:rPr>
        <w:t>(</w:t>
      </w:r>
      <w:r w:rsidR="00C75ACA" w:rsidRPr="00C26D9C">
        <w:rPr>
          <w:noProof/>
          <w:color w:val="000000" w:themeColor="text1"/>
          <w:lang w:val="en-US"/>
        </w:rPr>
        <w:t xml:space="preserve">i.e., </w:t>
      </w:r>
      <w:r w:rsidR="00A80EF7" w:rsidRPr="00C26D9C">
        <w:rPr>
          <w:noProof/>
          <w:color w:val="000000" w:themeColor="text1"/>
          <w:lang w:val="en-US"/>
        </w:rPr>
        <w:t>un</w:t>
      </w:r>
      <w:r w:rsidR="0008422B" w:rsidRPr="00C26D9C">
        <w:rPr>
          <w:noProof/>
          <w:color w:val="000000" w:themeColor="text1"/>
          <w:lang w:val="en-US"/>
        </w:rPr>
        <w:t>deci</w:t>
      </w:r>
      <w:r w:rsidR="00B42F9A" w:rsidRPr="00C26D9C">
        <w:rPr>
          <w:noProof/>
          <w:color w:val="000000" w:themeColor="text1"/>
          <w:lang w:val="en-US"/>
        </w:rPr>
        <w:t>dedness</w:t>
      </w:r>
      <w:r w:rsidR="0008422B" w:rsidRPr="00C26D9C">
        <w:rPr>
          <w:noProof/>
          <w:color w:val="000000" w:themeColor="text1"/>
          <w:lang w:val="en-US"/>
        </w:rPr>
        <w:t>, self-</w:t>
      </w:r>
      <w:r w:rsidR="00A80EF7" w:rsidRPr="00C26D9C">
        <w:rPr>
          <w:noProof/>
          <w:color w:val="000000" w:themeColor="text1"/>
          <w:lang w:val="en-US"/>
        </w:rPr>
        <w:t>un</w:t>
      </w:r>
      <w:r w:rsidR="0008422B" w:rsidRPr="00C26D9C">
        <w:rPr>
          <w:noProof/>
          <w:color w:val="000000" w:themeColor="text1"/>
          <w:lang w:val="en-US"/>
        </w:rPr>
        <w:t xml:space="preserve">clarity, and </w:t>
      </w:r>
      <w:r w:rsidR="00A80EF7" w:rsidRPr="00C26D9C">
        <w:rPr>
          <w:noProof/>
          <w:color w:val="000000" w:themeColor="text1"/>
          <w:lang w:val="en-US"/>
        </w:rPr>
        <w:t>career choice unimportance</w:t>
      </w:r>
      <w:r w:rsidR="001D6537" w:rsidRPr="00C26D9C">
        <w:rPr>
          <w:noProof/>
          <w:color w:val="000000" w:themeColor="text1"/>
          <w:lang w:val="en-US"/>
        </w:rPr>
        <w:t>)</w:t>
      </w:r>
      <w:r w:rsidR="005E3CF5" w:rsidRPr="00C26D9C">
        <w:rPr>
          <w:noProof/>
          <w:color w:val="000000" w:themeColor="text1"/>
          <w:lang w:val="en-US"/>
        </w:rPr>
        <w:t xml:space="preserve"> in Secondary 5</w:t>
      </w:r>
      <w:r w:rsidR="0008422B" w:rsidRPr="00C26D9C">
        <w:rPr>
          <w:noProof/>
          <w:color w:val="000000" w:themeColor="text1"/>
          <w:lang w:val="en-US"/>
        </w:rPr>
        <w:t>.</w:t>
      </w:r>
      <w:r w:rsidR="0052106A" w:rsidRPr="00C26D9C">
        <w:rPr>
          <w:noProof/>
          <w:color w:val="000000" w:themeColor="text1"/>
          <w:lang w:val="en-US"/>
        </w:rPr>
        <w:t xml:space="preserve"> </w:t>
      </w:r>
      <w:r w:rsidR="00C55E7B" w:rsidRPr="00C26D9C">
        <w:rPr>
          <w:noProof/>
          <w:lang w:val="en-US"/>
        </w:rPr>
        <w:t xml:space="preserve">The second </w:t>
      </w:r>
      <w:r w:rsidR="002D262E" w:rsidRPr="00C26D9C">
        <w:rPr>
          <w:noProof/>
          <w:lang w:val="en-US"/>
        </w:rPr>
        <w:t>objective</w:t>
      </w:r>
      <w:r w:rsidR="00C55E7B" w:rsidRPr="00C26D9C">
        <w:rPr>
          <w:noProof/>
          <w:lang w:val="en-US"/>
        </w:rPr>
        <w:t xml:space="preserve"> was </w:t>
      </w:r>
      <w:r w:rsidR="00F72591" w:rsidRPr="00C26D9C">
        <w:rPr>
          <w:noProof/>
          <w:lang w:val="en-US"/>
        </w:rPr>
        <w:t xml:space="preserve">to </w:t>
      </w:r>
      <w:r w:rsidR="00B41C03" w:rsidRPr="00C26D9C">
        <w:rPr>
          <w:noProof/>
          <w:lang w:val="en-US"/>
        </w:rPr>
        <w:t xml:space="preserve">test </w:t>
      </w:r>
      <w:r w:rsidR="00126B41" w:rsidRPr="00C26D9C">
        <w:rPr>
          <w:noProof/>
          <w:lang w:val="en-US"/>
        </w:rPr>
        <w:t>the differential contribution of s</w:t>
      </w:r>
      <w:r w:rsidR="00B61AC7" w:rsidRPr="00C26D9C">
        <w:rPr>
          <w:noProof/>
          <w:lang w:val="en-US"/>
        </w:rPr>
        <w:t>pecific activity types (sports;</w:t>
      </w:r>
      <w:r w:rsidR="00126B41" w:rsidRPr="00C26D9C">
        <w:rPr>
          <w:noProof/>
          <w:lang w:val="en-US"/>
        </w:rPr>
        <w:t xml:space="preserve"> </w:t>
      </w:r>
      <w:r w:rsidR="004867AB" w:rsidRPr="00C26D9C">
        <w:rPr>
          <w:noProof/>
          <w:lang w:val="en-US"/>
        </w:rPr>
        <w:t>arts and sociocultural activities</w:t>
      </w:r>
      <w:r w:rsidR="00B61AC7" w:rsidRPr="00C26D9C">
        <w:rPr>
          <w:noProof/>
          <w:lang w:val="en-US"/>
        </w:rPr>
        <w:t>;</w:t>
      </w:r>
      <w:r w:rsidR="00126B41" w:rsidRPr="00C26D9C">
        <w:rPr>
          <w:noProof/>
          <w:lang w:val="en-US"/>
        </w:rPr>
        <w:t xml:space="preserve"> and </w:t>
      </w:r>
      <w:r w:rsidR="00781C28" w:rsidRPr="00C26D9C">
        <w:rPr>
          <w:noProof/>
          <w:lang w:val="en-US"/>
        </w:rPr>
        <w:t>academic-related commi</w:t>
      </w:r>
      <w:r w:rsidR="004C6B87" w:rsidRPr="00C26D9C">
        <w:rPr>
          <w:noProof/>
          <w:lang w:val="en-US"/>
        </w:rPr>
        <w:t>t</w:t>
      </w:r>
      <w:r w:rsidR="00781C28" w:rsidRPr="00C26D9C">
        <w:rPr>
          <w:noProof/>
          <w:lang w:val="en-US"/>
        </w:rPr>
        <w:t>tees</w:t>
      </w:r>
      <w:r w:rsidR="00B61AC7" w:rsidRPr="00C26D9C">
        <w:rPr>
          <w:noProof/>
          <w:lang w:val="en-US"/>
        </w:rPr>
        <w:t>, volunteering, and civic activities</w:t>
      </w:r>
      <w:r w:rsidR="00126B41" w:rsidRPr="00C26D9C">
        <w:rPr>
          <w:noProof/>
          <w:color w:val="000000" w:themeColor="text1"/>
          <w:lang w:val="en-US"/>
        </w:rPr>
        <w:t>)</w:t>
      </w:r>
      <w:r w:rsidR="0052106A" w:rsidRPr="00C26D9C">
        <w:rPr>
          <w:noProof/>
          <w:color w:val="000000" w:themeColor="text1"/>
          <w:lang w:val="en-US"/>
        </w:rPr>
        <w:t xml:space="preserve">. </w:t>
      </w:r>
      <w:r w:rsidR="003A78E7" w:rsidRPr="00C26D9C">
        <w:rPr>
          <w:noProof/>
          <w:lang w:val="en-US"/>
        </w:rPr>
        <w:t>I</w:t>
      </w:r>
      <w:r w:rsidR="00BF1891" w:rsidRPr="00C26D9C">
        <w:rPr>
          <w:noProof/>
          <w:lang w:val="en-US"/>
        </w:rPr>
        <w:t xml:space="preserve">mportant covariates associated with both vocational exploration and career </w:t>
      </w:r>
      <w:r w:rsidR="00151609" w:rsidRPr="00C26D9C">
        <w:rPr>
          <w:noProof/>
          <w:lang w:val="en-US"/>
        </w:rPr>
        <w:t>in</w:t>
      </w:r>
      <w:r w:rsidR="00BF1891" w:rsidRPr="00C26D9C">
        <w:rPr>
          <w:noProof/>
          <w:lang w:val="en-US"/>
        </w:rPr>
        <w:t xml:space="preserve">decision were </w:t>
      </w:r>
      <w:r w:rsidR="00475B29" w:rsidRPr="00C26D9C">
        <w:rPr>
          <w:noProof/>
          <w:lang w:val="en-US"/>
        </w:rPr>
        <w:t xml:space="preserve">also </w:t>
      </w:r>
      <w:r w:rsidR="00817583" w:rsidRPr="00C26D9C">
        <w:rPr>
          <w:noProof/>
          <w:lang w:val="en-US"/>
        </w:rPr>
        <w:t>taken into account</w:t>
      </w:r>
      <w:r w:rsidR="00BF1891" w:rsidRPr="00C26D9C">
        <w:rPr>
          <w:noProof/>
          <w:lang w:val="en-US"/>
        </w:rPr>
        <w:t xml:space="preserve"> (i.e., family income and </w:t>
      </w:r>
      <w:r w:rsidR="00BF1891" w:rsidRPr="00C26D9C">
        <w:rPr>
          <w:noProof/>
          <w:lang w:val="en-US"/>
        </w:rPr>
        <w:lastRenderedPageBreak/>
        <w:t xml:space="preserve">structure, parental education and occupation, grades, academic specialization, and part-time employment; </w:t>
      </w:r>
      <w:r w:rsidR="00BC3F64" w:rsidRPr="00C26D9C">
        <w:rPr>
          <w:noProof/>
          <w:lang w:val="en-US"/>
        </w:rPr>
        <w:t xml:space="preserve">e.g., </w:t>
      </w:r>
      <w:r w:rsidR="00125045" w:rsidRPr="00C26D9C">
        <w:rPr>
          <w:noProof/>
          <w:lang w:val="en-US"/>
        </w:rPr>
        <w:t>Creed, Patton, &amp; Prideaux</w:t>
      </w:r>
      <w:r w:rsidR="00E71901" w:rsidRPr="00C26D9C">
        <w:rPr>
          <w:noProof/>
          <w:lang w:val="en-US"/>
        </w:rPr>
        <w:t>, 2007</w:t>
      </w:r>
      <w:r w:rsidR="00BC3F64" w:rsidRPr="00C26D9C">
        <w:rPr>
          <w:noProof/>
          <w:lang w:val="en-US"/>
        </w:rPr>
        <w:t xml:space="preserve">; </w:t>
      </w:r>
      <w:r w:rsidR="00AC2BD1" w:rsidRPr="00C26D9C">
        <w:rPr>
          <w:noProof/>
          <w:lang w:val="en-US"/>
        </w:rPr>
        <w:t>Lent</w:t>
      </w:r>
      <w:r w:rsidR="009B08FD" w:rsidRPr="00C26D9C">
        <w:rPr>
          <w:noProof/>
          <w:lang w:val="en-US"/>
        </w:rPr>
        <w:t xml:space="preserve"> et al., </w:t>
      </w:r>
      <w:r w:rsidR="00AC2BD1" w:rsidRPr="00C26D9C">
        <w:rPr>
          <w:noProof/>
          <w:lang w:val="en-US"/>
        </w:rPr>
        <w:t>2002</w:t>
      </w:r>
      <w:r w:rsidR="009B1513" w:rsidRPr="00C26D9C">
        <w:rPr>
          <w:noProof/>
          <w:lang w:val="en-US"/>
        </w:rPr>
        <w:t xml:space="preserve">; </w:t>
      </w:r>
      <w:r w:rsidR="00B92D37" w:rsidRPr="00C26D9C">
        <w:rPr>
          <w:noProof/>
          <w:lang w:val="en-US"/>
        </w:rPr>
        <w:t xml:space="preserve">Staff et al., 2009; </w:t>
      </w:r>
      <w:r w:rsidR="009B1513" w:rsidRPr="00C26D9C">
        <w:rPr>
          <w:noProof/>
          <w:lang w:val="en-US"/>
        </w:rPr>
        <w:t xml:space="preserve">Zimmer-Gembeck &amp; Mortimer, </w:t>
      </w:r>
      <w:r w:rsidR="009B1513" w:rsidRPr="00C26D9C">
        <w:rPr>
          <w:noProof/>
          <w:color w:val="000000" w:themeColor="text1"/>
          <w:lang w:val="en-US"/>
        </w:rPr>
        <w:t>2006</w:t>
      </w:r>
      <w:r w:rsidR="00BF1891" w:rsidRPr="00C26D9C">
        <w:rPr>
          <w:noProof/>
          <w:color w:val="000000" w:themeColor="text1"/>
          <w:lang w:val="en-US"/>
        </w:rPr>
        <w:t>).</w:t>
      </w:r>
      <w:r w:rsidR="00AB701B" w:rsidRPr="00C26D9C">
        <w:rPr>
          <w:noProof/>
          <w:color w:val="000000" w:themeColor="text1"/>
          <w:lang w:val="en-US"/>
        </w:rPr>
        <w:t xml:space="preserve"> </w:t>
      </w:r>
      <w:r w:rsidR="006552F3" w:rsidRPr="00C26D9C">
        <w:rPr>
          <w:noProof/>
          <w:color w:val="000000" w:themeColor="text1"/>
          <w:lang w:val="en-US"/>
        </w:rPr>
        <w:t>V</w:t>
      </w:r>
      <w:r w:rsidR="00161318" w:rsidRPr="00C26D9C">
        <w:rPr>
          <w:noProof/>
          <w:color w:val="000000" w:themeColor="text1"/>
          <w:lang w:val="en-US"/>
        </w:rPr>
        <w:t>ocation</w:t>
      </w:r>
      <w:r w:rsidR="0078200E" w:rsidRPr="00C26D9C">
        <w:rPr>
          <w:noProof/>
          <w:color w:val="000000" w:themeColor="text1"/>
          <w:lang w:val="en-US"/>
        </w:rPr>
        <w:t>al</w:t>
      </w:r>
      <w:r w:rsidR="00161318" w:rsidRPr="00C26D9C">
        <w:rPr>
          <w:noProof/>
          <w:color w:val="000000" w:themeColor="text1"/>
          <w:lang w:val="en-US"/>
        </w:rPr>
        <w:t xml:space="preserve"> exploration and career indeci</w:t>
      </w:r>
      <w:r w:rsidR="0078200E" w:rsidRPr="00C26D9C">
        <w:rPr>
          <w:noProof/>
          <w:color w:val="000000" w:themeColor="text1"/>
          <w:lang w:val="en-US"/>
        </w:rPr>
        <w:t xml:space="preserve">sion </w:t>
      </w:r>
      <w:r w:rsidR="006552F3" w:rsidRPr="00C26D9C">
        <w:rPr>
          <w:noProof/>
          <w:color w:val="000000" w:themeColor="text1"/>
          <w:lang w:val="en-US"/>
        </w:rPr>
        <w:t xml:space="preserve">in </w:t>
      </w:r>
      <w:r w:rsidR="00B42F9A" w:rsidRPr="00C26D9C">
        <w:rPr>
          <w:noProof/>
          <w:color w:val="000000" w:themeColor="text1"/>
          <w:lang w:val="en-US"/>
        </w:rPr>
        <w:t>Secondary 3</w:t>
      </w:r>
      <w:r w:rsidR="006552F3" w:rsidRPr="00C26D9C">
        <w:rPr>
          <w:noProof/>
          <w:color w:val="000000" w:themeColor="text1"/>
          <w:lang w:val="en-US"/>
        </w:rPr>
        <w:t xml:space="preserve"> </w:t>
      </w:r>
      <w:r w:rsidR="00FF2FBC" w:rsidRPr="00C26D9C">
        <w:rPr>
          <w:noProof/>
          <w:color w:val="000000" w:themeColor="text1"/>
          <w:lang w:val="en-US"/>
        </w:rPr>
        <w:t xml:space="preserve">(T1) </w:t>
      </w:r>
      <w:r w:rsidR="0078200E" w:rsidRPr="00C26D9C">
        <w:rPr>
          <w:noProof/>
          <w:color w:val="000000" w:themeColor="text1"/>
          <w:lang w:val="en-US"/>
        </w:rPr>
        <w:t xml:space="preserve">were also </w:t>
      </w:r>
      <w:r w:rsidR="006552F3" w:rsidRPr="00C26D9C">
        <w:rPr>
          <w:noProof/>
          <w:color w:val="000000" w:themeColor="text1"/>
          <w:lang w:val="en-US"/>
        </w:rPr>
        <w:t>used as control variables</w:t>
      </w:r>
      <w:r w:rsidR="00FF2FBC" w:rsidRPr="00C26D9C">
        <w:rPr>
          <w:noProof/>
          <w:color w:val="000000" w:themeColor="text1"/>
          <w:lang w:val="en-US"/>
        </w:rPr>
        <w:t xml:space="preserve"> in the analyses to isolate stability effects when examining the predictive associations.</w:t>
      </w:r>
    </w:p>
    <w:p w14:paraId="0550EE24" w14:textId="782C7FBF" w:rsidR="00552708" w:rsidRPr="00C26D9C" w:rsidRDefault="00552708" w:rsidP="00151609">
      <w:pPr>
        <w:spacing w:line="480" w:lineRule="auto"/>
        <w:jc w:val="center"/>
        <w:outlineLvl w:val="0"/>
        <w:rPr>
          <w:b/>
          <w:noProof/>
          <w:lang w:val="en-US"/>
        </w:rPr>
      </w:pPr>
      <w:r w:rsidRPr="00C26D9C">
        <w:rPr>
          <w:b/>
          <w:noProof/>
          <w:lang w:val="en-US"/>
        </w:rPr>
        <w:t>Method</w:t>
      </w:r>
    </w:p>
    <w:p w14:paraId="563C54FE" w14:textId="6D6730DE" w:rsidR="00552708" w:rsidRPr="00C26D9C" w:rsidRDefault="0029747A" w:rsidP="00151609">
      <w:pPr>
        <w:spacing w:line="480" w:lineRule="auto"/>
        <w:outlineLvl w:val="0"/>
        <w:rPr>
          <w:b/>
          <w:noProof/>
          <w:lang w:val="en-US"/>
        </w:rPr>
      </w:pPr>
      <w:r w:rsidRPr="00C26D9C">
        <w:rPr>
          <w:b/>
          <w:noProof/>
          <w:lang w:val="en-US"/>
        </w:rPr>
        <w:t>Participants</w:t>
      </w:r>
      <w:r w:rsidR="00482FE2" w:rsidRPr="00C26D9C">
        <w:rPr>
          <w:b/>
          <w:noProof/>
          <w:lang w:val="en-US"/>
        </w:rPr>
        <w:t xml:space="preserve"> and Procedure</w:t>
      </w:r>
    </w:p>
    <w:p w14:paraId="58B7A4BF" w14:textId="6381018F" w:rsidR="008B1456" w:rsidRPr="00C26D9C" w:rsidRDefault="0029747A" w:rsidP="00170391">
      <w:pPr>
        <w:pStyle w:val="p1"/>
        <w:spacing w:line="480" w:lineRule="auto"/>
        <w:rPr>
          <w:rStyle w:val="s2"/>
          <w:rFonts w:ascii="Times New Roman" w:hAnsi="Times New Roman"/>
          <w:noProof/>
          <w:color w:val="000000" w:themeColor="text1"/>
          <w:sz w:val="24"/>
          <w:szCs w:val="24"/>
          <w:lang w:val="en-US"/>
        </w:rPr>
      </w:pPr>
      <w:r w:rsidRPr="00C26D9C">
        <w:rPr>
          <w:rFonts w:ascii="Times New Roman" w:hAnsi="Times New Roman"/>
          <w:noProof/>
          <w:sz w:val="24"/>
          <w:szCs w:val="24"/>
          <w:lang w:val="en-US"/>
        </w:rPr>
        <w:tab/>
      </w:r>
      <w:r w:rsidR="00153FA7" w:rsidRPr="00C26D9C">
        <w:rPr>
          <w:rFonts w:ascii="Times New Roman" w:hAnsi="Times New Roman"/>
          <w:noProof/>
          <w:sz w:val="24"/>
          <w:szCs w:val="24"/>
          <w:lang w:val="en-US"/>
        </w:rPr>
        <w:t>The d</w:t>
      </w:r>
      <w:r w:rsidR="00250BA1" w:rsidRPr="00C26D9C">
        <w:rPr>
          <w:rFonts w:ascii="Times New Roman" w:hAnsi="Times New Roman"/>
          <w:noProof/>
          <w:sz w:val="24"/>
          <w:szCs w:val="24"/>
          <w:lang w:val="en-US"/>
        </w:rPr>
        <w:t>ata c</w:t>
      </w:r>
      <w:r w:rsidR="00153FA7" w:rsidRPr="00C26D9C">
        <w:rPr>
          <w:rFonts w:ascii="Times New Roman" w:hAnsi="Times New Roman"/>
          <w:noProof/>
          <w:sz w:val="24"/>
          <w:szCs w:val="24"/>
          <w:lang w:val="en-US"/>
        </w:rPr>
        <w:t>a</w:t>
      </w:r>
      <w:r w:rsidR="00250BA1" w:rsidRPr="00C26D9C">
        <w:rPr>
          <w:rFonts w:ascii="Times New Roman" w:hAnsi="Times New Roman"/>
          <w:noProof/>
          <w:sz w:val="24"/>
          <w:szCs w:val="24"/>
          <w:lang w:val="en-US"/>
        </w:rPr>
        <w:t>me from a longitudinal</w:t>
      </w:r>
      <w:r w:rsidR="00253E53" w:rsidRPr="00C26D9C">
        <w:rPr>
          <w:rFonts w:ascii="Times New Roman" w:hAnsi="Times New Roman"/>
          <w:noProof/>
          <w:sz w:val="24"/>
          <w:szCs w:val="24"/>
          <w:lang w:val="en-US"/>
        </w:rPr>
        <w:t xml:space="preserve"> </w:t>
      </w:r>
      <w:r w:rsidR="006552F3" w:rsidRPr="00C26D9C">
        <w:rPr>
          <w:rFonts w:ascii="Times New Roman" w:hAnsi="Times New Roman"/>
          <w:noProof/>
          <w:sz w:val="24"/>
          <w:szCs w:val="24"/>
          <w:lang w:val="en-US"/>
        </w:rPr>
        <w:t>two-</w:t>
      </w:r>
      <w:r w:rsidR="004C769C" w:rsidRPr="00C26D9C">
        <w:rPr>
          <w:rFonts w:ascii="Times New Roman" w:hAnsi="Times New Roman"/>
          <w:noProof/>
          <w:sz w:val="24"/>
          <w:szCs w:val="24"/>
          <w:lang w:val="en-US"/>
        </w:rPr>
        <w:t>cohort</w:t>
      </w:r>
      <w:r w:rsidR="00250BA1" w:rsidRPr="00C26D9C">
        <w:rPr>
          <w:rFonts w:ascii="Times New Roman" w:hAnsi="Times New Roman"/>
          <w:noProof/>
          <w:sz w:val="24"/>
          <w:szCs w:val="24"/>
          <w:lang w:val="en-US"/>
        </w:rPr>
        <w:t xml:space="preserve"> study on school adjustment and persistence spann</w:t>
      </w:r>
      <w:r w:rsidR="00F225B9" w:rsidRPr="00C26D9C">
        <w:rPr>
          <w:rFonts w:ascii="Times New Roman" w:hAnsi="Times New Roman"/>
          <w:noProof/>
          <w:sz w:val="24"/>
          <w:szCs w:val="24"/>
          <w:lang w:val="en-US"/>
        </w:rPr>
        <w:t>ing</w:t>
      </w:r>
      <w:r w:rsidR="00250BA1" w:rsidRPr="00C26D9C">
        <w:rPr>
          <w:rFonts w:ascii="Times New Roman" w:hAnsi="Times New Roman"/>
          <w:noProof/>
          <w:sz w:val="24"/>
          <w:szCs w:val="24"/>
          <w:lang w:val="en-US"/>
        </w:rPr>
        <w:t xml:space="preserve"> from the end of elementary to the end of high school. It took place in the province of Quebec, Canada, from the </w:t>
      </w:r>
      <w:r w:rsidR="006630A3" w:rsidRPr="00C26D9C">
        <w:rPr>
          <w:rFonts w:ascii="Times New Roman" w:hAnsi="Times New Roman"/>
          <w:noProof/>
          <w:sz w:val="24"/>
          <w:szCs w:val="24"/>
          <w:lang w:val="en-US"/>
        </w:rPr>
        <w:t>2005-2006 academic</w:t>
      </w:r>
      <w:r w:rsidR="00EF2B88" w:rsidRPr="00C26D9C">
        <w:rPr>
          <w:rFonts w:ascii="Times New Roman" w:hAnsi="Times New Roman"/>
          <w:noProof/>
          <w:sz w:val="24"/>
          <w:szCs w:val="24"/>
          <w:lang w:val="en-US"/>
        </w:rPr>
        <w:t xml:space="preserve"> year, when</w:t>
      </w:r>
      <w:r w:rsidR="00250BA1" w:rsidRPr="00C26D9C">
        <w:rPr>
          <w:rFonts w:ascii="Times New Roman" w:hAnsi="Times New Roman"/>
          <w:noProof/>
          <w:sz w:val="24"/>
          <w:szCs w:val="24"/>
          <w:lang w:val="en-US"/>
        </w:rPr>
        <w:t xml:space="preserve"> students were in their last year of e</w:t>
      </w:r>
      <w:r w:rsidR="00323820" w:rsidRPr="00C26D9C">
        <w:rPr>
          <w:rFonts w:ascii="Times New Roman" w:hAnsi="Times New Roman"/>
          <w:noProof/>
          <w:sz w:val="24"/>
          <w:szCs w:val="24"/>
          <w:lang w:val="en-US"/>
        </w:rPr>
        <w:t>lementary school (Grade 6)</w:t>
      </w:r>
      <w:r w:rsidR="00EF2B88" w:rsidRPr="00C26D9C">
        <w:rPr>
          <w:rFonts w:ascii="Times New Roman" w:hAnsi="Times New Roman"/>
          <w:noProof/>
          <w:sz w:val="24"/>
          <w:szCs w:val="24"/>
          <w:lang w:val="en-US"/>
        </w:rPr>
        <w:t xml:space="preserve"> </w:t>
      </w:r>
      <w:r w:rsidR="00DE4A81" w:rsidRPr="00C26D9C">
        <w:rPr>
          <w:rFonts w:ascii="Times New Roman" w:hAnsi="Times New Roman"/>
          <w:noProof/>
          <w:sz w:val="24"/>
          <w:szCs w:val="24"/>
          <w:lang w:val="en-US"/>
        </w:rPr>
        <w:t xml:space="preserve">to </w:t>
      </w:r>
      <w:r w:rsidR="00EF2B88" w:rsidRPr="00C26D9C">
        <w:rPr>
          <w:rFonts w:ascii="Times New Roman" w:hAnsi="Times New Roman"/>
          <w:noProof/>
          <w:sz w:val="24"/>
          <w:szCs w:val="24"/>
          <w:lang w:val="en-US"/>
        </w:rPr>
        <w:t>2010</w:t>
      </w:r>
      <w:r w:rsidR="00F637FF" w:rsidRPr="00C26D9C">
        <w:rPr>
          <w:rFonts w:ascii="Times New Roman" w:hAnsi="Times New Roman"/>
          <w:noProof/>
          <w:sz w:val="24"/>
          <w:szCs w:val="24"/>
          <w:lang w:val="en-US"/>
        </w:rPr>
        <w:t>-</w:t>
      </w:r>
      <w:r w:rsidR="00EF2B88" w:rsidRPr="00C26D9C">
        <w:rPr>
          <w:rFonts w:ascii="Times New Roman" w:hAnsi="Times New Roman"/>
          <w:noProof/>
          <w:sz w:val="24"/>
          <w:szCs w:val="24"/>
          <w:lang w:val="en-US"/>
        </w:rPr>
        <w:t xml:space="preserve">2011, when they were in their last </w:t>
      </w:r>
      <w:r w:rsidR="00511F2E" w:rsidRPr="00C26D9C">
        <w:rPr>
          <w:rFonts w:ascii="Times New Roman" w:hAnsi="Times New Roman"/>
          <w:noProof/>
          <w:sz w:val="24"/>
          <w:szCs w:val="24"/>
          <w:lang w:val="en-US"/>
        </w:rPr>
        <w:t xml:space="preserve">year of high school </w:t>
      </w:r>
      <w:r w:rsidR="007061ED" w:rsidRPr="00C26D9C">
        <w:rPr>
          <w:rFonts w:ascii="Times New Roman" w:hAnsi="Times New Roman"/>
          <w:noProof/>
          <w:sz w:val="24"/>
          <w:szCs w:val="24"/>
          <w:lang w:val="en-US"/>
        </w:rPr>
        <w:t>(Secondary 5)</w:t>
      </w:r>
      <w:r w:rsidR="00511F2E" w:rsidRPr="00C26D9C">
        <w:rPr>
          <w:rFonts w:ascii="Times New Roman" w:hAnsi="Times New Roman"/>
          <w:noProof/>
          <w:sz w:val="24"/>
          <w:szCs w:val="24"/>
          <w:lang w:val="en-US"/>
        </w:rPr>
        <w:t>. T</w:t>
      </w:r>
      <w:r w:rsidR="00753890" w:rsidRPr="00C26D9C">
        <w:rPr>
          <w:rFonts w:ascii="Times New Roman" w:hAnsi="Times New Roman"/>
          <w:noProof/>
          <w:sz w:val="24"/>
          <w:szCs w:val="24"/>
          <w:lang w:val="en-US"/>
        </w:rPr>
        <w:t xml:space="preserve">he total sample </w:t>
      </w:r>
      <w:r w:rsidR="00250BA1" w:rsidRPr="00C26D9C">
        <w:rPr>
          <w:rFonts w:ascii="Times New Roman" w:hAnsi="Times New Roman"/>
          <w:noProof/>
          <w:sz w:val="24"/>
          <w:szCs w:val="24"/>
          <w:lang w:val="en-US"/>
        </w:rPr>
        <w:t xml:space="preserve">included </w:t>
      </w:r>
      <w:r w:rsidR="00753890" w:rsidRPr="00C26D9C">
        <w:rPr>
          <w:rFonts w:ascii="Times New Roman" w:hAnsi="Times New Roman"/>
          <w:noProof/>
          <w:sz w:val="24"/>
          <w:szCs w:val="24"/>
          <w:lang w:val="en-US"/>
        </w:rPr>
        <w:t>762</w:t>
      </w:r>
      <w:r w:rsidR="00250BA1" w:rsidRPr="00C26D9C">
        <w:rPr>
          <w:rFonts w:ascii="Times New Roman" w:hAnsi="Times New Roman"/>
          <w:noProof/>
          <w:sz w:val="24"/>
          <w:szCs w:val="24"/>
          <w:lang w:val="en-US"/>
        </w:rPr>
        <w:t xml:space="preserve"> students </w:t>
      </w:r>
      <w:r w:rsidR="00250BA1" w:rsidRPr="00C26D9C">
        <w:rPr>
          <w:rFonts w:ascii="Times New Roman" w:hAnsi="Times New Roman"/>
          <w:noProof/>
          <w:color w:val="000000" w:themeColor="text1"/>
          <w:sz w:val="24"/>
          <w:szCs w:val="24"/>
          <w:lang w:val="en-US"/>
        </w:rPr>
        <w:t xml:space="preserve">(45% boys, 55% girls) with an average age of 11.80 years (SD = .44) at </w:t>
      </w:r>
      <w:r w:rsidR="00451203" w:rsidRPr="00C26D9C">
        <w:rPr>
          <w:rFonts w:ascii="Times New Roman" w:hAnsi="Times New Roman"/>
          <w:noProof/>
          <w:color w:val="000000" w:themeColor="text1"/>
          <w:sz w:val="24"/>
          <w:szCs w:val="24"/>
          <w:lang w:val="en-US"/>
        </w:rPr>
        <w:t xml:space="preserve">the </w:t>
      </w:r>
      <w:r w:rsidR="00CB5651" w:rsidRPr="00C26D9C">
        <w:rPr>
          <w:rFonts w:ascii="Times New Roman" w:hAnsi="Times New Roman"/>
          <w:noProof/>
          <w:color w:val="000000" w:themeColor="text1"/>
          <w:sz w:val="24"/>
          <w:szCs w:val="24"/>
          <w:lang w:val="en-US"/>
        </w:rPr>
        <w:t>start of the study</w:t>
      </w:r>
      <w:r w:rsidR="00250BA1" w:rsidRPr="00C26D9C">
        <w:rPr>
          <w:rFonts w:ascii="Times New Roman" w:hAnsi="Times New Roman"/>
          <w:noProof/>
          <w:color w:val="000000" w:themeColor="text1"/>
          <w:sz w:val="24"/>
          <w:szCs w:val="24"/>
          <w:lang w:val="en-US"/>
        </w:rPr>
        <w:t>.</w:t>
      </w:r>
      <w:r w:rsidR="00482FE2" w:rsidRPr="00C26D9C">
        <w:rPr>
          <w:rFonts w:ascii="Times New Roman" w:hAnsi="Times New Roman"/>
          <w:noProof/>
          <w:color w:val="000000" w:themeColor="text1"/>
          <w:sz w:val="24"/>
          <w:szCs w:val="24"/>
          <w:lang w:val="en-US"/>
        </w:rPr>
        <w:t xml:space="preserve"> </w:t>
      </w:r>
      <w:r w:rsidR="00250BA1" w:rsidRPr="00C26D9C">
        <w:rPr>
          <w:rFonts w:ascii="Times New Roman" w:hAnsi="Times New Roman"/>
          <w:noProof/>
          <w:color w:val="000000" w:themeColor="text1"/>
          <w:sz w:val="24"/>
          <w:szCs w:val="24"/>
          <w:lang w:val="en-US"/>
        </w:rPr>
        <w:t xml:space="preserve">The majority of students were born in the province of Quebec (93%), spoke French at home (97%), and grew up in intact families (71%). </w:t>
      </w:r>
      <w:r w:rsidR="00EE64C5" w:rsidRPr="00C26D9C">
        <w:rPr>
          <w:rFonts w:ascii="Times New Roman" w:hAnsi="Times New Roman"/>
          <w:noProof/>
          <w:color w:val="000000" w:themeColor="text1"/>
          <w:sz w:val="24"/>
          <w:szCs w:val="24"/>
          <w:lang w:val="en-US"/>
        </w:rPr>
        <w:t>The c</w:t>
      </w:r>
      <w:r w:rsidR="00250BA1" w:rsidRPr="00C26D9C">
        <w:rPr>
          <w:rFonts w:ascii="Times New Roman" w:hAnsi="Times New Roman"/>
          <w:noProof/>
          <w:color w:val="000000" w:themeColor="text1"/>
          <w:sz w:val="24"/>
          <w:szCs w:val="24"/>
          <w:lang w:val="en-US"/>
        </w:rPr>
        <w:t>hildren came from middle-class families, as indicated by the</w:t>
      </w:r>
      <w:r w:rsidR="00EE64C5" w:rsidRPr="00C26D9C">
        <w:rPr>
          <w:rFonts w:ascii="Times New Roman" w:hAnsi="Times New Roman"/>
          <w:noProof/>
          <w:color w:val="000000" w:themeColor="text1"/>
          <w:sz w:val="24"/>
          <w:szCs w:val="24"/>
          <w:lang w:val="en-US"/>
        </w:rPr>
        <w:t>ir</w:t>
      </w:r>
      <w:r w:rsidR="00250BA1" w:rsidRPr="00C26D9C">
        <w:rPr>
          <w:rFonts w:ascii="Times New Roman" w:hAnsi="Times New Roman"/>
          <w:noProof/>
          <w:color w:val="000000" w:themeColor="text1"/>
          <w:sz w:val="24"/>
          <w:szCs w:val="24"/>
          <w:lang w:val="en-US"/>
        </w:rPr>
        <w:t xml:space="preserve"> average family income ($50,000 to $59,000 CAN, as reported by mothers), </w:t>
      </w:r>
      <w:r w:rsidR="00250BA1" w:rsidRPr="00C26D9C">
        <w:rPr>
          <w:rFonts w:ascii="Times New Roman" w:hAnsi="Times New Roman"/>
          <w:noProof/>
          <w:sz w:val="24"/>
          <w:szCs w:val="24"/>
          <w:lang w:val="en-US"/>
        </w:rPr>
        <w:t xml:space="preserve">which </w:t>
      </w:r>
      <w:r w:rsidR="00557D69" w:rsidRPr="00C26D9C">
        <w:rPr>
          <w:rFonts w:ascii="Times New Roman" w:hAnsi="Times New Roman"/>
          <w:noProof/>
          <w:sz w:val="24"/>
          <w:szCs w:val="24"/>
          <w:lang w:val="en-US"/>
        </w:rPr>
        <w:t xml:space="preserve">corresponded </w:t>
      </w:r>
      <w:r w:rsidR="00250BA1" w:rsidRPr="00C26D9C">
        <w:rPr>
          <w:rFonts w:ascii="Times New Roman" w:hAnsi="Times New Roman"/>
          <w:noProof/>
          <w:sz w:val="24"/>
          <w:szCs w:val="24"/>
          <w:lang w:val="en-US"/>
        </w:rPr>
        <w:t>to the average household income in the province of Quebec at the time of the first data wave ($59,734 CAN; Statistics Canada, 2009</w:t>
      </w:r>
      <w:r w:rsidR="00250BA1" w:rsidRPr="00C26D9C">
        <w:rPr>
          <w:rStyle w:val="s2"/>
          <w:rFonts w:ascii="Times New Roman" w:hAnsi="Times New Roman"/>
          <w:noProof/>
          <w:sz w:val="24"/>
          <w:szCs w:val="24"/>
          <w:lang w:val="en-US"/>
        </w:rPr>
        <w:t xml:space="preserve">). </w:t>
      </w:r>
    </w:p>
    <w:p w14:paraId="69C2ACAA" w14:textId="645747B8" w:rsidR="00B40654" w:rsidRPr="00C26D9C" w:rsidRDefault="008B1456" w:rsidP="00170391">
      <w:pPr>
        <w:pStyle w:val="p1"/>
        <w:spacing w:line="480" w:lineRule="auto"/>
        <w:rPr>
          <w:rFonts w:ascii="Times New Roman" w:hAnsi="Times New Roman"/>
          <w:noProof/>
          <w:sz w:val="24"/>
          <w:szCs w:val="24"/>
          <w:lang w:val="en-US"/>
        </w:rPr>
      </w:pPr>
      <w:r w:rsidRPr="00C26D9C">
        <w:rPr>
          <w:rStyle w:val="s2"/>
          <w:rFonts w:ascii="Times New Roman" w:hAnsi="Times New Roman"/>
          <w:noProof/>
          <w:sz w:val="24"/>
          <w:szCs w:val="24"/>
          <w:lang w:val="en-US"/>
        </w:rPr>
        <w:tab/>
      </w:r>
      <w:r w:rsidR="00250BA1" w:rsidRPr="00C26D9C">
        <w:rPr>
          <w:rFonts w:ascii="Times New Roman" w:hAnsi="Times New Roman"/>
          <w:noProof/>
          <w:color w:val="000000" w:themeColor="text1"/>
          <w:sz w:val="24"/>
          <w:szCs w:val="24"/>
          <w:lang w:val="en-US"/>
        </w:rPr>
        <w:t>Participants were randomly selected by the Quebec Ministry of Education among students enrolled in Grade 6 during the 2005</w:t>
      </w:r>
      <w:r w:rsidR="00F637FF" w:rsidRPr="00C26D9C">
        <w:rPr>
          <w:rFonts w:ascii="Times New Roman" w:hAnsi="Times New Roman"/>
          <w:noProof/>
          <w:color w:val="000000" w:themeColor="text1"/>
          <w:sz w:val="24"/>
          <w:szCs w:val="24"/>
          <w:lang w:val="en-US"/>
        </w:rPr>
        <w:t>-</w:t>
      </w:r>
      <w:r w:rsidR="00250BA1" w:rsidRPr="00C26D9C">
        <w:rPr>
          <w:rFonts w:ascii="Times New Roman" w:hAnsi="Times New Roman"/>
          <w:noProof/>
          <w:color w:val="000000" w:themeColor="text1"/>
          <w:sz w:val="24"/>
          <w:szCs w:val="24"/>
          <w:lang w:val="en-US"/>
        </w:rPr>
        <w:t>2006 academic year and attend</w:t>
      </w:r>
      <w:r w:rsidR="00EB18FF" w:rsidRPr="00C26D9C">
        <w:rPr>
          <w:rFonts w:ascii="Times New Roman" w:hAnsi="Times New Roman"/>
          <w:noProof/>
          <w:color w:val="000000" w:themeColor="text1"/>
          <w:sz w:val="24"/>
          <w:szCs w:val="24"/>
          <w:lang w:val="en-US"/>
        </w:rPr>
        <w:t>ing</w:t>
      </w:r>
      <w:r w:rsidR="00250BA1" w:rsidRPr="00C26D9C">
        <w:rPr>
          <w:rFonts w:ascii="Times New Roman" w:hAnsi="Times New Roman"/>
          <w:noProof/>
          <w:color w:val="000000" w:themeColor="text1"/>
          <w:sz w:val="24"/>
          <w:szCs w:val="24"/>
          <w:lang w:val="en-US"/>
        </w:rPr>
        <w:t xml:space="preserve"> a French-speaking public school</w:t>
      </w:r>
      <w:r w:rsidR="00CB5651" w:rsidRPr="00C26D9C">
        <w:rPr>
          <w:rFonts w:ascii="Times New Roman" w:hAnsi="Times New Roman"/>
          <w:noProof/>
          <w:color w:val="000000" w:themeColor="text1"/>
          <w:sz w:val="24"/>
          <w:szCs w:val="24"/>
          <w:lang w:val="en-US"/>
        </w:rPr>
        <w:t xml:space="preserve"> (N = </w:t>
      </w:r>
      <w:r w:rsidR="00FA493D" w:rsidRPr="00C26D9C">
        <w:rPr>
          <w:rFonts w:ascii="Times New Roman" w:hAnsi="Times New Roman"/>
          <w:noProof/>
          <w:color w:val="000000" w:themeColor="text1"/>
          <w:sz w:val="24"/>
          <w:szCs w:val="24"/>
          <w:lang w:val="en-US"/>
        </w:rPr>
        <w:t>2500</w:t>
      </w:r>
      <w:r w:rsidR="00CB5651" w:rsidRPr="00C26D9C">
        <w:rPr>
          <w:rFonts w:ascii="Times New Roman" w:hAnsi="Times New Roman"/>
          <w:noProof/>
          <w:color w:val="000000" w:themeColor="text1"/>
          <w:sz w:val="24"/>
          <w:szCs w:val="24"/>
          <w:lang w:val="en-US"/>
        </w:rPr>
        <w:t>)</w:t>
      </w:r>
      <w:r w:rsidR="00250BA1" w:rsidRPr="00C26D9C">
        <w:rPr>
          <w:rFonts w:ascii="Times New Roman" w:hAnsi="Times New Roman"/>
          <w:noProof/>
          <w:color w:val="000000" w:themeColor="text1"/>
          <w:sz w:val="24"/>
          <w:szCs w:val="24"/>
          <w:lang w:val="en-US"/>
        </w:rPr>
        <w:t xml:space="preserve">. The </w:t>
      </w:r>
      <w:r w:rsidR="00250BA1" w:rsidRPr="00C26D9C">
        <w:rPr>
          <w:rFonts w:ascii="Times New Roman" w:hAnsi="Times New Roman"/>
          <w:noProof/>
          <w:sz w:val="24"/>
          <w:szCs w:val="24"/>
          <w:lang w:val="en-US"/>
        </w:rPr>
        <w:t xml:space="preserve">sample was stratified on the basis of gender, geographic representation (rural or urban), and socioeconomic </w:t>
      </w:r>
      <w:r w:rsidR="00250BA1" w:rsidRPr="00C26D9C">
        <w:rPr>
          <w:rFonts w:ascii="Times New Roman" w:hAnsi="Times New Roman"/>
          <w:noProof/>
          <w:color w:val="000000" w:themeColor="text1"/>
          <w:sz w:val="24"/>
          <w:szCs w:val="24"/>
          <w:lang w:val="en-US"/>
        </w:rPr>
        <w:t xml:space="preserve">status. </w:t>
      </w:r>
      <w:r w:rsidR="00E74F29" w:rsidRPr="00C26D9C">
        <w:rPr>
          <w:rFonts w:ascii="Times New Roman" w:hAnsi="Times New Roman"/>
          <w:noProof/>
          <w:color w:val="000000" w:themeColor="text1"/>
          <w:sz w:val="24"/>
          <w:szCs w:val="24"/>
          <w:lang w:val="en-US"/>
        </w:rPr>
        <w:t xml:space="preserve">Students were recruited </w:t>
      </w:r>
      <w:r w:rsidR="009237CD" w:rsidRPr="00C26D9C">
        <w:rPr>
          <w:rFonts w:ascii="Times New Roman" w:hAnsi="Times New Roman"/>
          <w:noProof/>
          <w:color w:val="000000" w:themeColor="text1"/>
          <w:sz w:val="24"/>
          <w:szCs w:val="24"/>
          <w:lang w:val="en-US"/>
        </w:rPr>
        <w:t xml:space="preserve">by phone after </w:t>
      </w:r>
      <w:r w:rsidR="00E74F29" w:rsidRPr="00C26D9C">
        <w:rPr>
          <w:rFonts w:ascii="Times New Roman" w:hAnsi="Times New Roman"/>
          <w:noProof/>
          <w:color w:val="000000" w:themeColor="text1"/>
          <w:sz w:val="24"/>
          <w:szCs w:val="24"/>
          <w:lang w:val="en-US"/>
        </w:rPr>
        <w:t xml:space="preserve">a letter </w:t>
      </w:r>
      <w:r w:rsidR="004E4E0F" w:rsidRPr="00C26D9C">
        <w:rPr>
          <w:rFonts w:ascii="Times New Roman" w:hAnsi="Times New Roman"/>
          <w:noProof/>
          <w:color w:val="000000" w:themeColor="text1"/>
          <w:sz w:val="24"/>
          <w:szCs w:val="24"/>
          <w:lang w:val="en-US"/>
        </w:rPr>
        <w:t xml:space="preserve">was </w:t>
      </w:r>
      <w:r w:rsidR="00E74F29" w:rsidRPr="00C26D9C">
        <w:rPr>
          <w:rFonts w:ascii="Times New Roman" w:hAnsi="Times New Roman"/>
          <w:noProof/>
          <w:color w:val="000000" w:themeColor="text1"/>
          <w:sz w:val="24"/>
          <w:szCs w:val="24"/>
          <w:lang w:val="en-US"/>
        </w:rPr>
        <w:t xml:space="preserve">sent </w:t>
      </w:r>
      <w:r w:rsidR="004E4E0F" w:rsidRPr="00C26D9C">
        <w:rPr>
          <w:rFonts w:ascii="Times New Roman" w:hAnsi="Times New Roman"/>
          <w:noProof/>
          <w:color w:val="000000" w:themeColor="text1"/>
          <w:sz w:val="24"/>
          <w:szCs w:val="24"/>
          <w:lang w:val="en-US"/>
        </w:rPr>
        <w:t>to the</w:t>
      </w:r>
      <w:r w:rsidR="00A468F7" w:rsidRPr="00C26D9C">
        <w:rPr>
          <w:rFonts w:ascii="Times New Roman" w:hAnsi="Times New Roman"/>
          <w:noProof/>
          <w:color w:val="000000" w:themeColor="text1"/>
          <w:sz w:val="24"/>
          <w:szCs w:val="24"/>
          <w:lang w:val="en-US"/>
        </w:rPr>
        <w:t>ir</w:t>
      </w:r>
      <w:r w:rsidR="004E4E0F" w:rsidRPr="00C26D9C">
        <w:rPr>
          <w:rFonts w:ascii="Times New Roman" w:hAnsi="Times New Roman"/>
          <w:noProof/>
          <w:color w:val="000000" w:themeColor="text1"/>
          <w:sz w:val="24"/>
          <w:szCs w:val="24"/>
          <w:lang w:val="en-US"/>
        </w:rPr>
        <w:t xml:space="preserve"> </w:t>
      </w:r>
      <w:r w:rsidR="00E74F29" w:rsidRPr="00C26D9C">
        <w:rPr>
          <w:rFonts w:ascii="Times New Roman" w:hAnsi="Times New Roman"/>
          <w:noProof/>
          <w:color w:val="000000" w:themeColor="text1"/>
          <w:sz w:val="24"/>
          <w:szCs w:val="24"/>
          <w:lang w:val="en-US"/>
        </w:rPr>
        <w:t>home</w:t>
      </w:r>
      <w:r w:rsidR="00C22D57" w:rsidRPr="00C26D9C">
        <w:rPr>
          <w:rFonts w:ascii="Times New Roman" w:hAnsi="Times New Roman"/>
          <w:noProof/>
          <w:color w:val="000000" w:themeColor="text1"/>
          <w:sz w:val="24"/>
          <w:szCs w:val="24"/>
          <w:lang w:val="en-US"/>
        </w:rPr>
        <w:t>s</w:t>
      </w:r>
      <w:r w:rsidR="00E74F29" w:rsidRPr="00C26D9C">
        <w:rPr>
          <w:rFonts w:ascii="Times New Roman" w:hAnsi="Times New Roman"/>
          <w:noProof/>
          <w:color w:val="000000" w:themeColor="text1"/>
          <w:sz w:val="24"/>
          <w:szCs w:val="24"/>
          <w:lang w:val="en-US"/>
        </w:rPr>
        <w:t xml:space="preserve">. </w:t>
      </w:r>
      <w:r w:rsidR="00703895" w:rsidRPr="00C26D9C">
        <w:rPr>
          <w:rFonts w:ascii="Times New Roman" w:hAnsi="Times New Roman"/>
          <w:noProof/>
          <w:color w:val="000000" w:themeColor="text1"/>
          <w:sz w:val="24"/>
          <w:szCs w:val="24"/>
          <w:lang w:val="en-US"/>
        </w:rPr>
        <w:t>Once</w:t>
      </w:r>
      <w:r w:rsidR="009273D1" w:rsidRPr="00C26D9C">
        <w:rPr>
          <w:rFonts w:ascii="Times New Roman" w:hAnsi="Times New Roman"/>
          <w:noProof/>
          <w:color w:val="000000" w:themeColor="text1"/>
          <w:sz w:val="24"/>
          <w:szCs w:val="24"/>
          <w:lang w:val="en-US"/>
        </w:rPr>
        <w:t xml:space="preserve"> </w:t>
      </w:r>
      <w:r w:rsidR="00250BA1" w:rsidRPr="00C26D9C">
        <w:rPr>
          <w:rFonts w:ascii="Times New Roman" w:hAnsi="Times New Roman"/>
          <w:noProof/>
          <w:color w:val="000000" w:themeColor="text1"/>
          <w:sz w:val="24"/>
          <w:szCs w:val="24"/>
          <w:lang w:val="en-US"/>
        </w:rPr>
        <w:t>parental consent</w:t>
      </w:r>
      <w:r w:rsidR="00776A5A" w:rsidRPr="00C26D9C">
        <w:rPr>
          <w:rFonts w:ascii="Times New Roman" w:hAnsi="Times New Roman"/>
          <w:noProof/>
          <w:color w:val="000000" w:themeColor="text1"/>
          <w:sz w:val="24"/>
          <w:szCs w:val="24"/>
          <w:lang w:val="en-US"/>
        </w:rPr>
        <w:t xml:space="preserve"> </w:t>
      </w:r>
      <w:r w:rsidR="00FF5E1D" w:rsidRPr="00C26D9C">
        <w:rPr>
          <w:rFonts w:ascii="Times New Roman" w:hAnsi="Times New Roman"/>
          <w:noProof/>
          <w:color w:val="000000" w:themeColor="text1"/>
          <w:sz w:val="24"/>
          <w:szCs w:val="24"/>
          <w:lang w:val="en-US"/>
        </w:rPr>
        <w:t>had been</w:t>
      </w:r>
      <w:r w:rsidR="00776A5A" w:rsidRPr="00C26D9C">
        <w:rPr>
          <w:rFonts w:ascii="Times New Roman" w:hAnsi="Times New Roman"/>
          <w:noProof/>
          <w:color w:val="000000" w:themeColor="text1"/>
          <w:sz w:val="24"/>
          <w:szCs w:val="24"/>
          <w:lang w:val="en-US"/>
        </w:rPr>
        <w:t xml:space="preserve"> obtained</w:t>
      </w:r>
      <w:r w:rsidR="00250BA1" w:rsidRPr="00C26D9C">
        <w:rPr>
          <w:rFonts w:ascii="Times New Roman" w:hAnsi="Times New Roman"/>
          <w:noProof/>
          <w:color w:val="000000" w:themeColor="text1"/>
          <w:sz w:val="24"/>
          <w:szCs w:val="24"/>
          <w:lang w:val="en-US"/>
        </w:rPr>
        <w:t xml:space="preserve">, students were given a consent form and questionnaire in </w:t>
      </w:r>
      <w:r w:rsidR="00507461" w:rsidRPr="00C26D9C">
        <w:rPr>
          <w:rFonts w:ascii="Times New Roman" w:hAnsi="Times New Roman"/>
          <w:noProof/>
          <w:color w:val="000000" w:themeColor="text1"/>
          <w:sz w:val="24"/>
          <w:szCs w:val="24"/>
          <w:lang w:val="en-US"/>
        </w:rPr>
        <w:t xml:space="preserve">either </w:t>
      </w:r>
      <w:r w:rsidR="00250BA1" w:rsidRPr="00C26D9C">
        <w:rPr>
          <w:rFonts w:ascii="Times New Roman" w:hAnsi="Times New Roman"/>
          <w:noProof/>
          <w:color w:val="000000" w:themeColor="text1"/>
          <w:sz w:val="24"/>
          <w:szCs w:val="24"/>
          <w:lang w:val="en-US"/>
        </w:rPr>
        <w:t>paper or electronic format. Partici</w:t>
      </w:r>
      <w:r w:rsidR="00250BA1" w:rsidRPr="00C26D9C">
        <w:rPr>
          <w:rFonts w:ascii="Times New Roman" w:hAnsi="Times New Roman"/>
          <w:noProof/>
          <w:sz w:val="24"/>
          <w:szCs w:val="24"/>
          <w:lang w:val="en-US"/>
        </w:rPr>
        <w:t>pants were surveyed in the spring</w:t>
      </w:r>
      <w:r w:rsidR="00507461" w:rsidRPr="00C26D9C">
        <w:rPr>
          <w:rFonts w:ascii="Times New Roman" w:hAnsi="Times New Roman"/>
          <w:noProof/>
          <w:sz w:val="24"/>
          <w:szCs w:val="24"/>
          <w:lang w:val="en-US"/>
        </w:rPr>
        <w:t xml:space="preserve"> of </w:t>
      </w:r>
      <w:r w:rsidR="00507461" w:rsidRPr="00C26D9C">
        <w:rPr>
          <w:rFonts w:ascii="Times New Roman" w:hAnsi="Times New Roman"/>
          <w:noProof/>
          <w:sz w:val="24"/>
          <w:szCs w:val="24"/>
          <w:lang w:val="en-US"/>
        </w:rPr>
        <w:lastRenderedPageBreak/>
        <w:t>each year, over</w:t>
      </w:r>
      <w:r w:rsidR="00ED10A7" w:rsidRPr="00C26D9C">
        <w:rPr>
          <w:rFonts w:ascii="Times New Roman" w:hAnsi="Times New Roman"/>
          <w:noProof/>
          <w:sz w:val="24"/>
          <w:szCs w:val="24"/>
          <w:lang w:val="en-US"/>
        </w:rPr>
        <w:t xml:space="preserve"> six </w:t>
      </w:r>
      <w:r w:rsidR="005513B6" w:rsidRPr="00C26D9C">
        <w:rPr>
          <w:rFonts w:ascii="Times New Roman" w:hAnsi="Times New Roman"/>
          <w:noProof/>
          <w:sz w:val="24"/>
          <w:szCs w:val="24"/>
          <w:lang w:val="en-US"/>
        </w:rPr>
        <w:t xml:space="preserve">consecutive </w:t>
      </w:r>
      <w:r w:rsidR="00ED10A7" w:rsidRPr="00C26D9C">
        <w:rPr>
          <w:rFonts w:ascii="Times New Roman" w:hAnsi="Times New Roman"/>
          <w:noProof/>
          <w:sz w:val="24"/>
          <w:szCs w:val="24"/>
          <w:lang w:val="en-US"/>
        </w:rPr>
        <w:t>year</w:t>
      </w:r>
      <w:r w:rsidR="00BB0F81" w:rsidRPr="00C26D9C">
        <w:rPr>
          <w:rFonts w:ascii="Times New Roman" w:hAnsi="Times New Roman"/>
          <w:noProof/>
          <w:sz w:val="24"/>
          <w:szCs w:val="24"/>
          <w:lang w:val="en-US"/>
        </w:rPr>
        <w:t xml:space="preserve">s. </w:t>
      </w:r>
      <w:r w:rsidR="005513B6" w:rsidRPr="00C26D9C">
        <w:rPr>
          <w:rFonts w:ascii="Times New Roman" w:hAnsi="Times New Roman"/>
          <w:noProof/>
          <w:sz w:val="24"/>
          <w:szCs w:val="24"/>
          <w:lang w:val="en-US"/>
        </w:rPr>
        <w:t>In the present study</w:t>
      </w:r>
      <w:r w:rsidR="00BB0F81" w:rsidRPr="00C26D9C">
        <w:rPr>
          <w:rFonts w:ascii="Times New Roman" w:hAnsi="Times New Roman"/>
          <w:noProof/>
          <w:sz w:val="24"/>
          <w:szCs w:val="24"/>
          <w:lang w:val="en-US"/>
        </w:rPr>
        <w:t xml:space="preserve">, </w:t>
      </w:r>
      <w:r w:rsidR="00E92189" w:rsidRPr="00C26D9C">
        <w:rPr>
          <w:rFonts w:ascii="Times New Roman" w:hAnsi="Times New Roman"/>
          <w:noProof/>
          <w:sz w:val="24"/>
          <w:szCs w:val="24"/>
          <w:lang w:val="en-US"/>
        </w:rPr>
        <w:t xml:space="preserve">only students in </w:t>
      </w:r>
      <w:r w:rsidR="00663DF3" w:rsidRPr="00C26D9C">
        <w:rPr>
          <w:rFonts w:ascii="Times New Roman" w:hAnsi="Times New Roman"/>
          <w:noProof/>
          <w:sz w:val="24"/>
          <w:szCs w:val="24"/>
          <w:lang w:val="en-US"/>
        </w:rPr>
        <w:t>C</w:t>
      </w:r>
      <w:r w:rsidR="00E92189" w:rsidRPr="00C26D9C">
        <w:rPr>
          <w:rFonts w:ascii="Times New Roman" w:hAnsi="Times New Roman"/>
          <w:noProof/>
          <w:sz w:val="24"/>
          <w:szCs w:val="24"/>
          <w:lang w:val="en-US"/>
        </w:rPr>
        <w:t>ohort 2 (</w:t>
      </w:r>
      <w:r w:rsidR="00E92189" w:rsidRPr="00C26D9C">
        <w:rPr>
          <w:rFonts w:ascii="Times New Roman" w:hAnsi="Times New Roman"/>
          <w:i/>
          <w:noProof/>
          <w:sz w:val="24"/>
          <w:szCs w:val="24"/>
          <w:lang w:val="en-US"/>
        </w:rPr>
        <w:t xml:space="preserve">n </w:t>
      </w:r>
      <w:r w:rsidR="00BC022D" w:rsidRPr="00C26D9C">
        <w:rPr>
          <w:rFonts w:ascii="Times New Roman" w:hAnsi="Times New Roman"/>
          <w:noProof/>
          <w:sz w:val="24"/>
          <w:szCs w:val="24"/>
          <w:lang w:val="en-US"/>
        </w:rPr>
        <w:t>= 56</w:t>
      </w:r>
      <w:r w:rsidR="00E92189" w:rsidRPr="00C26D9C">
        <w:rPr>
          <w:rFonts w:ascii="Times New Roman" w:hAnsi="Times New Roman"/>
          <w:noProof/>
          <w:sz w:val="24"/>
          <w:szCs w:val="24"/>
          <w:lang w:val="en-US"/>
        </w:rPr>
        <w:t>1) were selected since</w:t>
      </w:r>
      <w:r w:rsidR="004B71FD" w:rsidRPr="00C26D9C">
        <w:rPr>
          <w:rFonts w:ascii="Times New Roman" w:hAnsi="Times New Roman"/>
          <w:noProof/>
          <w:sz w:val="24"/>
          <w:szCs w:val="24"/>
          <w:lang w:val="en-US"/>
        </w:rPr>
        <w:t xml:space="preserve"> </w:t>
      </w:r>
      <w:r w:rsidR="00663DF3" w:rsidRPr="00C26D9C">
        <w:rPr>
          <w:rFonts w:ascii="Times New Roman" w:hAnsi="Times New Roman"/>
          <w:noProof/>
          <w:sz w:val="24"/>
          <w:szCs w:val="24"/>
          <w:lang w:val="en-US"/>
        </w:rPr>
        <w:t xml:space="preserve">they were the </w:t>
      </w:r>
      <w:r w:rsidR="00E92189" w:rsidRPr="00C26D9C">
        <w:rPr>
          <w:rFonts w:ascii="Times New Roman" w:hAnsi="Times New Roman"/>
          <w:noProof/>
          <w:sz w:val="24"/>
          <w:szCs w:val="24"/>
          <w:lang w:val="en-US"/>
        </w:rPr>
        <w:t xml:space="preserve">only </w:t>
      </w:r>
      <w:r w:rsidR="00663DF3" w:rsidRPr="00C26D9C">
        <w:rPr>
          <w:rFonts w:ascii="Times New Roman" w:hAnsi="Times New Roman"/>
          <w:noProof/>
          <w:sz w:val="24"/>
          <w:szCs w:val="24"/>
          <w:lang w:val="en-US"/>
        </w:rPr>
        <w:t>ones to have</w:t>
      </w:r>
      <w:r w:rsidR="00E92189" w:rsidRPr="00C26D9C">
        <w:rPr>
          <w:rFonts w:ascii="Times New Roman" w:hAnsi="Times New Roman"/>
          <w:noProof/>
          <w:sz w:val="24"/>
          <w:szCs w:val="24"/>
          <w:lang w:val="en-US"/>
        </w:rPr>
        <w:t xml:space="preserve"> completed all the measures related to our variables of interest. W</w:t>
      </w:r>
      <w:r w:rsidR="00BB0F81" w:rsidRPr="00C26D9C">
        <w:rPr>
          <w:rFonts w:ascii="Times New Roman" w:hAnsi="Times New Roman"/>
          <w:noProof/>
          <w:sz w:val="24"/>
          <w:szCs w:val="24"/>
          <w:lang w:val="en-US"/>
        </w:rPr>
        <w:t xml:space="preserve">e used three waves of data collection: </w:t>
      </w:r>
      <w:r w:rsidR="00BE31C4" w:rsidRPr="00C26D9C">
        <w:rPr>
          <w:rFonts w:ascii="Times New Roman" w:hAnsi="Times New Roman"/>
          <w:noProof/>
          <w:sz w:val="24"/>
          <w:szCs w:val="24"/>
          <w:lang w:val="en-US"/>
        </w:rPr>
        <w:t>Secondary 3</w:t>
      </w:r>
      <w:r w:rsidR="00BB0F81" w:rsidRPr="00C26D9C">
        <w:rPr>
          <w:rFonts w:ascii="Times New Roman" w:hAnsi="Times New Roman"/>
          <w:noProof/>
          <w:sz w:val="24"/>
          <w:szCs w:val="24"/>
          <w:lang w:val="en-US"/>
        </w:rPr>
        <w:t xml:space="preserve"> (</w:t>
      </w:r>
      <w:r w:rsidR="00A04B7C" w:rsidRPr="00C26D9C">
        <w:rPr>
          <w:rFonts w:ascii="Times New Roman" w:hAnsi="Times New Roman"/>
          <w:noProof/>
          <w:sz w:val="24"/>
          <w:szCs w:val="24"/>
          <w:lang w:val="en-US"/>
        </w:rPr>
        <w:t xml:space="preserve">ages 14-15; </w:t>
      </w:r>
      <w:r w:rsidR="00BB0F81" w:rsidRPr="00C26D9C">
        <w:rPr>
          <w:rFonts w:ascii="Times New Roman" w:hAnsi="Times New Roman"/>
          <w:noProof/>
          <w:sz w:val="24"/>
          <w:szCs w:val="24"/>
          <w:lang w:val="en-US"/>
        </w:rPr>
        <w:t>Time 1; T1</w:t>
      </w:r>
      <w:r w:rsidR="00F96333" w:rsidRPr="00C26D9C">
        <w:rPr>
          <w:rFonts w:ascii="Times New Roman" w:hAnsi="Times New Roman"/>
          <w:noProof/>
          <w:sz w:val="24"/>
          <w:szCs w:val="24"/>
          <w:lang w:val="en-US"/>
        </w:rPr>
        <w:t xml:space="preserve">; </w:t>
      </w:r>
      <w:r w:rsidR="00F96333" w:rsidRPr="00C26D9C">
        <w:rPr>
          <w:rFonts w:ascii="Times New Roman" w:hAnsi="Times New Roman"/>
          <w:i/>
          <w:noProof/>
          <w:sz w:val="24"/>
          <w:szCs w:val="24"/>
          <w:lang w:val="en-US"/>
        </w:rPr>
        <w:t>n</w:t>
      </w:r>
      <w:r w:rsidR="00F96333" w:rsidRPr="00C26D9C">
        <w:rPr>
          <w:rFonts w:ascii="Times New Roman" w:hAnsi="Times New Roman"/>
          <w:noProof/>
          <w:sz w:val="24"/>
          <w:szCs w:val="24"/>
          <w:lang w:val="en-US"/>
        </w:rPr>
        <w:t xml:space="preserve"> = 320</w:t>
      </w:r>
      <w:r w:rsidR="00BB0F81" w:rsidRPr="00C26D9C">
        <w:rPr>
          <w:rFonts w:ascii="Times New Roman" w:hAnsi="Times New Roman"/>
          <w:noProof/>
          <w:sz w:val="24"/>
          <w:szCs w:val="24"/>
          <w:lang w:val="en-US"/>
        </w:rPr>
        <w:t xml:space="preserve">), </w:t>
      </w:r>
      <w:r w:rsidR="00BE31C4" w:rsidRPr="00C26D9C">
        <w:rPr>
          <w:rFonts w:ascii="Times New Roman" w:hAnsi="Times New Roman"/>
          <w:noProof/>
          <w:sz w:val="24"/>
          <w:szCs w:val="24"/>
          <w:lang w:val="en-US"/>
        </w:rPr>
        <w:t>Secondary 4</w:t>
      </w:r>
      <w:r w:rsidR="00BB0F81" w:rsidRPr="00C26D9C">
        <w:rPr>
          <w:rFonts w:ascii="Times New Roman" w:hAnsi="Times New Roman"/>
          <w:noProof/>
          <w:sz w:val="24"/>
          <w:szCs w:val="24"/>
          <w:lang w:val="en-US"/>
        </w:rPr>
        <w:t xml:space="preserve"> (</w:t>
      </w:r>
      <w:r w:rsidR="00A04B7C" w:rsidRPr="00C26D9C">
        <w:rPr>
          <w:rFonts w:ascii="Times New Roman" w:hAnsi="Times New Roman"/>
          <w:noProof/>
          <w:sz w:val="24"/>
          <w:szCs w:val="24"/>
          <w:lang w:val="en-US"/>
        </w:rPr>
        <w:t xml:space="preserve">ages 15-16; </w:t>
      </w:r>
      <w:r w:rsidR="00BB0F81" w:rsidRPr="00C26D9C">
        <w:rPr>
          <w:rFonts w:ascii="Times New Roman" w:hAnsi="Times New Roman"/>
          <w:noProof/>
          <w:sz w:val="24"/>
          <w:szCs w:val="24"/>
          <w:lang w:val="en-US"/>
        </w:rPr>
        <w:t>Time 2; T2</w:t>
      </w:r>
      <w:r w:rsidR="00F96333" w:rsidRPr="00C26D9C">
        <w:rPr>
          <w:rFonts w:ascii="Times New Roman" w:hAnsi="Times New Roman"/>
          <w:noProof/>
          <w:sz w:val="24"/>
          <w:szCs w:val="24"/>
          <w:lang w:val="en-US"/>
        </w:rPr>
        <w:t xml:space="preserve">; </w:t>
      </w:r>
      <w:r w:rsidR="00F96333" w:rsidRPr="00C26D9C">
        <w:rPr>
          <w:rFonts w:ascii="Times New Roman" w:hAnsi="Times New Roman"/>
          <w:i/>
          <w:noProof/>
          <w:sz w:val="24"/>
          <w:szCs w:val="24"/>
          <w:lang w:val="en-US"/>
        </w:rPr>
        <w:t>n</w:t>
      </w:r>
      <w:r w:rsidR="00F96333" w:rsidRPr="00C26D9C">
        <w:rPr>
          <w:rFonts w:ascii="Times New Roman" w:hAnsi="Times New Roman"/>
          <w:noProof/>
          <w:sz w:val="24"/>
          <w:szCs w:val="24"/>
          <w:lang w:val="en-US"/>
        </w:rPr>
        <w:t xml:space="preserve"> = 242</w:t>
      </w:r>
      <w:r w:rsidR="00BB0F81" w:rsidRPr="00C26D9C">
        <w:rPr>
          <w:rFonts w:ascii="Times New Roman" w:hAnsi="Times New Roman"/>
          <w:noProof/>
          <w:sz w:val="24"/>
          <w:szCs w:val="24"/>
          <w:lang w:val="en-US"/>
        </w:rPr>
        <w:t xml:space="preserve">), and </w:t>
      </w:r>
      <w:r w:rsidR="00BE31C4" w:rsidRPr="00C26D9C">
        <w:rPr>
          <w:rFonts w:ascii="Times New Roman" w:hAnsi="Times New Roman"/>
          <w:noProof/>
          <w:sz w:val="24"/>
          <w:szCs w:val="24"/>
          <w:lang w:val="en-US"/>
        </w:rPr>
        <w:t>Secondary 5</w:t>
      </w:r>
      <w:r w:rsidR="00BB0F81" w:rsidRPr="00C26D9C">
        <w:rPr>
          <w:rFonts w:ascii="Times New Roman" w:hAnsi="Times New Roman"/>
          <w:noProof/>
          <w:sz w:val="24"/>
          <w:szCs w:val="24"/>
          <w:lang w:val="en-US"/>
        </w:rPr>
        <w:t xml:space="preserve"> (</w:t>
      </w:r>
      <w:r w:rsidR="00A04B7C" w:rsidRPr="00C26D9C">
        <w:rPr>
          <w:rFonts w:ascii="Times New Roman" w:hAnsi="Times New Roman"/>
          <w:noProof/>
          <w:sz w:val="24"/>
          <w:szCs w:val="24"/>
          <w:lang w:val="en-US"/>
        </w:rPr>
        <w:t xml:space="preserve">ages 16-17; </w:t>
      </w:r>
      <w:r w:rsidR="00BB0F81" w:rsidRPr="00C26D9C">
        <w:rPr>
          <w:rFonts w:ascii="Times New Roman" w:hAnsi="Times New Roman"/>
          <w:noProof/>
          <w:sz w:val="24"/>
          <w:szCs w:val="24"/>
          <w:lang w:val="en-US"/>
        </w:rPr>
        <w:t>Time 3; T3</w:t>
      </w:r>
      <w:r w:rsidR="00F96333" w:rsidRPr="00C26D9C">
        <w:rPr>
          <w:rFonts w:ascii="Times New Roman" w:hAnsi="Times New Roman"/>
          <w:noProof/>
          <w:sz w:val="24"/>
          <w:szCs w:val="24"/>
          <w:lang w:val="en-US"/>
        </w:rPr>
        <w:t xml:space="preserve">; </w:t>
      </w:r>
      <w:r w:rsidR="00F96333" w:rsidRPr="00C26D9C">
        <w:rPr>
          <w:rFonts w:ascii="Times New Roman" w:hAnsi="Times New Roman"/>
          <w:i/>
          <w:noProof/>
          <w:sz w:val="24"/>
          <w:szCs w:val="24"/>
          <w:lang w:val="en-US"/>
        </w:rPr>
        <w:t>n</w:t>
      </w:r>
      <w:r w:rsidR="00F96333" w:rsidRPr="00C26D9C">
        <w:rPr>
          <w:rFonts w:ascii="Times New Roman" w:hAnsi="Times New Roman"/>
          <w:noProof/>
          <w:sz w:val="24"/>
          <w:szCs w:val="24"/>
          <w:lang w:val="en-US"/>
        </w:rPr>
        <w:t xml:space="preserve"> = 293</w:t>
      </w:r>
      <w:r w:rsidR="00BB0F81" w:rsidRPr="00C26D9C">
        <w:rPr>
          <w:rFonts w:ascii="Times New Roman" w:hAnsi="Times New Roman"/>
          <w:noProof/>
          <w:sz w:val="24"/>
          <w:szCs w:val="24"/>
          <w:lang w:val="en-US"/>
        </w:rPr>
        <w:t xml:space="preserve">), the </w:t>
      </w:r>
      <w:r w:rsidR="008067B4" w:rsidRPr="00C26D9C">
        <w:rPr>
          <w:rFonts w:ascii="Times New Roman" w:hAnsi="Times New Roman"/>
          <w:noProof/>
          <w:sz w:val="24"/>
          <w:szCs w:val="24"/>
          <w:lang w:val="en-US"/>
        </w:rPr>
        <w:t>last wave</w:t>
      </w:r>
      <w:r w:rsidR="00BB0F81" w:rsidRPr="00C26D9C">
        <w:rPr>
          <w:rFonts w:ascii="Times New Roman" w:hAnsi="Times New Roman"/>
          <w:noProof/>
          <w:sz w:val="24"/>
          <w:szCs w:val="24"/>
          <w:lang w:val="en-US"/>
        </w:rPr>
        <w:t xml:space="preserve"> corresponding to the last year of high school in the </w:t>
      </w:r>
      <w:r w:rsidR="00BE31C4" w:rsidRPr="00C26D9C">
        <w:rPr>
          <w:rFonts w:ascii="Times New Roman" w:hAnsi="Times New Roman"/>
          <w:noProof/>
          <w:sz w:val="24"/>
          <w:szCs w:val="24"/>
          <w:lang w:val="en-US"/>
        </w:rPr>
        <w:t>Quebec education system</w:t>
      </w:r>
      <w:r w:rsidR="00BB0F81" w:rsidRPr="00C26D9C">
        <w:rPr>
          <w:rFonts w:ascii="Times New Roman" w:hAnsi="Times New Roman"/>
          <w:noProof/>
          <w:sz w:val="24"/>
          <w:szCs w:val="24"/>
          <w:lang w:val="en-US"/>
        </w:rPr>
        <w:t xml:space="preserve">. </w:t>
      </w:r>
    </w:p>
    <w:p w14:paraId="442F0281" w14:textId="75A4F059" w:rsidR="00250BA1" w:rsidRPr="00C26D9C" w:rsidRDefault="00B40654" w:rsidP="00170391">
      <w:pPr>
        <w:pStyle w:val="p1"/>
        <w:spacing w:line="480" w:lineRule="auto"/>
        <w:rPr>
          <w:rFonts w:ascii="Times New Roman" w:hAnsi="Times New Roman"/>
          <w:noProof/>
          <w:color w:val="000000" w:themeColor="text1"/>
          <w:sz w:val="24"/>
          <w:szCs w:val="24"/>
          <w:lang w:val="en-US"/>
        </w:rPr>
      </w:pPr>
      <w:r w:rsidRPr="00C26D9C">
        <w:rPr>
          <w:rFonts w:ascii="Times New Roman" w:hAnsi="Times New Roman"/>
          <w:noProof/>
          <w:sz w:val="24"/>
          <w:szCs w:val="24"/>
          <w:lang w:val="en-US"/>
        </w:rPr>
        <w:tab/>
      </w:r>
      <w:r w:rsidR="00B933BD" w:rsidRPr="00C26D9C">
        <w:rPr>
          <w:rFonts w:ascii="Times New Roman" w:hAnsi="Times New Roman"/>
          <w:noProof/>
          <w:sz w:val="24"/>
          <w:szCs w:val="24"/>
          <w:lang w:val="en-US"/>
        </w:rPr>
        <w:t xml:space="preserve">In total, </w:t>
      </w:r>
      <w:r w:rsidR="001C4E48" w:rsidRPr="00C26D9C">
        <w:rPr>
          <w:rFonts w:ascii="Times New Roman" w:hAnsi="Times New Roman"/>
          <w:noProof/>
          <w:sz w:val="24"/>
          <w:szCs w:val="24"/>
          <w:lang w:val="en-US"/>
        </w:rPr>
        <w:t xml:space="preserve">312 students </w:t>
      </w:r>
      <w:r w:rsidR="00BE31C4" w:rsidRPr="00C26D9C">
        <w:rPr>
          <w:rFonts w:ascii="Times New Roman" w:hAnsi="Times New Roman"/>
          <w:noProof/>
          <w:sz w:val="24"/>
          <w:szCs w:val="24"/>
          <w:lang w:val="en-US"/>
        </w:rPr>
        <w:t xml:space="preserve">provided </w:t>
      </w:r>
      <w:r w:rsidR="001C4E48" w:rsidRPr="00C26D9C">
        <w:rPr>
          <w:rFonts w:ascii="Times New Roman" w:hAnsi="Times New Roman"/>
          <w:noProof/>
          <w:sz w:val="24"/>
          <w:szCs w:val="24"/>
          <w:lang w:val="en-US"/>
        </w:rPr>
        <w:t xml:space="preserve">data on ECA participation </w:t>
      </w:r>
      <w:r w:rsidR="00BE31C4" w:rsidRPr="00C26D9C">
        <w:rPr>
          <w:rFonts w:ascii="Times New Roman" w:hAnsi="Times New Roman"/>
          <w:noProof/>
          <w:sz w:val="24"/>
          <w:szCs w:val="24"/>
          <w:lang w:val="en-US"/>
        </w:rPr>
        <w:t>at T1</w:t>
      </w:r>
      <w:r w:rsidR="001C4E48" w:rsidRPr="00C26D9C">
        <w:rPr>
          <w:rFonts w:ascii="Times New Roman" w:hAnsi="Times New Roman"/>
          <w:noProof/>
          <w:sz w:val="24"/>
          <w:szCs w:val="24"/>
          <w:lang w:val="en-US"/>
        </w:rPr>
        <w:t xml:space="preserve"> (</w:t>
      </w:r>
      <w:r w:rsidR="008C2D00" w:rsidRPr="00C26D9C">
        <w:rPr>
          <w:rFonts w:ascii="Times New Roman" w:hAnsi="Times New Roman"/>
          <w:noProof/>
          <w:sz w:val="24"/>
          <w:szCs w:val="24"/>
          <w:lang w:val="en-US"/>
        </w:rPr>
        <w:t>56</w:t>
      </w:r>
      <w:r w:rsidR="001C4E48" w:rsidRPr="00C26D9C">
        <w:rPr>
          <w:rFonts w:ascii="Times New Roman" w:hAnsi="Times New Roman"/>
          <w:noProof/>
          <w:sz w:val="24"/>
          <w:szCs w:val="24"/>
          <w:lang w:val="en-US"/>
        </w:rPr>
        <w:t xml:space="preserve">% of the </w:t>
      </w:r>
      <w:r w:rsidR="00AB583A" w:rsidRPr="00C26D9C">
        <w:rPr>
          <w:rFonts w:ascii="Times New Roman" w:hAnsi="Times New Roman"/>
          <w:noProof/>
          <w:sz w:val="24"/>
          <w:szCs w:val="24"/>
          <w:lang w:val="en-US"/>
        </w:rPr>
        <w:t xml:space="preserve">original </w:t>
      </w:r>
      <w:r w:rsidR="004B71FD" w:rsidRPr="00C26D9C">
        <w:rPr>
          <w:rFonts w:ascii="Times New Roman" w:hAnsi="Times New Roman"/>
          <w:noProof/>
          <w:sz w:val="24"/>
          <w:szCs w:val="24"/>
          <w:lang w:val="en-US"/>
        </w:rPr>
        <w:t>C</w:t>
      </w:r>
      <w:r w:rsidR="00E92189" w:rsidRPr="00C26D9C">
        <w:rPr>
          <w:rFonts w:ascii="Times New Roman" w:hAnsi="Times New Roman"/>
          <w:noProof/>
          <w:sz w:val="24"/>
          <w:szCs w:val="24"/>
          <w:lang w:val="en-US"/>
        </w:rPr>
        <w:t>ohort 2</w:t>
      </w:r>
      <w:r w:rsidR="003239A9" w:rsidRPr="00C26D9C">
        <w:rPr>
          <w:rFonts w:ascii="Times New Roman" w:hAnsi="Times New Roman"/>
          <w:noProof/>
          <w:sz w:val="24"/>
          <w:szCs w:val="24"/>
          <w:lang w:val="en-US"/>
        </w:rPr>
        <w:t xml:space="preserve">; 55% girls, </w:t>
      </w:r>
      <w:r w:rsidR="001025A0" w:rsidRPr="00C26D9C">
        <w:rPr>
          <w:rFonts w:ascii="Times New Roman" w:hAnsi="Times New Roman"/>
          <w:noProof/>
          <w:sz w:val="24"/>
          <w:szCs w:val="24"/>
          <w:lang w:val="en-US"/>
        </w:rPr>
        <w:t xml:space="preserve">mean age at T1 = 14.80, </w:t>
      </w:r>
      <w:r w:rsidR="001025A0" w:rsidRPr="00C26D9C">
        <w:rPr>
          <w:rFonts w:ascii="Times New Roman" w:hAnsi="Times New Roman"/>
          <w:i/>
          <w:noProof/>
          <w:sz w:val="24"/>
          <w:szCs w:val="24"/>
          <w:lang w:val="en-US"/>
        </w:rPr>
        <w:t>SD</w:t>
      </w:r>
      <w:r w:rsidR="001025A0" w:rsidRPr="00C26D9C">
        <w:rPr>
          <w:rFonts w:ascii="Times New Roman" w:hAnsi="Times New Roman"/>
          <w:noProof/>
          <w:sz w:val="24"/>
          <w:szCs w:val="24"/>
          <w:lang w:val="en-US"/>
        </w:rPr>
        <w:t xml:space="preserve"> = 0.51</w:t>
      </w:r>
      <w:r w:rsidR="001C4E48" w:rsidRPr="00C26D9C">
        <w:rPr>
          <w:rFonts w:ascii="Times New Roman" w:hAnsi="Times New Roman"/>
          <w:noProof/>
          <w:color w:val="000000" w:themeColor="text1"/>
          <w:sz w:val="24"/>
          <w:szCs w:val="24"/>
          <w:lang w:val="en-US"/>
        </w:rPr>
        <w:t xml:space="preserve">). </w:t>
      </w:r>
      <w:r w:rsidR="00761376" w:rsidRPr="00C26D9C">
        <w:rPr>
          <w:rFonts w:ascii="Times New Roman" w:hAnsi="Times New Roman"/>
          <w:noProof/>
          <w:color w:val="000000" w:themeColor="text1"/>
          <w:sz w:val="24"/>
          <w:szCs w:val="24"/>
          <w:lang w:val="en-US"/>
        </w:rPr>
        <w:t xml:space="preserve">Differences between the retained </w:t>
      </w:r>
      <w:r w:rsidR="004E2630" w:rsidRPr="00C26D9C">
        <w:rPr>
          <w:rFonts w:ascii="Times New Roman" w:hAnsi="Times New Roman"/>
          <w:noProof/>
          <w:color w:val="000000" w:themeColor="text1"/>
          <w:sz w:val="24"/>
          <w:szCs w:val="24"/>
          <w:lang w:val="en-US"/>
        </w:rPr>
        <w:t>(</w:t>
      </w:r>
      <w:r w:rsidR="004E2630" w:rsidRPr="00C26D9C">
        <w:rPr>
          <w:rFonts w:ascii="Times New Roman" w:hAnsi="Times New Roman"/>
          <w:i/>
          <w:noProof/>
          <w:color w:val="000000" w:themeColor="text1"/>
          <w:sz w:val="24"/>
          <w:szCs w:val="24"/>
          <w:lang w:val="en-US"/>
        </w:rPr>
        <w:t>n</w:t>
      </w:r>
      <w:r w:rsidR="004E2630" w:rsidRPr="00C26D9C">
        <w:rPr>
          <w:rFonts w:ascii="Times New Roman" w:hAnsi="Times New Roman"/>
          <w:noProof/>
          <w:color w:val="000000" w:themeColor="text1"/>
          <w:sz w:val="24"/>
          <w:szCs w:val="24"/>
          <w:lang w:val="en-US"/>
        </w:rPr>
        <w:t xml:space="preserve"> = 312) </w:t>
      </w:r>
      <w:r w:rsidR="00761376" w:rsidRPr="00C26D9C">
        <w:rPr>
          <w:rFonts w:ascii="Times New Roman" w:hAnsi="Times New Roman"/>
          <w:noProof/>
          <w:color w:val="000000" w:themeColor="text1"/>
          <w:sz w:val="24"/>
          <w:szCs w:val="24"/>
          <w:lang w:val="en-US"/>
        </w:rPr>
        <w:t>and non-retained samples</w:t>
      </w:r>
      <w:r w:rsidR="00F745A7" w:rsidRPr="00C26D9C">
        <w:rPr>
          <w:rFonts w:ascii="Times New Roman" w:hAnsi="Times New Roman"/>
          <w:noProof/>
          <w:color w:val="000000" w:themeColor="text1"/>
          <w:sz w:val="24"/>
          <w:szCs w:val="24"/>
          <w:lang w:val="en-US"/>
        </w:rPr>
        <w:t xml:space="preserve"> </w:t>
      </w:r>
      <w:r w:rsidR="004E2630" w:rsidRPr="00C26D9C">
        <w:rPr>
          <w:rFonts w:ascii="Times New Roman" w:hAnsi="Times New Roman"/>
          <w:noProof/>
          <w:color w:val="000000" w:themeColor="text1"/>
          <w:sz w:val="24"/>
          <w:szCs w:val="24"/>
          <w:lang w:val="en-US"/>
        </w:rPr>
        <w:t>(</w:t>
      </w:r>
      <w:r w:rsidR="004E2630" w:rsidRPr="00C26D9C">
        <w:rPr>
          <w:rFonts w:ascii="Times New Roman" w:hAnsi="Times New Roman"/>
          <w:i/>
          <w:noProof/>
          <w:color w:val="000000" w:themeColor="text1"/>
          <w:sz w:val="24"/>
          <w:szCs w:val="24"/>
          <w:lang w:val="en-US"/>
        </w:rPr>
        <w:t>n</w:t>
      </w:r>
      <w:r w:rsidR="004E2630" w:rsidRPr="00C26D9C">
        <w:rPr>
          <w:rFonts w:ascii="Times New Roman" w:hAnsi="Times New Roman"/>
          <w:noProof/>
          <w:color w:val="000000" w:themeColor="text1"/>
          <w:sz w:val="24"/>
          <w:szCs w:val="24"/>
          <w:lang w:val="en-US"/>
        </w:rPr>
        <w:t xml:space="preserve"> = </w:t>
      </w:r>
      <w:r w:rsidR="006E148E" w:rsidRPr="00C26D9C">
        <w:rPr>
          <w:rFonts w:ascii="Times New Roman" w:hAnsi="Times New Roman"/>
          <w:noProof/>
          <w:color w:val="000000" w:themeColor="text1"/>
          <w:sz w:val="24"/>
          <w:szCs w:val="24"/>
          <w:lang w:val="en-US"/>
        </w:rPr>
        <w:t>24</w:t>
      </w:r>
      <w:r w:rsidR="004E2630" w:rsidRPr="00C26D9C">
        <w:rPr>
          <w:rFonts w:ascii="Times New Roman" w:hAnsi="Times New Roman"/>
          <w:noProof/>
          <w:color w:val="000000" w:themeColor="text1"/>
          <w:sz w:val="24"/>
          <w:szCs w:val="24"/>
          <w:lang w:val="en-US"/>
        </w:rPr>
        <w:t>9)</w:t>
      </w:r>
      <w:r w:rsidR="00055C6B" w:rsidRPr="00C26D9C">
        <w:rPr>
          <w:rFonts w:ascii="Times New Roman" w:hAnsi="Times New Roman"/>
          <w:noProof/>
          <w:color w:val="000000" w:themeColor="text1"/>
          <w:sz w:val="24"/>
          <w:szCs w:val="24"/>
          <w:lang w:val="en-US"/>
        </w:rPr>
        <w:t>,</w:t>
      </w:r>
      <w:r w:rsidR="004E2630" w:rsidRPr="00C26D9C">
        <w:rPr>
          <w:rFonts w:ascii="Times New Roman" w:hAnsi="Times New Roman"/>
          <w:noProof/>
          <w:color w:val="000000" w:themeColor="text1"/>
          <w:sz w:val="24"/>
          <w:szCs w:val="24"/>
          <w:lang w:val="en-US"/>
        </w:rPr>
        <w:t xml:space="preserve"> </w:t>
      </w:r>
      <w:r w:rsidR="00055C6B" w:rsidRPr="00C26D9C">
        <w:rPr>
          <w:rFonts w:ascii="Times New Roman" w:hAnsi="Times New Roman"/>
          <w:noProof/>
          <w:color w:val="000000" w:themeColor="text1"/>
          <w:sz w:val="24"/>
          <w:szCs w:val="24"/>
          <w:lang w:val="en-US"/>
        </w:rPr>
        <w:t xml:space="preserve">with regard to </w:t>
      </w:r>
      <w:r w:rsidR="004B71FD" w:rsidRPr="00C26D9C">
        <w:rPr>
          <w:rFonts w:ascii="Times New Roman" w:hAnsi="Times New Roman"/>
          <w:noProof/>
          <w:color w:val="000000" w:themeColor="text1"/>
          <w:sz w:val="24"/>
          <w:szCs w:val="24"/>
          <w:lang w:val="en-US"/>
        </w:rPr>
        <w:t xml:space="preserve">the </w:t>
      </w:r>
      <w:r w:rsidR="002E4E63" w:rsidRPr="00C26D9C">
        <w:rPr>
          <w:rFonts w:ascii="Times New Roman" w:hAnsi="Times New Roman"/>
          <w:noProof/>
          <w:color w:val="000000" w:themeColor="text1"/>
          <w:sz w:val="24"/>
          <w:szCs w:val="24"/>
          <w:lang w:val="en-US"/>
        </w:rPr>
        <w:t>sociodemographic informa</w:t>
      </w:r>
      <w:r w:rsidR="00CA7730" w:rsidRPr="00C26D9C">
        <w:rPr>
          <w:rFonts w:ascii="Times New Roman" w:hAnsi="Times New Roman"/>
          <w:noProof/>
          <w:color w:val="000000" w:themeColor="text1"/>
          <w:sz w:val="24"/>
          <w:szCs w:val="24"/>
          <w:lang w:val="en-US"/>
        </w:rPr>
        <w:t>tion</w:t>
      </w:r>
      <w:r w:rsidR="00A04B7C" w:rsidRPr="00C26D9C">
        <w:rPr>
          <w:rFonts w:ascii="Times New Roman" w:hAnsi="Times New Roman"/>
          <w:noProof/>
          <w:color w:val="000000" w:themeColor="text1"/>
          <w:sz w:val="24"/>
          <w:szCs w:val="24"/>
          <w:lang w:val="en-US"/>
        </w:rPr>
        <w:t xml:space="preserve"> assessed </w:t>
      </w:r>
      <w:r w:rsidR="007B72AC" w:rsidRPr="00C26D9C">
        <w:rPr>
          <w:rFonts w:ascii="Times New Roman" w:hAnsi="Times New Roman"/>
          <w:noProof/>
          <w:color w:val="000000" w:themeColor="text1"/>
          <w:sz w:val="24"/>
          <w:szCs w:val="24"/>
          <w:lang w:val="en-US"/>
        </w:rPr>
        <w:t xml:space="preserve">at </w:t>
      </w:r>
      <w:r w:rsidR="00CB5651" w:rsidRPr="00C26D9C">
        <w:rPr>
          <w:rFonts w:ascii="Times New Roman" w:hAnsi="Times New Roman"/>
          <w:noProof/>
          <w:color w:val="000000" w:themeColor="text1"/>
          <w:sz w:val="24"/>
          <w:szCs w:val="24"/>
          <w:lang w:val="en-US"/>
        </w:rPr>
        <w:t>the start of the study (Grade 6; ages 11-12)</w:t>
      </w:r>
      <w:r w:rsidR="00055C6B" w:rsidRPr="00C26D9C">
        <w:rPr>
          <w:rFonts w:ascii="Times New Roman" w:hAnsi="Times New Roman"/>
          <w:noProof/>
          <w:color w:val="000000" w:themeColor="text1"/>
          <w:sz w:val="24"/>
          <w:szCs w:val="24"/>
          <w:lang w:val="en-US"/>
        </w:rPr>
        <w:t>,</w:t>
      </w:r>
      <w:r w:rsidR="00CB5651" w:rsidRPr="00C26D9C">
        <w:rPr>
          <w:rFonts w:ascii="Times New Roman" w:hAnsi="Times New Roman"/>
          <w:noProof/>
          <w:color w:val="000000" w:themeColor="text1"/>
          <w:sz w:val="24"/>
          <w:szCs w:val="24"/>
          <w:lang w:val="en-US"/>
        </w:rPr>
        <w:t xml:space="preserve"> r</w:t>
      </w:r>
      <w:r w:rsidR="00CA7730" w:rsidRPr="00C26D9C">
        <w:rPr>
          <w:rFonts w:ascii="Times New Roman" w:hAnsi="Times New Roman"/>
          <w:noProof/>
          <w:color w:val="000000" w:themeColor="text1"/>
          <w:sz w:val="24"/>
          <w:szCs w:val="24"/>
          <w:lang w:val="en-US"/>
        </w:rPr>
        <w:t xml:space="preserve">evealed that students in the retained sample had better grades </w:t>
      </w:r>
      <w:r w:rsidR="0078450E" w:rsidRPr="00C26D9C">
        <w:rPr>
          <w:rFonts w:ascii="Times New Roman" w:hAnsi="Times New Roman"/>
          <w:noProof/>
          <w:color w:val="000000" w:themeColor="text1"/>
          <w:sz w:val="24"/>
          <w:szCs w:val="24"/>
          <w:lang w:val="en-US"/>
        </w:rPr>
        <w:t xml:space="preserve">(French: </w:t>
      </w:r>
      <w:r w:rsidR="0078450E" w:rsidRPr="00C26D9C">
        <w:rPr>
          <w:rFonts w:ascii="Times New Roman" w:hAnsi="Times New Roman"/>
          <w:i/>
          <w:noProof/>
          <w:color w:val="000000" w:themeColor="text1"/>
          <w:sz w:val="24"/>
          <w:szCs w:val="24"/>
          <w:lang w:val="en-US"/>
        </w:rPr>
        <w:t>t</w:t>
      </w:r>
      <w:r w:rsidR="00D10240" w:rsidRPr="00C26D9C">
        <w:rPr>
          <w:rFonts w:ascii="Times New Roman" w:hAnsi="Times New Roman"/>
          <w:noProof/>
          <w:color w:val="000000" w:themeColor="text1"/>
          <w:sz w:val="24"/>
          <w:szCs w:val="24"/>
          <w:lang w:val="en-US"/>
        </w:rPr>
        <w:sym w:font="Symbol" w:char="F05B"/>
      </w:r>
      <w:r w:rsidR="00D10240" w:rsidRPr="00C26D9C">
        <w:rPr>
          <w:rFonts w:ascii="Times New Roman" w:hAnsi="Times New Roman"/>
          <w:noProof/>
          <w:color w:val="000000" w:themeColor="text1"/>
          <w:sz w:val="24"/>
          <w:szCs w:val="24"/>
          <w:lang w:val="en-US"/>
        </w:rPr>
        <w:t>390</w:t>
      </w:r>
      <w:r w:rsidR="00D10240" w:rsidRPr="00C26D9C">
        <w:rPr>
          <w:rFonts w:ascii="Times New Roman" w:hAnsi="Times New Roman"/>
          <w:noProof/>
          <w:color w:val="000000" w:themeColor="text1"/>
          <w:sz w:val="24"/>
          <w:szCs w:val="24"/>
          <w:lang w:val="en-US"/>
        </w:rPr>
        <w:sym w:font="Symbol" w:char="F05D"/>
      </w:r>
      <w:r w:rsidR="00D10240" w:rsidRPr="00C26D9C">
        <w:rPr>
          <w:rFonts w:ascii="Times New Roman" w:hAnsi="Times New Roman"/>
          <w:noProof/>
          <w:color w:val="000000" w:themeColor="text1"/>
          <w:sz w:val="24"/>
          <w:szCs w:val="24"/>
          <w:lang w:val="en-US"/>
        </w:rPr>
        <w:t xml:space="preserve"> = -2.41, </w:t>
      </w:r>
      <w:r w:rsidR="00D10240" w:rsidRPr="00C26D9C">
        <w:rPr>
          <w:rFonts w:ascii="Times New Roman" w:hAnsi="Times New Roman"/>
          <w:i/>
          <w:noProof/>
          <w:color w:val="000000" w:themeColor="text1"/>
          <w:sz w:val="24"/>
          <w:szCs w:val="24"/>
          <w:lang w:val="en-US"/>
        </w:rPr>
        <w:t>p</w:t>
      </w:r>
      <w:r w:rsidR="00D10240" w:rsidRPr="00C26D9C">
        <w:rPr>
          <w:rFonts w:ascii="Times New Roman" w:hAnsi="Times New Roman"/>
          <w:noProof/>
          <w:color w:val="000000" w:themeColor="text1"/>
          <w:sz w:val="24"/>
          <w:szCs w:val="24"/>
          <w:lang w:val="en-US"/>
        </w:rPr>
        <w:t xml:space="preserve"> = .016; Mathematics: </w:t>
      </w:r>
      <w:r w:rsidR="00D10240" w:rsidRPr="00C26D9C">
        <w:rPr>
          <w:rFonts w:ascii="Times New Roman" w:hAnsi="Times New Roman"/>
          <w:i/>
          <w:noProof/>
          <w:color w:val="000000" w:themeColor="text1"/>
          <w:sz w:val="24"/>
          <w:szCs w:val="24"/>
          <w:lang w:val="en-US"/>
        </w:rPr>
        <w:t>t</w:t>
      </w:r>
      <w:r w:rsidR="00D10240" w:rsidRPr="00C26D9C">
        <w:rPr>
          <w:rFonts w:ascii="Times New Roman" w:hAnsi="Times New Roman"/>
          <w:noProof/>
          <w:color w:val="000000" w:themeColor="text1"/>
          <w:sz w:val="24"/>
          <w:szCs w:val="24"/>
          <w:lang w:val="en-US"/>
        </w:rPr>
        <w:sym w:font="Symbol" w:char="F05B"/>
      </w:r>
      <w:r w:rsidR="00D10240" w:rsidRPr="00C26D9C">
        <w:rPr>
          <w:rFonts w:ascii="Times New Roman" w:hAnsi="Times New Roman"/>
          <w:noProof/>
          <w:color w:val="000000" w:themeColor="text1"/>
          <w:sz w:val="24"/>
          <w:szCs w:val="24"/>
          <w:lang w:val="en-US"/>
        </w:rPr>
        <w:t>393</w:t>
      </w:r>
      <w:r w:rsidR="00D10240" w:rsidRPr="00C26D9C">
        <w:rPr>
          <w:rFonts w:ascii="Times New Roman" w:hAnsi="Times New Roman"/>
          <w:noProof/>
          <w:color w:val="000000" w:themeColor="text1"/>
          <w:sz w:val="24"/>
          <w:szCs w:val="24"/>
          <w:lang w:val="en-US"/>
        </w:rPr>
        <w:sym w:font="Symbol" w:char="F05D"/>
      </w:r>
      <w:r w:rsidR="00D10240" w:rsidRPr="00C26D9C">
        <w:rPr>
          <w:rFonts w:ascii="Times New Roman" w:hAnsi="Times New Roman"/>
          <w:noProof/>
          <w:color w:val="000000" w:themeColor="text1"/>
          <w:sz w:val="24"/>
          <w:szCs w:val="24"/>
          <w:lang w:val="en-US"/>
        </w:rPr>
        <w:t xml:space="preserve"> = -2.96, </w:t>
      </w:r>
      <w:r w:rsidR="00D10240" w:rsidRPr="00C26D9C">
        <w:rPr>
          <w:rFonts w:ascii="Times New Roman" w:hAnsi="Times New Roman"/>
          <w:i/>
          <w:noProof/>
          <w:color w:val="000000" w:themeColor="text1"/>
          <w:sz w:val="24"/>
          <w:szCs w:val="24"/>
          <w:lang w:val="en-US"/>
        </w:rPr>
        <w:t>p</w:t>
      </w:r>
      <w:r w:rsidR="00D10240" w:rsidRPr="00C26D9C">
        <w:rPr>
          <w:rFonts w:ascii="Times New Roman" w:hAnsi="Times New Roman"/>
          <w:noProof/>
          <w:color w:val="000000" w:themeColor="text1"/>
          <w:sz w:val="24"/>
          <w:szCs w:val="24"/>
          <w:lang w:val="en-US"/>
        </w:rPr>
        <w:t xml:space="preserve"> =</w:t>
      </w:r>
      <w:r w:rsidR="007F42FE" w:rsidRPr="00C26D9C">
        <w:rPr>
          <w:rFonts w:ascii="Times New Roman" w:hAnsi="Times New Roman"/>
          <w:noProof/>
          <w:color w:val="000000" w:themeColor="text1"/>
          <w:sz w:val="24"/>
          <w:szCs w:val="24"/>
          <w:lang w:val="en-US"/>
        </w:rPr>
        <w:t xml:space="preserve"> </w:t>
      </w:r>
      <w:r w:rsidR="00D10240" w:rsidRPr="00C26D9C">
        <w:rPr>
          <w:rFonts w:ascii="Times New Roman" w:hAnsi="Times New Roman"/>
          <w:noProof/>
          <w:color w:val="000000" w:themeColor="text1"/>
          <w:sz w:val="24"/>
          <w:szCs w:val="24"/>
          <w:lang w:val="en-US"/>
        </w:rPr>
        <w:t>.0</w:t>
      </w:r>
      <w:r w:rsidR="00327034" w:rsidRPr="00C26D9C">
        <w:rPr>
          <w:rFonts w:ascii="Times New Roman" w:hAnsi="Times New Roman"/>
          <w:noProof/>
          <w:color w:val="000000" w:themeColor="text1"/>
          <w:sz w:val="24"/>
          <w:szCs w:val="24"/>
          <w:lang w:val="en-US"/>
        </w:rPr>
        <w:t>0</w:t>
      </w:r>
      <w:r w:rsidR="00D10240" w:rsidRPr="00C26D9C">
        <w:rPr>
          <w:rFonts w:ascii="Times New Roman" w:hAnsi="Times New Roman"/>
          <w:noProof/>
          <w:color w:val="000000" w:themeColor="text1"/>
          <w:sz w:val="24"/>
          <w:szCs w:val="24"/>
          <w:lang w:val="en-US"/>
        </w:rPr>
        <w:t xml:space="preserve">3) </w:t>
      </w:r>
      <w:r w:rsidR="00CA7730" w:rsidRPr="00C26D9C">
        <w:rPr>
          <w:rFonts w:ascii="Times New Roman" w:hAnsi="Times New Roman"/>
          <w:noProof/>
          <w:color w:val="000000" w:themeColor="text1"/>
          <w:sz w:val="24"/>
          <w:szCs w:val="24"/>
          <w:lang w:val="en-US"/>
        </w:rPr>
        <w:t xml:space="preserve">and </w:t>
      </w:r>
      <w:r w:rsidR="00045EED" w:rsidRPr="00C26D9C">
        <w:rPr>
          <w:rFonts w:ascii="Times New Roman" w:hAnsi="Times New Roman"/>
          <w:noProof/>
          <w:color w:val="000000" w:themeColor="text1"/>
          <w:sz w:val="24"/>
          <w:szCs w:val="24"/>
          <w:lang w:val="en-US"/>
        </w:rPr>
        <w:t xml:space="preserve">were more likely to come </w:t>
      </w:r>
      <w:r w:rsidR="00CA7730" w:rsidRPr="00C26D9C">
        <w:rPr>
          <w:rFonts w:ascii="Times New Roman" w:hAnsi="Times New Roman"/>
          <w:noProof/>
          <w:color w:val="000000" w:themeColor="text1"/>
          <w:sz w:val="24"/>
          <w:szCs w:val="24"/>
          <w:lang w:val="en-US"/>
        </w:rPr>
        <w:t xml:space="preserve">from </w:t>
      </w:r>
      <w:r w:rsidR="00045EED" w:rsidRPr="00C26D9C">
        <w:rPr>
          <w:rFonts w:ascii="Times New Roman" w:hAnsi="Times New Roman"/>
          <w:noProof/>
          <w:color w:val="000000" w:themeColor="text1"/>
          <w:sz w:val="24"/>
          <w:szCs w:val="24"/>
          <w:lang w:val="en-US"/>
        </w:rPr>
        <w:t xml:space="preserve">an intact family </w:t>
      </w:r>
      <w:r w:rsidR="00D10240" w:rsidRPr="00C26D9C">
        <w:rPr>
          <w:rFonts w:ascii="Times New Roman" w:hAnsi="Times New Roman"/>
          <w:noProof/>
          <w:color w:val="000000" w:themeColor="text1"/>
          <w:sz w:val="24"/>
          <w:szCs w:val="24"/>
          <w:lang w:val="en-US"/>
        </w:rPr>
        <w:t>(</w:t>
      </w:r>
      <w:r w:rsidR="00D10240" w:rsidRPr="00C26D9C">
        <w:rPr>
          <w:rFonts w:ascii="Times New Roman" w:hAnsi="Times New Roman"/>
          <w:noProof/>
          <w:color w:val="000000" w:themeColor="text1"/>
          <w:sz w:val="24"/>
          <w:szCs w:val="24"/>
          <w:lang w:val="en-US"/>
        </w:rPr>
        <w:sym w:font="Symbol" w:char="F063"/>
      </w:r>
      <w:r w:rsidR="00D10240" w:rsidRPr="00C26D9C">
        <w:rPr>
          <w:rFonts w:ascii="Times New Roman" w:hAnsi="Times New Roman"/>
          <w:noProof/>
          <w:color w:val="000000" w:themeColor="text1"/>
          <w:sz w:val="24"/>
          <w:szCs w:val="24"/>
          <w:vertAlign w:val="superscript"/>
          <w:lang w:val="en-US"/>
        </w:rPr>
        <w:t>2</w:t>
      </w:r>
      <w:r w:rsidR="00D10240" w:rsidRPr="00C26D9C">
        <w:rPr>
          <w:rFonts w:ascii="Times New Roman" w:hAnsi="Times New Roman"/>
          <w:noProof/>
          <w:color w:val="000000" w:themeColor="text1"/>
          <w:sz w:val="24"/>
          <w:szCs w:val="24"/>
          <w:lang w:val="en-US"/>
        </w:rPr>
        <w:sym w:font="Symbol" w:char="F05B"/>
      </w:r>
      <w:r w:rsidR="00D10240" w:rsidRPr="00C26D9C">
        <w:rPr>
          <w:rFonts w:ascii="Times New Roman" w:hAnsi="Times New Roman"/>
          <w:noProof/>
          <w:color w:val="000000" w:themeColor="text1"/>
          <w:sz w:val="24"/>
          <w:szCs w:val="24"/>
          <w:lang w:val="en-US"/>
        </w:rPr>
        <w:t>N = 338</w:t>
      </w:r>
      <w:r w:rsidR="00D10240" w:rsidRPr="00C26D9C">
        <w:rPr>
          <w:rFonts w:ascii="Times New Roman" w:hAnsi="Times New Roman"/>
          <w:noProof/>
          <w:color w:val="000000" w:themeColor="text1"/>
          <w:sz w:val="24"/>
          <w:szCs w:val="24"/>
          <w:lang w:val="en-US"/>
        </w:rPr>
        <w:sym w:font="Symbol" w:char="F05D"/>
      </w:r>
      <w:r w:rsidR="00D10240" w:rsidRPr="00C26D9C">
        <w:rPr>
          <w:rFonts w:ascii="Times New Roman" w:hAnsi="Times New Roman"/>
          <w:noProof/>
          <w:color w:val="000000" w:themeColor="text1"/>
          <w:sz w:val="24"/>
          <w:szCs w:val="24"/>
          <w:lang w:val="en-US"/>
        </w:rPr>
        <w:t xml:space="preserve"> = 7.39, </w:t>
      </w:r>
      <w:r w:rsidR="00D10240" w:rsidRPr="00C26D9C">
        <w:rPr>
          <w:rFonts w:ascii="Times New Roman" w:hAnsi="Times New Roman"/>
          <w:i/>
          <w:noProof/>
          <w:color w:val="000000" w:themeColor="text1"/>
          <w:sz w:val="24"/>
          <w:szCs w:val="24"/>
          <w:lang w:val="en-US"/>
        </w:rPr>
        <w:t>p</w:t>
      </w:r>
      <w:r w:rsidR="00D10240" w:rsidRPr="00C26D9C">
        <w:rPr>
          <w:rFonts w:ascii="Times New Roman" w:hAnsi="Times New Roman"/>
          <w:noProof/>
          <w:color w:val="000000" w:themeColor="text1"/>
          <w:sz w:val="24"/>
          <w:szCs w:val="24"/>
          <w:lang w:val="en-US"/>
        </w:rPr>
        <w:t xml:space="preserve"> = .007) </w:t>
      </w:r>
      <w:r w:rsidR="00CA7730" w:rsidRPr="00C26D9C">
        <w:rPr>
          <w:rFonts w:ascii="Times New Roman" w:hAnsi="Times New Roman"/>
          <w:noProof/>
          <w:color w:val="000000" w:themeColor="text1"/>
          <w:sz w:val="24"/>
          <w:szCs w:val="24"/>
          <w:lang w:val="en-US"/>
        </w:rPr>
        <w:t xml:space="preserve">with a higher family income </w:t>
      </w:r>
      <w:r w:rsidR="00D10240" w:rsidRPr="00C26D9C">
        <w:rPr>
          <w:rFonts w:ascii="Times New Roman" w:hAnsi="Times New Roman"/>
          <w:noProof/>
          <w:color w:val="000000" w:themeColor="text1"/>
          <w:sz w:val="24"/>
          <w:szCs w:val="24"/>
          <w:lang w:val="en-US"/>
        </w:rPr>
        <w:t>(</w:t>
      </w:r>
      <w:r w:rsidR="00D10240" w:rsidRPr="00C26D9C">
        <w:rPr>
          <w:rFonts w:ascii="Times New Roman" w:hAnsi="Times New Roman"/>
          <w:i/>
          <w:noProof/>
          <w:color w:val="000000" w:themeColor="text1"/>
          <w:sz w:val="24"/>
          <w:szCs w:val="24"/>
          <w:lang w:val="en-US"/>
        </w:rPr>
        <w:t>t</w:t>
      </w:r>
      <w:r w:rsidR="00D10240" w:rsidRPr="00C26D9C">
        <w:rPr>
          <w:rFonts w:ascii="Times New Roman" w:hAnsi="Times New Roman"/>
          <w:noProof/>
          <w:color w:val="000000" w:themeColor="text1"/>
          <w:sz w:val="24"/>
          <w:szCs w:val="24"/>
          <w:lang w:val="en-US"/>
        </w:rPr>
        <w:sym w:font="Symbol" w:char="F05B"/>
      </w:r>
      <w:r w:rsidR="00D10240" w:rsidRPr="00C26D9C">
        <w:rPr>
          <w:rFonts w:ascii="Times New Roman" w:hAnsi="Times New Roman"/>
          <w:noProof/>
          <w:color w:val="000000" w:themeColor="text1"/>
          <w:sz w:val="24"/>
          <w:szCs w:val="24"/>
          <w:lang w:val="en-US"/>
        </w:rPr>
        <w:t>380</w:t>
      </w:r>
      <w:r w:rsidR="00D10240" w:rsidRPr="00C26D9C">
        <w:rPr>
          <w:rFonts w:ascii="Times New Roman" w:hAnsi="Times New Roman"/>
          <w:noProof/>
          <w:color w:val="000000" w:themeColor="text1"/>
          <w:sz w:val="24"/>
          <w:szCs w:val="24"/>
          <w:lang w:val="en-US"/>
        </w:rPr>
        <w:sym w:font="Symbol" w:char="F05D"/>
      </w:r>
      <w:r w:rsidR="00D10240" w:rsidRPr="00C26D9C">
        <w:rPr>
          <w:rFonts w:ascii="Times New Roman" w:hAnsi="Times New Roman"/>
          <w:noProof/>
          <w:color w:val="000000" w:themeColor="text1"/>
          <w:sz w:val="24"/>
          <w:szCs w:val="24"/>
          <w:lang w:val="en-US"/>
        </w:rPr>
        <w:t xml:space="preserve"> = -2.85, </w:t>
      </w:r>
      <w:r w:rsidR="00D10240" w:rsidRPr="00C26D9C">
        <w:rPr>
          <w:rFonts w:ascii="Times New Roman" w:hAnsi="Times New Roman"/>
          <w:i/>
          <w:noProof/>
          <w:color w:val="000000" w:themeColor="text1"/>
          <w:sz w:val="24"/>
          <w:szCs w:val="24"/>
          <w:lang w:val="en-US"/>
        </w:rPr>
        <w:t>p</w:t>
      </w:r>
      <w:r w:rsidR="00D10240" w:rsidRPr="00C26D9C">
        <w:rPr>
          <w:rFonts w:ascii="Times New Roman" w:hAnsi="Times New Roman"/>
          <w:noProof/>
          <w:color w:val="000000" w:themeColor="text1"/>
          <w:sz w:val="24"/>
          <w:szCs w:val="24"/>
          <w:lang w:val="en-US"/>
        </w:rPr>
        <w:t xml:space="preserve"> = .005) </w:t>
      </w:r>
      <w:r w:rsidR="00CA7730" w:rsidRPr="00C26D9C">
        <w:rPr>
          <w:rFonts w:ascii="Times New Roman" w:hAnsi="Times New Roman"/>
          <w:noProof/>
          <w:color w:val="000000" w:themeColor="text1"/>
          <w:sz w:val="24"/>
          <w:szCs w:val="24"/>
          <w:lang w:val="en-US"/>
        </w:rPr>
        <w:t>than students in the non-retained sample</w:t>
      </w:r>
      <w:r w:rsidR="00761376" w:rsidRPr="00C26D9C">
        <w:rPr>
          <w:rFonts w:ascii="Times New Roman" w:hAnsi="Times New Roman"/>
          <w:noProof/>
          <w:color w:val="000000" w:themeColor="text1"/>
          <w:sz w:val="24"/>
          <w:szCs w:val="24"/>
          <w:lang w:val="en-US"/>
        </w:rPr>
        <w:t>.</w:t>
      </w:r>
      <w:r w:rsidR="00B51AB0" w:rsidRPr="00C26D9C">
        <w:rPr>
          <w:rFonts w:ascii="Times New Roman" w:hAnsi="Times New Roman"/>
          <w:noProof/>
          <w:color w:val="000000" w:themeColor="text1"/>
          <w:sz w:val="24"/>
          <w:szCs w:val="24"/>
          <w:lang w:val="en-US"/>
        </w:rPr>
        <w:t xml:space="preserve"> </w:t>
      </w:r>
      <w:r w:rsidR="00045EED" w:rsidRPr="00C26D9C">
        <w:rPr>
          <w:rFonts w:ascii="Times New Roman" w:hAnsi="Times New Roman"/>
          <w:noProof/>
          <w:color w:val="000000" w:themeColor="text1"/>
          <w:sz w:val="24"/>
          <w:szCs w:val="24"/>
          <w:lang w:val="en-US"/>
        </w:rPr>
        <w:t>There were no</w:t>
      </w:r>
      <w:r w:rsidR="00BE31C4" w:rsidRPr="00C26D9C">
        <w:rPr>
          <w:rFonts w:ascii="Times New Roman" w:hAnsi="Times New Roman"/>
          <w:noProof/>
          <w:color w:val="000000" w:themeColor="text1"/>
          <w:sz w:val="24"/>
          <w:szCs w:val="24"/>
          <w:lang w:val="en-US"/>
        </w:rPr>
        <w:t xml:space="preserve"> statistically</w:t>
      </w:r>
      <w:r w:rsidR="00045EED" w:rsidRPr="00C26D9C">
        <w:rPr>
          <w:rFonts w:ascii="Times New Roman" w:hAnsi="Times New Roman"/>
          <w:noProof/>
          <w:color w:val="000000" w:themeColor="text1"/>
          <w:sz w:val="24"/>
          <w:szCs w:val="24"/>
          <w:lang w:val="en-US"/>
        </w:rPr>
        <w:t xml:space="preserve"> significant differences </w:t>
      </w:r>
      <w:r w:rsidR="00A031A7" w:rsidRPr="00C26D9C">
        <w:rPr>
          <w:rFonts w:ascii="Times New Roman" w:hAnsi="Times New Roman"/>
          <w:noProof/>
          <w:color w:val="000000" w:themeColor="text1"/>
          <w:sz w:val="24"/>
          <w:szCs w:val="24"/>
          <w:lang w:val="en-US"/>
        </w:rPr>
        <w:t xml:space="preserve">with regard to </w:t>
      </w:r>
      <w:r w:rsidR="007B79EE" w:rsidRPr="00C26D9C">
        <w:rPr>
          <w:rFonts w:ascii="Times New Roman" w:hAnsi="Times New Roman"/>
          <w:noProof/>
          <w:color w:val="000000" w:themeColor="text1"/>
          <w:sz w:val="24"/>
          <w:szCs w:val="24"/>
          <w:lang w:val="en-US"/>
        </w:rPr>
        <w:t xml:space="preserve">sex, </w:t>
      </w:r>
      <w:r w:rsidR="00045EED" w:rsidRPr="00C26D9C">
        <w:rPr>
          <w:rFonts w:ascii="Times New Roman" w:hAnsi="Times New Roman"/>
          <w:noProof/>
          <w:color w:val="000000" w:themeColor="text1"/>
          <w:sz w:val="24"/>
          <w:szCs w:val="24"/>
          <w:lang w:val="en-US"/>
        </w:rPr>
        <w:t xml:space="preserve">age, </w:t>
      </w:r>
      <w:r w:rsidR="00A031A7" w:rsidRPr="00C26D9C">
        <w:rPr>
          <w:rFonts w:ascii="Times New Roman" w:hAnsi="Times New Roman"/>
          <w:noProof/>
          <w:color w:val="000000" w:themeColor="text1"/>
          <w:sz w:val="24"/>
          <w:szCs w:val="24"/>
          <w:lang w:val="en-US"/>
        </w:rPr>
        <w:t>or</w:t>
      </w:r>
      <w:r w:rsidR="00045EED" w:rsidRPr="00C26D9C">
        <w:rPr>
          <w:rFonts w:ascii="Times New Roman" w:hAnsi="Times New Roman"/>
          <w:noProof/>
          <w:color w:val="000000" w:themeColor="text1"/>
          <w:sz w:val="24"/>
          <w:szCs w:val="24"/>
          <w:lang w:val="en-US"/>
        </w:rPr>
        <w:t xml:space="preserve"> </w:t>
      </w:r>
      <w:r w:rsidR="00BE31C4" w:rsidRPr="00C26D9C">
        <w:rPr>
          <w:rFonts w:ascii="Times New Roman" w:hAnsi="Times New Roman"/>
          <w:noProof/>
          <w:color w:val="000000" w:themeColor="text1"/>
          <w:sz w:val="24"/>
          <w:szCs w:val="24"/>
          <w:lang w:val="en-US"/>
        </w:rPr>
        <w:t>parent</w:t>
      </w:r>
      <w:r w:rsidR="00D533BD" w:rsidRPr="00C26D9C">
        <w:rPr>
          <w:rFonts w:ascii="Times New Roman" w:hAnsi="Times New Roman"/>
          <w:noProof/>
          <w:color w:val="000000" w:themeColor="text1"/>
          <w:sz w:val="24"/>
          <w:szCs w:val="24"/>
          <w:lang w:val="en-US"/>
        </w:rPr>
        <w:t>al</w:t>
      </w:r>
      <w:r w:rsidR="00045EED" w:rsidRPr="00C26D9C">
        <w:rPr>
          <w:rFonts w:ascii="Times New Roman" w:hAnsi="Times New Roman"/>
          <w:noProof/>
          <w:color w:val="000000" w:themeColor="text1"/>
          <w:sz w:val="24"/>
          <w:szCs w:val="24"/>
          <w:lang w:val="en-US"/>
        </w:rPr>
        <w:t xml:space="preserve"> education </w:t>
      </w:r>
      <w:r w:rsidR="00A031A7" w:rsidRPr="00C26D9C">
        <w:rPr>
          <w:rFonts w:ascii="Times New Roman" w:hAnsi="Times New Roman"/>
          <w:noProof/>
          <w:color w:val="000000" w:themeColor="text1"/>
          <w:sz w:val="24"/>
          <w:szCs w:val="24"/>
          <w:lang w:val="en-US"/>
        </w:rPr>
        <w:t xml:space="preserve">or </w:t>
      </w:r>
      <w:r w:rsidR="00045EED" w:rsidRPr="00C26D9C">
        <w:rPr>
          <w:rFonts w:ascii="Times New Roman" w:hAnsi="Times New Roman"/>
          <w:noProof/>
          <w:color w:val="000000" w:themeColor="text1"/>
          <w:sz w:val="24"/>
          <w:szCs w:val="24"/>
          <w:lang w:val="en-US"/>
        </w:rPr>
        <w:t xml:space="preserve">occupational status. </w:t>
      </w:r>
      <w:r w:rsidR="00B51AB0" w:rsidRPr="00C26D9C">
        <w:rPr>
          <w:rFonts w:ascii="Times New Roman" w:hAnsi="Times New Roman"/>
          <w:noProof/>
          <w:sz w:val="24"/>
          <w:szCs w:val="24"/>
          <w:lang w:val="en-US"/>
        </w:rPr>
        <w:t xml:space="preserve">Among </w:t>
      </w:r>
      <w:r w:rsidR="004C24E1" w:rsidRPr="00C26D9C">
        <w:rPr>
          <w:rFonts w:ascii="Times New Roman" w:hAnsi="Times New Roman"/>
          <w:noProof/>
          <w:sz w:val="24"/>
          <w:szCs w:val="24"/>
          <w:lang w:val="en-US"/>
        </w:rPr>
        <w:t>the retained sample (</w:t>
      </w:r>
      <w:r w:rsidR="004C24E1" w:rsidRPr="00C26D9C">
        <w:rPr>
          <w:rFonts w:ascii="Times New Roman" w:hAnsi="Times New Roman"/>
          <w:i/>
          <w:noProof/>
          <w:sz w:val="24"/>
          <w:szCs w:val="24"/>
          <w:lang w:val="en-US"/>
        </w:rPr>
        <w:t>n</w:t>
      </w:r>
      <w:r w:rsidR="004C24E1" w:rsidRPr="00C26D9C">
        <w:rPr>
          <w:rFonts w:ascii="Times New Roman" w:hAnsi="Times New Roman"/>
          <w:noProof/>
          <w:sz w:val="24"/>
          <w:szCs w:val="24"/>
          <w:lang w:val="en-US"/>
        </w:rPr>
        <w:t xml:space="preserve"> = 312)</w:t>
      </w:r>
      <w:r w:rsidR="00B51AB0" w:rsidRPr="00C26D9C">
        <w:rPr>
          <w:rFonts w:ascii="Times New Roman" w:hAnsi="Times New Roman"/>
          <w:noProof/>
          <w:sz w:val="24"/>
          <w:szCs w:val="24"/>
          <w:lang w:val="en-US"/>
        </w:rPr>
        <w:t xml:space="preserve">, </w:t>
      </w:r>
      <w:r w:rsidR="00170391" w:rsidRPr="00C26D9C">
        <w:rPr>
          <w:rFonts w:ascii="Times New Roman" w:hAnsi="Times New Roman"/>
          <w:noProof/>
          <w:sz w:val="24"/>
          <w:szCs w:val="24"/>
          <w:lang w:val="en-US"/>
        </w:rPr>
        <w:t xml:space="preserve">240 </w:t>
      </w:r>
      <w:r w:rsidR="00A031A7" w:rsidRPr="00C26D9C">
        <w:rPr>
          <w:rFonts w:ascii="Times New Roman" w:hAnsi="Times New Roman"/>
          <w:noProof/>
          <w:sz w:val="24"/>
          <w:szCs w:val="24"/>
          <w:lang w:val="en-US"/>
        </w:rPr>
        <w:t xml:space="preserve">students </w:t>
      </w:r>
      <w:r w:rsidR="00170391" w:rsidRPr="00C26D9C">
        <w:rPr>
          <w:rFonts w:ascii="Times New Roman" w:hAnsi="Times New Roman"/>
          <w:noProof/>
          <w:sz w:val="24"/>
          <w:szCs w:val="24"/>
          <w:lang w:val="en-US"/>
        </w:rPr>
        <w:t xml:space="preserve">completed the questionnaire </w:t>
      </w:r>
      <w:r w:rsidR="00BE31C4" w:rsidRPr="00C26D9C">
        <w:rPr>
          <w:rFonts w:ascii="Times New Roman" w:hAnsi="Times New Roman"/>
          <w:noProof/>
          <w:sz w:val="24"/>
          <w:szCs w:val="24"/>
          <w:lang w:val="en-US"/>
        </w:rPr>
        <w:t>at T2</w:t>
      </w:r>
      <w:r w:rsidR="00170391" w:rsidRPr="00C26D9C">
        <w:rPr>
          <w:rFonts w:ascii="Times New Roman" w:hAnsi="Times New Roman"/>
          <w:noProof/>
          <w:sz w:val="24"/>
          <w:szCs w:val="24"/>
          <w:lang w:val="en-US"/>
        </w:rPr>
        <w:t xml:space="preserve"> and 293 </w:t>
      </w:r>
      <w:r w:rsidR="00947D52" w:rsidRPr="00C26D9C">
        <w:rPr>
          <w:rFonts w:ascii="Times New Roman" w:hAnsi="Times New Roman"/>
          <w:noProof/>
          <w:sz w:val="24"/>
          <w:szCs w:val="24"/>
          <w:lang w:val="en-US"/>
        </w:rPr>
        <w:t xml:space="preserve">students </w:t>
      </w:r>
      <w:r w:rsidR="00170391" w:rsidRPr="00C26D9C">
        <w:rPr>
          <w:rFonts w:ascii="Times New Roman" w:hAnsi="Times New Roman"/>
          <w:noProof/>
          <w:sz w:val="24"/>
          <w:szCs w:val="24"/>
          <w:lang w:val="en-US"/>
        </w:rPr>
        <w:t xml:space="preserve">completed the questionnaire </w:t>
      </w:r>
      <w:r w:rsidR="00BE31C4" w:rsidRPr="00C26D9C">
        <w:rPr>
          <w:rFonts w:ascii="Times New Roman" w:hAnsi="Times New Roman"/>
          <w:noProof/>
          <w:sz w:val="24"/>
          <w:szCs w:val="24"/>
          <w:lang w:val="en-US"/>
        </w:rPr>
        <w:t>at T3</w:t>
      </w:r>
      <w:r w:rsidR="00170391" w:rsidRPr="00C26D9C">
        <w:rPr>
          <w:rFonts w:ascii="Times New Roman" w:hAnsi="Times New Roman"/>
          <w:noProof/>
          <w:sz w:val="24"/>
          <w:szCs w:val="24"/>
          <w:lang w:val="en-US"/>
        </w:rPr>
        <w:t xml:space="preserve"> (</w:t>
      </w:r>
      <w:r w:rsidR="00170391" w:rsidRPr="00C26D9C">
        <w:rPr>
          <w:rFonts w:ascii="Times New Roman" w:hAnsi="Times New Roman"/>
          <w:noProof/>
          <w:color w:val="000000" w:themeColor="text1"/>
          <w:sz w:val="24"/>
          <w:szCs w:val="24"/>
          <w:lang w:val="en-US"/>
        </w:rPr>
        <w:t xml:space="preserve">on average, </w:t>
      </w:r>
      <w:r w:rsidR="00822F8D" w:rsidRPr="00C26D9C">
        <w:rPr>
          <w:rFonts w:ascii="Times New Roman" w:hAnsi="Times New Roman"/>
          <w:noProof/>
          <w:color w:val="000000" w:themeColor="text1"/>
          <w:sz w:val="24"/>
          <w:szCs w:val="24"/>
          <w:lang w:val="en-US"/>
        </w:rPr>
        <w:t>1</w:t>
      </w:r>
      <w:r w:rsidR="00170391" w:rsidRPr="00C26D9C">
        <w:rPr>
          <w:rFonts w:ascii="Times New Roman" w:hAnsi="Times New Roman"/>
          <w:noProof/>
          <w:color w:val="000000" w:themeColor="text1"/>
          <w:sz w:val="24"/>
          <w:szCs w:val="24"/>
          <w:lang w:val="en-US"/>
        </w:rPr>
        <w:t xml:space="preserve">7.0% of the data were missing across </w:t>
      </w:r>
      <w:r w:rsidR="00C806AC" w:rsidRPr="00C26D9C">
        <w:rPr>
          <w:rFonts w:ascii="Times New Roman" w:hAnsi="Times New Roman"/>
          <w:noProof/>
          <w:color w:val="000000" w:themeColor="text1"/>
          <w:sz w:val="24"/>
          <w:szCs w:val="24"/>
          <w:lang w:val="en-US"/>
        </w:rPr>
        <w:t xml:space="preserve">the three waves of data collection and </w:t>
      </w:r>
      <w:r w:rsidR="00170391" w:rsidRPr="00C26D9C">
        <w:rPr>
          <w:rFonts w:ascii="Times New Roman" w:hAnsi="Times New Roman"/>
          <w:noProof/>
          <w:color w:val="000000" w:themeColor="text1"/>
          <w:sz w:val="24"/>
          <w:szCs w:val="24"/>
          <w:lang w:val="en-US"/>
        </w:rPr>
        <w:t xml:space="preserve">the </w:t>
      </w:r>
      <w:r w:rsidR="00736420" w:rsidRPr="00C26D9C">
        <w:rPr>
          <w:rFonts w:ascii="Times New Roman" w:hAnsi="Times New Roman"/>
          <w:noProof/>
          <w:color w:val="000000" w:themeColor="text1"/>
          <w:sz w:val="24"/>
          <w:szCs w:val="24"/>
          <w:lang w:val="en-US"/>
        </w:rPr>
        <w:t>59</w:t>
      </w:r>
      <w:r w:rsidR="00170391" w:rsidRPr="00C26D9C">
        <w:rPr>
          <w:rFonts w:ascii="Times New Roman" w:hAnsi="Times New Roman"/>
          <w:noProof/>
          <w:color w:val="000000" w:themeColor="text1"/>
          <w:sz w:val="24"/>
          <w:szCs w:val="24"/>
          <w:lang w:val="en-US"/>
        </w:rPr>
        <w:t xml:space="preserve"> </w:t>
      </w:r>
      <w:r w:rsidR="00066DB9" w:rsidRPr="00C26D9C">
        <w:rPr>
          <w:rFonts w:ascii="Times New Roman" w:hAnsi="Times New Roman"/>
          <w:noProof/>
          <w:color w:val="000000" w:themeColor="text1"/>
          <w:sz w:val="24"/>
          <w:szCs w:val="24"/>
          <w:lang w:val="en-US"/>
        </w:rPr>
        <w:t>items</w:t>
      </w:r>
      <w:r w:rsidR="00170391" w:rsidRPr="00C26D9C">
        <w:rPr>
          <w:rFonts w:ascii="Times New Roman" w:hAnsi="Times New Roman"/>
          <w:noProof/>
          <w:color w:val="000000" w:themeColor="text1"/>
          <w:sz w:val="24"/>
          <w:szCs w:val="24"/>
          <w:lang w:val="en-US"/>
        </w:rPr>
        <w:t xml:space="preserve"> used in this study).</w:t>
      </w:r>
      <w:r w:rsidR="006B0B6D" w:rsidRPr="00C26D9C">
        <w:rPr>
          <w:rFonts w:ascii="Times New Roman" w:hAnsi="Times New Roman"/>
          <w:noProof/>
          <w:color w:val="000000" w:themeColor="text1"/>
          <w:sz w:val="24"/>
          <w:szCs w:val="24"/>
          <w:lang w:val="en-US"/>
        </w:rPr>
        <w:t xml:space="preserve"> </w:t>
      </w:r>
      <w:r w:rsidR="002B06AA" w:rsidRPr="00C26D9C">
        <w:rPr>
          <w:rFonts w:ascii="Times New Roman" w:hAnsi="Times New Roman"/>
          <w:noProof/>
          <w:color w:val="000000" w:themeColor="text1"/>
          <w:sz w:val="24"/>
          <w:szCs w:val="24"/>
          <w:lang w:val="en-US"/>
        </w:rPr>
        <w:t>As for</w:t>
      </w:r>
      <w:r w:rsidR="009835A8" w:rsidRPr="00C26D9C">
        <w:rPr>
          <w:rFonts w:ascii="Times New Roman" w:hAnsi="Times New Roman"/>
          <w:noProof/>
          <w:color w:val="000000" w:themeColor="text1"/>
          <w:sz w:val="24"/>
          <w:szCs w:val="24"/>
          <w:lang w:val="en-US"/>
        </w:rPr>
        <w:t xml:space="preserve"> our</w:t>
      </w:r>
      <w:r w:rsidR="006B0B6D" w:rsidRPr="00C26D9C">
        <w:rPr>
          <w:rFonts w:ascii="Times New Roman" w:hAnsi="Times New Roman"/>
          <w:noProof/>
          <w:color w:val="000000" w:themeColor="text1"/>
          <w:sz w:val="24"/>
          <w:szCs w:val="24"/>
          <w:lang w:val="en-US"/>
        </w:rPr>
        <w:t xml:space="preserve"> variable</w:t>
      </w:r>
      <w:r w:rsidR="009835A8" w:rsidRPr="00C26D9C">
        <w:rPr>
          <w:rFonts w:ascii="Times New Roman" w:hAnsi="Times New Roman"/>
          <w:noProof/>
          <w:color w:val="000000" w:themeColor="text1"/>
          <w:sz w:val="24"/>
          <w:szCs w:val="24"/>
          <w:lang w:val="en-US"/>
        </w:rPr>
        <w:t>s</w:t>
      </w:r>
      <w:r w:rsidR="006B0B6D" w:rsidRPr="00C26D9C">
        <w:rPr>
          <w:rFonts w:ascii="Times New Roman" w:hAnsi="Times New Roman"/>
          <w:noProof/>
          <w:color w:val="000000" w:themeColor="text1"/>
          <w:sz w:val="24"/>
          <w:szCs w:val="24"/>
          <w:lang w:val="en-US"/>
        </w:rPr>
        <w:t>, participation in ECAs was measured in Secondary 3 (T1; independent variable), vocational exploration was measured in Secondary 3 (T1, control variable) and Secondary 4 (</w:t>
      </w:r>
      <w:r w:rsidR="001223BE" w:rsidRPr="00C26D9C">
        <w:rPr>
          <w:rFonts w:ascii="Times New Roman" w:hAnsi="Times New Roman"/>
          <w:noProof/>
          <w:color w:val="000000" w:themeColor="text1"/>
          <w:sz w:val="24"/>
          <w:szCs w:val="24"/>
          <w:lang w:val="en-US"/>
        </w:rPr>
        <w:t xml:space="preserve">T2, </w:t>
      </w:r>
      <w:r w:rsidR="006B0B6D" w:rsidRPr="00C26D9C">
        <w:rPr>
          <w:rFonts w:ascii="Times New Roman" w:hAnsi="Times New Roman"/>
          <w:noProof/>
          <w:color w:val="000000" w:themeColor="text1"/>
          <w:sz w:val="24"/>
          <w:szCs w:val="24"/>
          <w:lang w:val="en-US"/>
        </w:rPr>
        <w:t>mediating variable) and career indecision was measured in Secondary 3 (T1, control variable) and Secondary 5 (T3, dependent variable).</w:t>
      </w:r>
    </w:p>
    <w:p w14:paraId="0082EA30" w14:textId="58ABCC32" w:rsidR="0029747A" w:rsidRPr="00C26D9C" w:rsidRDefault="0029747A" w:rsidP="00151609">
      <w:pPr>
        <w:spacing w:line="480" w:lineRule="auto"/>
        <w:outlineLvl w:val="0"/>
        <w:rPr>
          <w:b/>
          <w:noProof/>
          <w:lang w:val="en-US"/>
        </w:rPr>
      </w:pPr>
      <w:r w:rsidRPr="00C26D9C">
        <w:rPr>
          <w:b/>
          <w:noProof/>
          <w:lang w:val="en-US"/>
        </w:rPr>
        <w:t>Measures</w:t>
      </w:r>
    </w:p>
    <w:p w14:paraId="061E6F98" w14:textId="5E023778" w:rsidR="0029747A" w:rsidRPr="00C26D9C" w:rsidRDefault="0029747A" w:rsidP="0029747A">
      <w:pPr>
        <w:spacing w:line="480" w:lineRule="auto"/>
        <w:rPr>
          <w:noProof/>
          <w:color w:val="000000" w:themeColor="text1"/>
          <w:lang w:val="en-US"/>
        </w:rPr>
      </w:pPr>
      <w:r w:rsidRPr="00C26D9C">
        <w:rPr>
          <w:noProof/>
          <w:lang w:val="en-US"/>
        </w:rPr>
        <w:lastRenderedPageBreak/>
        <w:tab/>
      </w:r>
      <w:r w:rsidR="00167C78" w:rsidRPr="00C26D9C">
        <w:rPr>
          <w:b/>
          <w:noProof/>
          <w:lang w:val="en-US"/>
        </w:rPr>
        <w:t>Participation in ECA</w:t>
      </w:r>
      <w:r w:rsidR="00400F0F" w:rsidRPr="00C26D9C">
        <w:rPr>
          <w:b/>
          <w:noProof/>
          <w:lang w:val="en-US"/>
        </w:rPr>
        <w:t>s</w:t>
      </w:r>
      <w:r w:rsidR="00167C78" w:rsidRPr="00C26D9C">
        <w:rPr>
          <w:b/>
          <w:noProof/>
          <w:lang w:val="en-US"/>
        </w:rPr>
        <w:t xml:space="preserve"> (</w:t>
      </w:r>
      <w:r w:rsidR="00BE31C4" w:rsidRPr="00C26D9C">
        <w:rPr>
          <w:b/>
          <w:noProof/>
          <w:lang w:val="en-US"/>
        </w:rPr>
        <w:t>T1</w:t>
      </w:r>
      <w:r w:rsidR="00167C78" w:rsidRPr="00C26D9C">
        <w:rPr>
          <w:b/>
          <w:noProof/>
          <w:lang w:val="en-US"/>
        </w:rPr>
        <w:t>)</w:t>
      </w:r>
      <w:r w:rsidR="00167C78" w:rsidRPr="00C26D9C">
        <w:rPr>
          <w:noProof/>
          <w:lang w:val="en-US"/>
        </w:rPr>
        <w:t xml:space="preserve">. In </w:t>
      </w:r>
      <w:r w:rsidR="001602DC" w:rsidRPr="00C26D9C">
        <w:rPr>
          <w:noProof/>
          <w:lang w:val="en-US"/>
        </w:rPr>
        <w:t>Secondary 3</w:t>
      </w:r>
      <w:r w:rsidR="00167C78" w:rsidRPr="00C26D9C">
        <w:rPr>
          <w:noProof/>
          <w:lang w:val="en-US"/>
        </w:rPr>
        <w:t>, students were asked the following question: “</w:t>
      </w:r>
      <w:r w:rsidR="00585764" w:rsidRPr="00C26D9C">
        <w:rPr>
          <w:noProof/>
          <w:lang w:val="en-US"/>
        </w:rPr>
        <w:t xml:space="preserve">At your high school, do you participate in extracurricular activities (e.g., sports, </w:t>
      </w:r>
      <w:r w:rsidR="00533599" w:rsidRPr="00C26D9C">
        <w:rPr>
          <w:noProof/>
          <w:lang w:val="en-US"/>
        </w:rPr>
        <w:t>theater</w:t>
      </w:r>
      <w:r w:rsidR="00585764" w:rsidRPr="00C26D9C">
        <w:rPr>
          <w:noProof/>
          <w:lang w:val="en-US"/>
        </w:rPr>
        <w:t>, dance, student newspaper, computer club, etc.)?</w:t>
      </w:r>
      <w:r w:rsidR="00A51821" w:rsidRPr="00C26D9C">
        <w:rPr>
          <w:noProof/>
          <w:lang w:val="en-US"/>
        </w:rPr>
        <w:t>”</w:t>
      </w:r>
      <w:r w:rsidR="00585764" w:rsidRPr="00C26D9C">
        <w:rPr>
          <w:noProof/>
          <w:lang w:val="en-US"/>
        </w:rPr>
        <w:t xml:space="preserve"> </w:t>
      </w:r>
      <w:r w:rsidR="00A51821" w:rsidRPr="00C26D9C">
        <w:rPr>
          <w:noProof/>
          <w:lang w:val="en-US"/>
        </w:rPr>
        <w:t xml:space="preserve">If they </w:t>
      </w:r>
      <w:r w:rsidR="00400F0F" w:rsidRPr="00C26D9C">
        <w:rPr>
          <w:noProof/>
          <w:lang w:val="en-US"/>
        </w:rPr>
        <w:t xml:space="preserve">answered yes </w:t>
      </w:r>
      <w:r w:rsidR="00C14523" w:rsidRPr="00C26D9C">
        <w:rPr>
          <w:noProof/>
          <w:lang w:val="en-US"/>
        </w:rPr>
        <w:t>(</w:t>
      </w:r>
      <w:r w:rsidR="00C14523" w:rsidRPr="00C26D9C">
        <w:rPr>
          <w:i/>
          <w:noProof/>
          <w:lang w:val="en-US"/>
        </w:rPr>
        <w:t>n</w:t>
      </w:r>
      <w:r w:rsidR="00C14523" w:rsidRPr="00C26D9C">
        <w:rPr>
          <w:noProof/>
          <w:lang w:val="en-US"/>
        </w:rPr>
        <w:t xml:space="preserve"> = 130)</w:t>
      </w:r>
      <w:r w:rsidR="00A51821" w:rsidRPr="00C26D9C">
        <w:rPr>
          <w:noProof/>
          <w:lang w:val="en-US"/>
        </w:rPr>
        <w:t xml:space="preserve">, </w:t>
      </w:r>
      <w:r w:rsidR="00585764" w:rsidRPr="00C26D9C">
        <w:rPr>
          <w:noProof/>
          <w:lang w:val="en-US"/>
        </w:rPr>
        <w:t xml:space="preserve">they </w:t>
      </w:r>
      <w:r w:rsidR="00400F0F" w:rsidRPr="00C26D9C">
        <w:rPr>
          <w:noProof/>
          <w:lang w:val="en-US"/>
        </w:rPr>
        <w:t xml:space="preserve">were asked </w:t>
      </w:r>
      <w:r w:rsidR="00585764" w:rsidRPr="00C26D9C">
        <w:rPr>
          <w:noProof/>
          <w:lang w:val="en-US"/>
        </w:rPr>
        <w:t xml:space="preserve">to write down the names of their activities. </w:t>
      </w:r>
      <w:r w:rsidR="004368E3" w:rsidRPr="00C26D9C">
        <w:rPr>
          <w:noProof/>
          <w:lang w:val="en-US"/>
        </w:rPr>
        <w:t xml:space="preserve">Students </w:t>
      </w:r>
      <w:r w:rsidR="00DC42D3" w:rsidRPr="00C26D9C">
        <w:rPr>
          <w:noProof/>
          <w:lang w:val="en-US"/>
        </w:rPr>
        <w:t>named</w:t>
      </w:r>
      <w:r w:rsidR="004368E3" w:rsidRPr="00C26D9C">
        <w:rPr>
          <w:noProof/>
          <w:lang w:val="en-US"/>
        </w:rPr>
        <w:t xml:space="preserve"> up to </w:t>
      </w:r>
      <w:r w:rsidR="00A51821" w:rsidRPr="00C26D9C">
        <w:rPr>
          <w:noProof/>
          <w:lang w:val="en-US"/>
        </w:rPr>
        <w:t>four activities (</w:t>
      </w:r>
      <w:r w:rsidR="00376820" w:rsidRPr="00C26D9C">
        <w:rPr>
          <w:noProof/>
          <w:lang w:val="en-US"/>
        </w:rPr>
        <w:t>range = 0-4; no activity</w:t>
      </w:r>
      <w:r w:rsidR="00945576" w:rsidRPr="00C26D9C">
        <w:rPr>
          <w:noProof/>
          <w:lang w:val="en-US"/>
        </w:rPr>
        <w:t xml:space="preserve">: </w:t>
      </w:r>
      <w:r w:rsidR="00945576" w:rsidRPr="00C26D9C">
        <w:rPr>
          <w:i/>
          <w:noProof/>
          <w:lang w:val="en-US"/>
        </w:rPr>
        <w:t>n</w:t>
      </w:r>
      <w:r w:rsidR="00376820" w:rsidRPr="00C26D9C">
        <w:rPr>
          <w:noProof/>
          <w:lang w:val="en-US"/>
        </w:rPr>
        <w:t xml:space="preserve"> = 182, one activity</w:t>
      </w:r>
      <w:r w:rsidR="00945576" w:rsidRPr="00C26D9C">
        <w:rPr>
          <w:noProof/>
          <w:lang w:val="en-US"/>
        </w:rPr>
        <w:t xml:space="preserve">: </w:t>
      </w:r>
      <w:r w:rsidR="00945576" w:rsidRPr="00C26D9C">
        <w:rPr>
          <w:i/>
          <w:noProof/>
          <w:lang w:val="en-US"/>
        </w:rPr>
        <w:t>n</w:t>
      </w:r>
      <w:r w:rsidR="00945576" w:rsidRPr="00C26D9C">
        <w:rPr>
          <w:noProof/>
          <w:lang w:val="en-US"/>
        </w:rPr>
        <w:t xml:space="preserve"> = 92; </w:t>
      </w:r>
      <w:r w:rsidR="00376820" w:rsidRPr="00C26D9C">
        <w:rPr>
          <w:noProof/>
          <w:lang w:val="en-US"/>
        </w:rPr>
        <w:t>two activities</w:t>
      </w:r>
      <w:r w:rsidR="00945576" w:rsidRPr="00C26D9C">
        <w:rPr>
          <w:noProof/>
          <w:lang w:val="en-US"/>
        </w:rPr>
        <w:t xml:space="preserve">: </w:t>
      </w:r>
      <w:r w:rsidR="00945576" w:rsidRPr="00C26D9C">
        <w:rPr>
          <w:i/>
          <w:noProof/>
          <w:lang w:val="en-US"/>
        </w:rPr>
        <w:t>n</w:t>
      </w:r>
      <w:r w:rsidR="00945576" w:rsidRPr="00C26D9C">
        <w:rPr>
          <w:noProof/>
          <w:lang w:val="en-US"/>
        </w:rPr>
        <w:t xml:space="preserve"> = 27; </w:t>
      </w:r>
      <w:r w:rsidR="00376820" w:rsidRPr="00C26D9C">
        <w:rPr>
          <w:noProof/>
          <w:lang w:val="en-US"/>
        </w:rPr>
        <w:t>three activities</w:t>
      </w:r>
      <w:r w:rsidR="00945576" w:rsidRPr="00C26D9C">
        <w:rPr>
          <w:noProof/>
          <w:lang w:val="en-US"/>
        </w:rPr>
        <w:t xml:space="preserve">, </w:t>
      </w:r>
      <w:r w:rsidR="00945576" w:rsidRPr="00C26D9C">
        <w:rPr>
          <w:i/>
          <w:noProof/>
          <w:lang w:val="en-US"/>
        </w:rPr>
        <w:t>n</w:t>
      </w:r>
      <w:r w:rsidR="00945576" w:rsidRPr="00C26D9C">
        <w:rPr>
          <w:noProof/>
          <w:lang w:val="en-US"/>
        </w:rPr>
        <w:t xml:space="preserve"> = 7, and </w:t>
      </w:r>
      <w:r w:rsidR="00376820" w:rsidRPr="00C26D9C">
        <w:rPr>
          <w:noProof/>
          <w:lang w:val="en-US"/>
        </w:rPr>
        <w:t>four activities</w:t>
      </w:r>
      <w:r w:rsidR="00945576" w:rsidRPr="00C26D9C">
        <w:rPr>
          <w:noProof/>
          <w:lang w:val="en-US"/>
        </w:rPr>
        <w:t xml:space="preserve">: </w:t>
      </w:r>
      <w:r w:rsidR="00945576" w:rsidRPr="00C26D9C">
        <w:rPr>
          <w:i/>
          <w:noProof/>
          <w:lang w:val="en-US"/>
        </w:rPr>
        <w:t>n</w:t>
      </w:r>
      <w:r w:rsidR="00945576" w:rsidRPr="00C26D9C">
        <w:rPr>
          <w:noProof/>
          <w:lang w:val="en-US"/>
        </w:rPr>
        <w:t xml:space="preserve"> = 4</w:t>
      </w:r>
      <w:r w:rsidR="00A51821" w:rsidRPr="00C26D9C">
        <w:rPr>
          <w:noProof/>
          <w:lang w:val="en-US"/>
        </w:rPr>
        <w:t xml:space="preserve">). Activities were then </w:t>
      </w:r>
      <w:r w:rsidR="00376820" w:rsidRPr="00C26D9C">
        <w:rPr>
          <w:noProof/>
          <w:lang w:val="en-US"/>
        </w:rPr>
        <w:t>grouped</w:t>
      </w:r>
      <w:r w:rsidR="00DE3F45" w:rsidRPr="00C26D9C">
        <w:rPr>
          <w:noProof/>
          <w:lang w:val="en-US"/>
        </w:rPr>
        <w:t xml:space="preserve"> by our research team</w:t>
      </w:r>
      <w:r w:rsidR="00376820" w:rsidRPr="00C26D9C">
        <w:rPr>
          <w:noProof/>
          <w:lang w:val="en-US"/>
        </w:rPr>
        <w:t xml:space="preserve"> i</w:t>
      </w:r>
      <w:r w:rsidR="00A51821" w:rsidRPr="00C26D9C">
        <w:rPr>
          <w:noProof/>
          <w:lang w:val="en-US"/>
        </w:rPr>
        <w:t>n</w:t>
      </w:r>
      <w:r w:rsidR="00B90227" w:rsidRPr="00C26D9C">
        <w:rPr>
          <w:noProof/>
          <w:lang w:val="en-US"/>
        </w:rPr>
        <w:t>to</w:t>
      </w:r>
      <w:r w:rsidR="00A51821" w:rsidRPr="00C26D9C">
        <w:rPr>
          <w:noProof/>
          <w:lang w:val="en-US"/>
        </w:rPr>
        <w:t xml:space="preserve"> three different activity types: (a) sports (e.g., </w:t>
      </w:r>
      <w:r w:rsidR="009B42A0" w:rsidRPr="00C26D9C">
        <w:rPr>
          <w:noProof/>
          <w:lang w:val="en-US"/>
        </w:rPr>
        <w:t>football, basketball, ice hockey, volleyball, cross-country, badminton, etc.</w:t>
      </w:r>
      <w:r w:rsidR="00C14523" w:rsidRPr="00C26D9C">
        <w:rPr>
          <w:noProof/>
          <w:lang w:val="en-US"/>
        </w:rPr>
        <w:t>; 54% of students participat</w:t>
      </w:r>
      <w:r w:rsidR="00B90227" w:rsidRPr="00C26D9C">
        <w:rPr>
          <w:noProof/>
          <w:lang w:val="en-US"/>
        </w:rPr>
        <w:t>ed</w:t>
      </w:r>
      <w:r w:rsidR="00C14523" w:rsidRPr="00C26D9C">
        <w:rPr>
          <w:noProof/>
          <w:lang w:val="en-US"/>
        </w:rPr>
        <w:t xml:space="preserve"> in at least one sport</w:t>
      </w:r>
      <w:r w:rsidR="009B42A0" w:rsidRPr="00C26D9C">
        <w:rPr>
          <w:noProof/>
          <w:lang w:val="en-US"/>
        </w:rPr>
        <w:t xml:space="preserve">); (b) arts and sociocultural activities (e.g., music, </w:t>
      </w:r>
      <w:r w:rsidR="00E2388E" w:rsidRPr="00C26D9C">
        <w:rPr>
          <w:noProof/>
          <w:lang w:val="en-US"/>
        </w:rPr>
        <w:t xml:space="preserve">dance, </w:t>
      </w:r>
      <w:r w:rsidR="009B42A0" w:rsidRPr="00C26D9C">
        <w:rPr>
          <w:noProof/>
          <w:lang w:val="en-US"/>
        </w:rPr>
        <w:t xml:space="preserve">student newspaper, </w:t>
      </w:r>
      <w:r w:rsidR="00515F39" w:rsidRPr="00C26D9C">
        <w:rPr>
          <w:noProof/>
          <w:lang w:val="en-US"/>
        </w:rPr>
        <w:t xml:space="preserve">student radio, </w:t>
      </w:r>
      <w:r w:rsidR="00287FAE" w:rsidRPr="00C26D9C">
        <w:rPr>
          <w:noProof/>
          <w:lang w:val="en-US"/>
        </w:rPr>
        <w:t>theater</w:t>
      </w:r>
      <w:r w:rsidR="00E2388E" w:rsidRPr="00C26D9C">
        <w:rPr>
          <w:noProof/>
          <w:lang w:val="en-US"/>
        </w:rPr>
        <w:t xml:space="preserve">, </w:t>
      </w:r>
      <w:r w:rsidR="00190E60" w:rsidRPr="00C26D9C">
        <w:rPr>
          <w:noProof/>
          <w:lang w:val="en-US"/>
        </w:rPr>
        <w:t>student variety show</w:t>
      </w:r>
      <w:r w:rsidR="005C33AD" w:rsidRPr="00C26D9C">
        <w:rPr>
          <w:noProof/>
          <w:lang w:val="en-US"/>
        </w:rPr>
        <w:t>, etc.</w:t>
      </w:r>
      <w:r w:rsidR="00C14523" w:rsidRPr="00C26D9C">
        <w:rPr>
          <w:noProof/>
          <w:lang w:val="en-US"/>
        </w:rPr>
        <w:t>; 42% of students participat</w:t>
      </w:r>
      <w:r w:rsidR="00B90227" w:rsidRPr="00C26D9C">
        <w:rPr>
          <w:noProof/>
          <w:lang w:val="en-US"/>
        </w:rPr>
        <w:t>ed</w:t>
      </w:r>
      <w:r w:rsidR="00C14523" w:rsidRPr="00C26D9C">
        <w:rPr>
          <w:noProof/>
          <w:lang w:val="en-US"/>
        </w:rPr>
        <w:t xml:space="preserve"> in at least one activity of this type</w:t>
      </w:r>
      <w:r w:rsidR="005C33AD" w:rsidRPr="00C26D9C">
        <w:rPr>
          <w:noProof/>
          <w:lang w:val="en-US"/>
        </w:rPr>
        <w:t xml:space="preserve">); and (c) </w:t>
      </w:r>
      <w:r w:rsidR="00515F39" w:rsidRPr="00C26D9C">
        <w:rPr>
          <w:noProof/>
          <w:lang w:val="en-US"/>
        </w:rPr>
        <w:t>academic-related</w:t>
      </w:r>
      <w:r w:rsidR="005C33AD" w:rsidRPr="00C26D9C">
        <w:rPr>
          <w:noProof/>
          <w:lang w:val="en-US"/>
        </w:rPr>
        <w:t xml:space="preserve"> </w:t>
      </w:r>
      <w:r w:rsidR="00515F39" w:rsidRPr="00C26D9C">
        <w:rPr>
          <w:noProof/>
          <w:lang w:val="en-US"/>
        </w:rPr>
        <w:t>committees</w:t>
      </w:r>
      <w:r w:rsidR="005C33AD" w:rsidRPr="00C26D9C">
        <w:rPr>
          <w:noProof/>
          <w:lang w:val="en-US"/>
        </w:rPr>
        <w:t>, volunteering, and civic activities (e.g., science club, environment</w:t>
      </w:r>
      <w:r w:rsidR="00A91E4B" w:rsidRPr="00C26D9C">
        <w:rPr>
          <w:noProof/>
          <w:lang w:val="en-US"/>
        </w:rPr>
        <w:t>al</w:t>
      </w:r>
      <w:r w:rsidR="005C33AD" w:rsidRPr="00C26D9C">
        <w:rPr>
          <w:noProof/>
          <w:lang w:val="en-US"/>
        </w:rPr>
        <w:t xml:space="preserve"> club, student council, volunteering, </w:t>
      </w:r>
      <w:r w:rsidR="006630A3" w:rsidRPr="00C26D9C">
        <w:rPr>
          <w:noProof/>
          <w:lang w:val="en-US"/>
        </w:rPr>
        <w:t>A</w:t>
      </w:r>
      <w:r w:rsidR="005C33AD" w:rsidRPr="00C26D9C">
        <w:rPr>
          <w:noProof/>
          <w:lang w:val="en-US"/>
        </w:rPr>
        <w:t xml:space="preserve">mnesty </w:t>
      </w:r>
      <w:r w:rsidR="006630A3" w:rsidRPr="00C26D9C">
        <w:rPr>
          <w:noProof/>
          <w:lang w:val="en-US"/>
        </w:rPr>
        <w:t>I</w:t>
      </w:r>
      <w:r w:rsidR="005C33AD" w:rsidRPr="00C26D9C">
        <w:rPr>
          <w:noProof/>
          <w:lang w:val="en-US"/>
        </w:rPr>
        <w:t>nternational, etc.</w:t>
      </w:r>
      <w:r w:rsidR="00C14523" w:rsidRPr="00C26D9C">
        <w:rPr>
          <w:noProof/>
          <w:lang w:val="en-US"/>
        </w:rPr>
        <w:t>; 19% of students participat</w:t>
      </w:r>
      <w:r w:rsidR="00B21CCC" w:rsidRPr="00C26D9C">
        <w:rPr>
          <w:noProof/>
          <w:lang w:val="en-US"/>
        </w:rPr>
        <w:t>ed</w:t>
      </w:r>
      <w:r w:rsidR="00C14523" w:rsidRPr="00C26D9C">
        <w:rPr>
          <w:noProof/>
          <w:lang w:val="en-US"/>
        </w:rPr>
        <w:t xml:space="preserve"> in at least one activity of this type</w:t>
      </w:r>
      <w:r w:rsidR="005C33AD" w:rsidRPr="00C26D9C">
        <w:rPr>
          <w:noProof/>
          <w:lang w:val="en-US"/>
        </w:rPr>
        <w:t xml:space="preserve">). </w:t>
      </w:r>
      <w:r w:rsidR="00B21CCC" w:rsidRPr="00C26D9C">
        <w:rPr>
          <w:noProof/>
          <w:lang w:val="en-US"/>
        </w:rPr>
        <w:t>A</w:t>
      </w:r>
      <w:r w:rsidR="00515F39" w:rsidRPr="00C26D9C">
        <w:rPr>
          <w:noProof/>
          <w:lang w:val="en-US"/>
        </w:rPr>
        <w:t>cademic-related</w:t>
      </w:r>
      <w:r w:rsidR="005C33AD" w:rsidRPr="00C26D9C">
        <w:rPr>
          <w:noProof/>
          <w:lang w:val="en-US"/>
        </w:rPr>
        <w:t xml:space="preserve"> </w:t>
      </w:r>
      <w:r w:rsidR="00515F39" w:rsidRPr="00C26D9C">
        <w:rPr>
          <w:noProof/>
          <w:lang w:val="en-US"/>
        </w:rPr>
        <w:t>committees</w:t>
      </w:r>
      <w:r w:rsidR="00B21CCC" w:rsidRPr="00C26D9C">
        <w:rPr>
          <w:noProof/>
          <w:lang w:val="en-US"/>
        </w:rPr>
        <w:t>,</w:t>
      </w:r>
      <w:r w:rsidR="005C33AD" w:rsidRPr="00C26D9C">
        <w:rPr>
          <w:noProof/>
          <w:lang w:val="en-US"/>
        </w:rPr>
        <w:t xml:space="preserve"> volunteering</w:t>
      </w:r>
      <w:r w:rsidR="00B21CCC" w:rsidRPr="00C26D9C">
        <w:rPr>
          <w:noProof/>
          <w:lang w:val="en-US"/>
        </w:rPr>
        <w:t>,</w:t>
      </w:r>
      <w:r w:rsidR="005C33AD" w:rsidRPr="00C26D9C">
        <w:rPr>
          <w:noProof/>
          <w:lang w:val="en-US"/>
        </w:rPr>
        <w:t xml:space="preserve"> and civic activities had to be merged </w:t>
      </w:r>
      <w:r w:rsidR="0037632B" w:rsidRPr="00C26D9C">
        <w:rPr>
          <w:noProof/>
          <w:lang w:val="en-US"/>
        </w:rPr>
        <w:t xml:space="preserve">into one category </w:t>
      </w:r>
      <w:r w:rsidR="005C33AD" w:rsidRPr="00C26D9C">
        <w:rPr>
          <w:noProof/>
          <w:lang w:val="en-US"/>
        </w:rPr>
        <w:t>given the</w:t>
      </w:r>
      <w:r w:rsidR="00945576" w:rsidRPr="00C26D9C">
        <w:rPr>
          <w:noProof/>
          <w:lang w:val="en-US"/>
        </w:rPr>
        <w:t>ir</w:t>
      </w:r>
      <w:r w:rsidR="005C33AD" w:rsidRPr="00C26D9C">
        <w:rPr>
          <w:noProof/>
          <w:lang w:val="en-US"/>
        </w:rPr>
        <w:t xml:space="preserve"> small</w:t>
      </w:r>
      <w:r w:rsidR="00945576" w:rsidRPr="00C26D9C">
        <w:rPr>
          <w:noProof/>
          <w:lang w:val="en-US"/>
        </w:rPr>
        <w:t xml:space="preserve"> frequencies</w:t>
      </w:r>
      <w:r w:rsidR="005C33AD" w:rsidRPr="00C26D9C">
        <w:rPr>
          <w:noProof/>
          <w:lang w:val="en-US"/>
        </w:rPr>
        <w:t xml:space="preserve">. </w:t>
      </w:r>
      <w:r w:rsidR="00D03809" w:rsidRPr="00C26D9C">
        <w:rPr>
          <w:noProof/>
          <w:lang w:val="en-US"/>
        </w:rPr>
        <w:t>Consequently</w:t>
      </w:r>
      <w:r w:rsidR="004F1431" w:rsidRPr="00C26D9C">
        <w:rPr>
          <w:noProof/>
          <w:lang w:val="en-US"/>
        </w:rPr>
        <w:t>, t</w:t>
      </w:r>
      <w:r w:rsidR="00945576" w:rsidRPr="00C26D9C">
        <w:rPr>
          <w:noProof/>
          <w:lang w:val="en-US"/>
        </w:rPr>
        <w:t>he sum of the</w:t>
      </w:r>
      <w:r w:rsidR="004F1431" w:rsidRPr="00C26D9C">
        <w:rPr>
          <w:noProof/>
          <w:lang w:val="en-US"/>
        </w:rPr>
        <w:t xml:space="preserve"> percentages d</w:t>
      </w:r>
      <w:r w:rsidR="00BE31C4" w:rsidRPr="00C26D9C">
        <w:rPr>
          <w:noProof/>
          <w:lang w:val="en-US"/>
        </w:rPr>
        <w:t>id</w:t>
      </w:r>
      <w:r w:rsidR="004F1431" w:rsidRPr="00C26D9C">
        <w:rPr>
          <w:noProof/>
          <w:lang w:val="en-US"/>
        </w:rPr>
        <w:t xml:space="preserve"> not equal 100%</w:t>
      </w:r>
      <w:r w:rsidR="00BE31C4" w:rsidRPr="00C26D9C">
        <w:rPr>
          <w:noProof/>
          <w:lang w:val="en-US"/>
        </w:rPr>
        <w:t>,</w:t>
      </w:r>
      <w:r w:rsidR="004F1431" w:rsidRPr="00C26D9C">
        <w:rPr>
          <w:noProof/>
          <w:lang w:val="en-US"/>
        </w:rPr>
        <w:t xml:space="preserve"> given that student</w:t>
      </w:r>
      <w:r w:rsidR="00BE31C4" w:rsidRPr="00C26D9C">
        <w:rPr>
          <w:noProof/>
          <w:lang w:val="en-US"/>
        </w:rPr>
        <w:t>s</w:t>
      </w:r>
      <w:r w:rsidR="004F1431" w:rsidRPr="00C26D9C">
        <w:rPr>
          <w:noProof/>
          <w:lang w:val="en-US"/>
        </w:rPr>
        <w:t xml:space="preserve"> could participate in more than one </w:t>
      </w:r>
      <w:r w:rsidR="0037632B" w:rsidRPr="00C26D9C">
        <w:rPr>
          <w:noProof/>
          <w:lang w:val="en-US"/>
        </w:rPr>
        <w:t>such</w:t>
      </w:r>
      <w:r w:rsidR="009154EF" w:rsidRPr="00C26D9C">
        <w:rPr>
          <w:noProof/>
          <w:lang w:val="en-US"/>
        </w:rPr>
        <w:t xml:space="preserve"> </w:t>
      </w:r>
      <w:r w:rsidR="004F1431" w:rsidRPr="00C26D9C">
        <w:rPr>
          <w:noProof/>
          <w:color w:val="000000" w:themeColor="text1"/>
          <w:lang w:val="en-US"/>
        </w:rPr>
        <w:t>activity.</w:t>
      </w:r>
      <w:r w:rsidR="007557E6" w:rsidRPr="00C26D9C">
        <w:rPr>
          <w:noProof/>
          <w:color w:val="000000" w:themeColor="text1"/>
          <w:lang w:val="en-US"/>
        </w:rPr>
        <w:t xml:space="preserve"> To take this into account, participation in the other two types of activities were added as controls in the models.</w:t>
      </w:r>
    </w:p>
    <w:p w14:paraId="1977A8B5" w14:textId="53A58689" w:rsidR="00945576" w:rsidRPr="00C26D9C" w:rsidRDefault="00945576" w:rsidP="0029747A">
      <w:pPr>
        <w:spacing w:line="480" w:lineRule="auto"/>
        <w:rPr>
          <w:noProof/>
          <w:color w:val="000000" w:themeColor="text1"/>
          <w:lang w:val="en-US"/>
        </w:rPr>
      </w:pPr>
      <w:r w:rsidRPr="00C26D9C">
        <w:rPr>
          <w:noProof/>
          <w:lang w:val="en-US"/>
        </w:rPr>
        <w:tab/>
      </w:r>
      <w:r w:rsidRPr="00372E51">
        <w:rPr>
          <w:b/>
          <w:noProof/>
          <w:lang w:val="fr-CA"/>
        </w:rPr>
        <w:t>Vocational exploration (</w:t>
      </w:r>
      <w:r w:rsidR="00C9510F" w:rsidRPr="00372E51">
        <w:rPr>
          <w:b/>
          <w:noProof/>
          <w:lang w:val="fr-CA"/>
        </w:rPr>
        <w:t xml:space="preserve">T1 and </w:t>
      </w:r>
      <w:r w:rsidR="00BE31C4" w:rsidRPr="00372E51">
        <w:rPr>
          <w:b/>
          <w:noProof/>
          <w:lang w:val="fr-CA"/>
        </w:rPr>
        <w:t>T2</w:t>
      </w:r>
      <w:r w:rsidRPr="00372E51">
        <w:rPr>
          <w:b/>
          <w:noProof/>
          <w:lang w:val="fr-CA"/>
        </w:rPr>
        <w:t>)</w:t>
      </w:r>
      <w:r w:rsidRPr="00372E51">
        <w:rPr>
          <w:noProof/>
          <w:lang w:val="fr-CA"/>
        </w:rPr>
        <w:t xml:space="preserve">. </w:t>
      </w:r>
      <w:r w:rsidR="002C0169" w:rsidRPr="00C26D9C">
        <w:rPr>
          <w:noProof/>
          <w:lang w:val="en-US"/>
        </w:rPr>
        <w:t xml:space="preserve">Vocational exploration was self-reported by </w:t>
      </w:r>
      <w:r w:rsidR="00B23A44" w:rsidRPr="00C26D9C">
        <w:rPr>
          <w:noProof/>
          <w:lang w:val="en-US"/>
        </w:rPr>
        <w:t xml:space="preserve">the </w:t>
      </w:r>
      <w:r w:rsidR="002C0169" w:rsidRPr="00C26D9C">
        <w:rPr>
          <w:noProof/>
          <w:lang w:val="en-US"/>
        </w:rPr>
        <w:t xml:space="preserve">adolescents using the Career Exploration Survey (Stumph, Colarelli, &amp; Hartman, 1983). </w:t>
      </w:r>
      <w:r w:rsidR="00EB273D" w:rsidRPr="00C26D9C">
        <w:rPr>
          <w:noProof/>
          <w:lang w:val="en-US"/>
        </w:rPr>
        <w:t xml:space="preserve">Two </w:t>
      </w:r>
      <w:r w:rsidR="00BE31C4" w:rsidRPr="00C26D9C">
        <w:rPr>
          <w:noProof/>
          <w:lang w:val="en-US"/>
        </w:rPr>
        <w:t>sub</w:t>
      </w:r>
      <w:r w:rsidR="00EB273D" w:rsidRPr="00C26D9C">
        <w:rPr>
          <w:noProof/>
          <w:lang w:val="en-US"/>
        </w:rPr>
        <w:t xml:space="preserve">scales were used: (a) </w:t>
      </w:r>
      <w:r w:rsidR="009D55FF" w:rsidRPr="00C26D9C">
        <w:rPr>
          <w:noProof/>
          <w:lang w:val="en-US"/>
        </w:rPr>
        <w:t xml:space="preserve">self-exploration (career exploration involving self-assessment and retrospection; five items; e.g., “Reflected on how my past integrates with my future career”) </w:t>
      </w:r>
      <w:r w:rsidR="00EB273D" w:rsidRPr="00C26D9C">
        <w:rPr>
          <w:noProof/>
          <w:lang w:val="en-US"/>
        </w:rPr>
        <w:t>and (b)</w:t>
      </w:r>
      <w:r w:rsidR="009D55FF" w:rsidRPr="00C26D9C">
        <w:rPr>
          <w:noProof/>
          <w:lang w:val="en-US"/>
        </w:rPr>
        <w:t xml:space="preserve"> environment exploration (career exploration regarding occupations, jobs, and organizations; six items; e.g., “Sought information on specific areas of career interest”)</w:t>
      </w:r>
      <w:r w:rsidR="00EB273D" w:rsidRPr="00C26D9C">
        <w:rPr>
          <w:noProof/>
          <w:lang w:val="en-US"/>
        </w:rPr>
        <w:t>.</w:t>
      </w:r>
      <w:r w:rsidR="008E60E7" w:rsidRPr="00C26D9C">
        <w:rPr>
          <w:noProof/>
          <w:lang w:val="en-US"/>
        </w:rPr>
        <w:t xml:space="preserve"> </w:t>
      </w:r>
      <w:r w:rsidR="009135B9" w:rsidRPr="00C26D9C">
        <w:rPr>
          <w:noProof/>
          <w:lang w:val="en-US"/>
        </w:rPr>
        <w:t xml:space="preserve">Participants were asked to indicate the extent to which each item </w:t>
      </w:r>
      <w:r w:rsidR="00DD3DF7" w:rsidRPr="00C26D9C">
        <w:rPr>
          <w:noProof/>
          <w:lang w:val="en-US"/>
        </w:rPr>
        <w:t xml:space="preserve">in </w:t>
      </w:r>
      <w:r w:rsidR="009135B9" w:rsidRPr="00C26D9C">
        <w:rPr>
          <w:noProof/>
          <w:lang w:val="en-US"/>
        </w:rPr>
        <w:t>these subscales reflected the</w:t>
      </w:r>
      <w:r w:rsidR="007947F8" w:rsidRPr="00C26D9C">
        <w:rPr>
          <w:noProof/>
          <w:lang w:val="en-US"/>
        </w:rPr>
        <w:t>ir behavior</w:t>
      </w:r>
      <w:r w:rsidR="009135B9" w:rsidRPr="00C26D9C">
        <w:rPr>
          <w:noProof/>
          <w:lang w:val="en-US"/>
        </w:rPr>
        <w:t xml:space="preserve"> in the </w:t>
      </w:r>
      <w:r w:rsidR="00AB1B7C" w:rsidRPr="00C26D9C">
        <w:rPr>
          <w:noProof/>
          <w:lang w:val="en-US"/>
        </w:rPr>
        <w:t xml:space="preserve">previous </w:t>
      </w:r>
      <w:r w:rsidR="009135B9" w:rsidRPr="00C26D9C">
        <w:rPr>
          <w:noProof/>
          <w:lang w:val="en-US"/>
        </w:rPr>
        <w:t xml:space="preserve">three months, using a 5-point scale (1 = very little or not at all; 5 = a lot). </w:t>
      </w:r>
      <w:r w:rsidR="008E60E7" w:rsidRPr="00C26D9C">
        <w:rPr>
          <w:noProof/>
          <w:lang w:val="en-US"/>
        </w:rPr>
        <w:t xml:space="preserve">In the original </w:t>
      </w:r>
      <w:r w:rsidR="008E60E7" w:rsidRPr="00C26D9C">
        <w:rPr>
          <w:noProof/>
          <w:lang w:val="en-US"/>
        </w:rPr>
        <w:lastRenderedPageBreak/>
        <w:t xml:space="preserve">validation study (Stumph et al., 1983), the internal consistency coefficients for each </w:t>
      </w:r>
      <w:r w:rsidR="00E02EE1" w:rsidRPr="00C26D9C">
        <w:rPr>
          <w:noProof/>
          <w:lang w:val="en-US"/>
        </w:rPr>
        <w:t>sub</w:t>
      </w:r>
      <w:r w:rsidR="008E60E7" w:rsidRPr="00C26D9C">
        <w:rPr>
          <w:noProof/>
          <w:lang w:val="en-US"/>
        </w:rPr>
        <w:t>scale were .83 and .88, respectively.</w:t>
      </w:r>
      <w:r w:rsidR="00324425" w:rsidRPr="00C26D9C">
        <w:rPr>
          <w:noProof/>
          <w:lang w:val="en-US"/>
        </w:rPr>
        <w:t xml:space="preserve"> In </w:t>
      </w:r>
      <w:r w:rsidR="00B2132A" w:rsidRPr="00C26D9C">
        <w:rPr>
          <w:noProof/>
          <w:lang w:val="en-US"/>
        </w:rPr>
        <w:t xml:space="preserve">our </w:t>
      </w:r>
      <w:r w:rsidR="00324425" w:rsidRPr="00C26D9C">
        <w:rPr>
          <w:noProof/>
          <w:lang w:val="en-US"/>
        </w:rPr>
        <w:t xml:space="preserve">study, these </w:t>
      </w:r>
      <w:r w:rsidR="00324425" w:rsidRPr="00C26D9C">
        <w:rPr>
          <w:noProof/>
          <w:color w:val="000000" w:themeColor="text1"/>
          <w:lang w:val="en-US"/>
        </w:rPr>
        <w:t xml:space="preserve">coefficients were </w:t>
      </w:r>
      <w:r w:rsidR="00217E07" w:rsidRPr="00C26D9C">
        <w:rPr>
          <w:noProof/>
          <w:color w:val="000000" w:themeColor="text1"/>
          <w:lang w:val="en-US"/>
        </w:rPr>
        <w:t>.90 and .87</w:t>
      </w:r>
      <w:r w:rsidR="004F3E47" w:rsidRPr="00C26D9C">
        <w:rPr>
          <w:noProof/>
          <w:color w:val="000000" w:themeColor="text1"/>
          <w:lang w:val="en-US"/>
        </w:rPr>
        <w:t xml:space="preserve"> at T1</w:t>
      </w:r>
      <w:r w:rsidR="00EC1CC9" w:rsidRPr="00C26D9C">
        <w:rPr>
          <w:noProof/>
          <w:color w:val="000000" w:themeColor="text1"/>
          <w:lang w:val="en-US"/>
        </w:rPr>
        <w:t xml:space="preserve"> (control variables)</w:t>
      </w:r>
      <w:r w:rsidR="004F3E47" w:rsidRPr="00C26D9C">
        <w:rPr>
          <w:noProof/>
          <w:color w:val="000000" w:themeColor="text1"/>
          <w:lang w:val="en-US"/>
        </w:rPr>
        <w:t xml:space="preserve">, respectively, and </w:t>
      </w:r>
      <w:r w:rsidR="00324425" w:rsidRPr="00C26D9C">
        <w:rPr>
          <w:noProof/>
          <w:color w:val="000000" w:themeColor="text1"/>
          <w:lang w:val="en-US"/>
        </w:rPr>
        <w:t>.</w:t>
      </w:r>
      <w:r w:rsidR="0084657D" w:rsidRPr="00C26D9C">
        <w:rPr>
          <w:noProof/>
          <w:color w:val="000000" w:themeColor="text1"/>
          <w:lang w:val="en-US"/>
        </w:rPr>
        <w:t xml:space="preserve">88 </w:t>
      </w:r>
      <w:r w:rsidR="00324425" w:rsidRPr="00C26D9C">
        <w:rPr>
          <w:noProof/>
          <w:color w:val="000000" w:themeColor="text1"/>
          <w:lang w:val="en-US"/>
        </w:rPr>
        <w:t>and .</w:t>
      </w:r>
      <w:r w:rsidR="0084657D" w:rsidRPr="00C26D9C">
        <w:rPr>
          <w:noProof/>
          <w:color w:val="000000" w:themeColor="text1"/>
          <w:lang w:val="en-US"/>
        </w:rPr>
        <w:t>86</w:t>
      </w:r>
      <w:r w:rsidR="004F3E47" w:rsidRPr="00C26D9C">
        <w:rPr>
          <w:noProof/>
          <w:color w:val="000000" w:themeColor="text1"/>
          <w:lang w:val="en-US"/>
        </w:rPr>
        <w:t xml:space="preserve"> at T2</w:t>
      </w:r>
      <w:r w:rsidR="00324425" w:rsidRPr="00C26D9C">
        <w:rPr>
          <w:noProof/>
          <w:color w:val="000000" w:themeColor="text1"/>
          <w:lang w:val="en-US"/>
        </w:rPr>
        <w:t>, respectively.</w:t>
      </w:r>
    </w:p>
    <w:p w14:paraId="6F05A1BB" w14:textId="66645137" w:rsidR="00375B68" w:rsidRPr="00C26D9C" w:rsidRDefault="00375B68" w:rsidP="001242C3">
      <w:pPr>
        <w:spacing w:line="480" w:lineRule="auto"/>
        <w:rPr>
          <w:noProof/>
          <w:lang w:val="en-US"/>
        </w:rPr>
      </w:pPr>
      <w:r w:rsidRPr="00C26D9C">
        <w:rPr>
          <w:noProof/>
          <w:lang w:val="en-US"/>
        </w:rPr>
        <w:tab/>
      </w:r>
      <w:r w:rsidRPr="00C26D9C">
        <w:rPr>
          <w:b/>
          <w:noProof/>
          <w:lang w:val="en-US"/>
        </w:rPr>
        <w:t xml:space="preserve">Career </w:t>
      </w:r>
      <w:r w:rsidR="00D671AD" w:rsidRPr="00C26D9C">
        <w:rPr>
          <w:b/>
          <w:noProof/>
          <w:lang w:val="en-US"/>
        </w:rPr>
        <w:t>in</w:t>
      </w:r>
      <w:r w:rsidRPr="00C26D9C">
        <w:rPr>
          <w:b/>
          <w:noProof/>
          <w:lang w:val="en-US"/>
        </w:rPr>
        <w:t>decision status (</w:t>
      </w:r>
      <w:r w:rsidR="00C9510F" w:rsidRPr="00C26D9C">
        <w:rPr>
          <w:b/>
          <w:noProof/>
          <w:lang w:val="en-US"/>
        </w:rPr>
        <w:t xml:space="preserve">T1 and </w:t>
      </w:r>
      <w:r w:rsidR="00955C37" w:rsidRPr="00C26D9C">
        <w:rPr>
          <w:b/>
          <w:noProof/>
          <w:lang w:val="en-US"/>
        </w:rPr>
        <w:t>T3</w:t>
      </w:r>
      <w:r w:rsidRPr="00C26D9C">
        <w:rPr>
          <w:b/>
          <w:noProof/>
          <w:lang w:val="en-US"/>
        </w:rPr>
        <w:t>)</w:t>
      </w:r>
      <w:r w:rsidRPr="00C26D9C">
        <w:rPr>
          <w:noProof/>
          <w:lang w:val="en-US"/>
        </w:rPr>
        <w:t xml:space="preserve">. </w:t>
      </w:r>
      <w:r w:rsidR="00586BFE" w:rsidRPr="00C26D9C">
        <w:rPr>
          <w:noProof/>
          <w:lang w:val="en-US"/>
        </w:rPr>
        <w:t xml:space="preserve">To assess career </w:t>
      </w:r>
      <w:r w:rsidR="00A82017" w:rsidRPr="00C26D9C">
        <w:rPr>
          <w:noProof/>
          <w:lang w:val="en-US"/>
        </w:rPr>
        <w:t>in</w:t>
      </w:r>
      <w:r w:rsidR="00586BFE" w:rsidRPr="00C26D9C">
        <w:rPr>
          <w:noProof/>
          <w:lang w:val="en-US"/>
        </w:rPr>
        <w:t xml:space="preserve">decision, the Career Decision Profile </w:t>
      </w:r>
      <w:r w:rsidR="00D925D4" w:rsidRPr="00C26D9C">
        <w:rPr>
          <w:noProof/>
          <w:lang w:val="en-US"/>
        </w:rPr>
        <w:t xml:space="preserve">was used </w:t>
      </w:r>
      <w:r w:rsidR="00586BFE" w:rsidRPr="00C26D9C">
        <w:rPr>
          <w:noProof/>
          <w:lang w:val="en-US"/>
        </w:rPr>
        <w:t>(Jones &amp; Lohmann, 19</w:t>
      </w:r>
      <w:r w:rsidR="003D2E28" w:rsidRPr="00C26D9C">
        <w:rPr>
          <w:noProof/>
          <w:lang w:val="en-US"/>
        </w:rPr>
        <w:t>9</w:t>
      </w:r>
      <w:r w:rsidR="00586BFE" w:rsidRPr="00C26D9C">
        <w:rPr>
          <w:noProof/>
          <w:lang w:val="en-US"/>
        </w:rPr>
        <w:t>8</w:t>
      </w:r>
      <w:r w:rsidR="00586BFE" w:rsidRPr="00C26D9C">
        <w:rPr>
          <w:noProof/>
          <w:color w:val="000000" w:themeColor="text1"/>
          <w:lang w:val="en-US"/>
        </w:rPr>
        <w:t xml:space="preserve">). </w:t>
      </w:r>
      <w:r w:rsidR="005C2F67" w:rsidRPr="00C26D9C">
        <w:rPr>
          <w:noProof/>
          <w:color w:val="000000" w:themeColor="text1"/>
          <w:lang w:val="en-US"/>
        </w:rPr>
        <w:t xml:space="preserve">This measure includes three dimensions (i.e., decidedness, comfort, and reasons) </w:t>
      </w:r>
      <w:r w:rsidR="00E078C2" w:rsidRPr="00C26D9C">
        <w:rPr>
          <w:noProof/>
          <w:color w:val="000000" w:themeColor="text1"/>
          <w:lang w:val="en-US"/>
        </w:rPr>
        <w:t>assessed through</w:t>
      </w:r>
      <w:r w:rsidR="005C2F67" w:rsidRPr="00C26D9C">
        <w:rPr>
          <w:noProof/>
          <w:color w:val="000000" w:themeColor="text1"/>
          <w:lang w:val="en-US"/>
        </w:rPr>
        <w:t xml:space="preserve"> six scales. </w:t>
      </w:r>
      <w:r w:rsidR="004D42F2" w:rsidRPr="00C26D9C">
        <w:rPr>
          <w:noProof/>
          <w:color w:val="000000" w:themeColor="text1"/>
          <w:lang w:val="en-US"/>
        </w:rPr>
        <w:t>For the purpose of this study, we selected three sc</w:t>
      </w:r>
      <w:r w:rsidR="005C2F67" w:rsidRPr="00C26D9C">
        <w:rPr>
          <w:noProof/>
          <w:color w:val="000000" w:themeColor="text1"/>
          <w:lang w:val="en-US"/>
        </w:rPr>
        <w:t>ales</w:t>
      </w:r>
      <w:r w:rsidR="004D42F2" w:rsidRPr="00C26D9C">
        <w:rPr>
          <w:noProof/>
          <w:color w:val="000000" w:themeColor="text1"/>
          <w:lang w:val="en-US"/>
        </w:rPr>
        <w:t xml:space="preserve"> closely related to career indecision</w:t>
      </w:r>
      <w:r w:rsidR="00584440" w:rsidRPr="00C26D9C">
        <w:rPr>
          <w:noProof/>
          <w:color w:val="000000" w:themeColor="text1"/>
          <w:lang w:val="en-US"/>
        </w:rPr>
        <w:t xml:space="preserve">, namely </w:t>
      </w:r>
      <w:r w:rsidR="00584440" w:rsidRPr="00C26D9C">
        <w:rPr>
          <w:i/>
          <w:noProof/>
          <w:lang w:val="en-US"/>
        </w:rPr>
        <w:t>decidedness</w:t>
      </w:r>
      <w:r w:rsidR="00584440" w:rsidRPr="00C26D9C">
        <w:rPr>
          <w:noProof/>
          <w:lang w:val="en-US"/>
        </w:rPr>
        <w:t xml:space="preserve"> (two items; </w:t>
      </w:r>
      <w:r w:rsidR="0011411D" w:rsidRPr="00C26D9C">
        <w:rPr>
          <w:noProof/>
          <w:lang w:val="en-US"/>
        </w:rPr>
        <w:t xml:space="preserve">e.g., </w:t>
      </w:r>
      <w:r w:rsidR="00584440" w:rsidRPr="00C26D9C">
        <w:rPr>
          <w:noProof/>
          <w:lang w:val="en-US"/>
        </w:rPr>
        <w:t xml:space="preserve">“I have an occupational field in mind </w:t>
      </w:r>
      <w:r w:rsidR="00584440" w:rsidRPr="00C26D9C">
        <w:rPr>
          <w:noProof/>
          <w:color w:val="000000" w:themeColor="text1"/>
          <w:lang w:val="en-US"/>
        </w:rPr>
        <w:t xml:space="preserve">that I want to work in [for example, medicine, agriculture, management, or the performing arts]”; reverse coded; </w:t>
      </w:r>
      <w:r w:rsidR="00584440" w:rsidRPr="00C26D9C">
        <w:rPr>
          <w:i/>
          <w:noProof/>
          <w:color w:val="000000" w:themeColor="text1"/>
          <w:lang w:val="en-US"/>
        </w:rPr>
        <w:t>r</w:t>
      </w:r>
      <w:r w:rsidR="00584440" w:rsidRPr="00C26D9C">
        <w:rPr>
          <w:noProof/>
          <w:color w:val="000000" w:themeColor="text1"/>
          <w:lang w:val="en-US"/>
        </w:rPr>
        <w:t xml:space="preserve"> = .78 at T1 </w:t>
      </w:r>
      <w:r w:rsidR="00584440" w:rsidRPr="00C26D9C">
        <w:rPr>
          <w:noProof/>
          <w:color w:val="000000" w:themeColor="text1"/>
          <w:lang w:val="en-US"/>
        </w:rPr>
        <w:sym w:font="Symbol" w:char="F05B"/>
      </w:r>
      <w:r w:rsidR="00584440" w:rsidRPr="00C26D9C">
        <w:rPr>
          <w:noProof/>
          <w:color w:val="000000" w:themeColor="text1"/>
          <w:lang w:val="en-US"/>
        </w:rPr>
        <w:t>control variable</w:t>
      </w:r>
      <w:r w:rsidR="00584440" w:rsidRPr="00C26D9C">
        <w:rPr>
          <w:noProof/>
          <w:color w:val="000000" w:themeColor="text1"/>
          <w:lang w:val="en-US"/>
        </w:rPr>
        <w:sym w:font="Symbol" w:char="F05D"/>
      </w:r>
      <w:r w:rsidR="00584440" w:rsidRPr="00C26D9C">
        <w:rPr>
          <w:noProof/>
          <w:color w:val="000000" w:themeColor="text1"/>
          <w:lang w:val="en-US"/>
        </w:rPr>
        <w:t xml:space="preserve"> and </w:t>
      </w:r>
      <w:r w:rsidR="00584440" w:rsidRPr="00C26D9C">
        <w:rPr>
          <w:i/>
          <w:noProof/>
          <w:color w:val="000000" w:themeColor="text1"/>
          <w:lang w:val="en-US"/>
        </w:rPr>
        <w:t>r</w:t>
      </w:r>
      <w:r w:rsidR="00584440" w:rsidRPr="00C26D9C">
        <w:rPr>
          <w:noProof/>
          <w:color w:val="000000" w:themeColor="text1"/>
          <w:lang w:val="en-US"/>
        </w:rPr>
        <w:t xml:space="preserve"> = .79 at T3</w:t>
      </w:r>
      <w:r w:rsidR="0011411D" w:rsidRPr="00C26D9C">
        <w:rPr>
          <w:noProof/>
          <w:color w:val="000000" w:themeColor="text1"/>
          <w:lang w:val="en-US"/>
        </w:rPr>
        <w:t xml:space="preserve">), </w:t>
      </w:r>
      <w:r w:rsidR="0011411D" w:rsidRPr="00C26D9C">
        <w:rPr>
          <w:i/>
          <w:noProof/>
          <w:color w:val="000000" w:themeColor="text1"/>
          <w:lang w:val="en-US"/>
        </w:rPr>
        <w:t>self-clarity</w:t>
      </w:r>
      <w:r w:rsidR="0011411D" w:rsidRPr="00C26D9C">
        <w:rPr>
          <w:noProof/>
          <w:color w:val="000000" w:themeColor="text1"/>
          <w:lang w:val="en-US"/>
        </w:rPr>
        <w:t xml:space="preserve"> (three items: e.g., “I wish I knew which occupations best fit my personality”; α = .83 at T1 </w:t>
      </w:r>
      <w:r w:rsidR="0011411D" w:rsidRPr="00C26D9C">
        <w:rPr>
          <w:noProof/>
          <w:color w:val="000000" w:themeColor="text1"/>
          <w:lang w:val="en-US"/>
        </w:rPr>
        <w:sym w:font="Symbol" w:char="F05B"/>
      </w:r>
      <w:r w:rsidR="0011411D" w:rsidRPr="00C26D9C">
        <w:rPr>
          <w:noProof/>
          <w:color w:val="000000" w:themeColor="text1"/>
          <w:lang w:val="en-US"/>
        </w:rPr>
        <w:t>control variable</w:t>
      </w:r>
      <w:r w:rsidR="0011411D" w:rsidRPr="00C26D9C">
        <w:rPr>
          <w:noProof/>
          <w:color w:val="000000" w:themeColor="text1"/>
          <w:lang w:val="en-US"/>
        </w:rPr>
        <w:sym w:font="Symbol" w:char="F05D"/>
      </w:r>
      <w:r w:rsidR="0011411D" w:rsidRPr="00C26D9C">
        <w:rPr>
          <w:noProof/>
          <w:color w:val="000000" w:themeColor="text1"/>
          <w:lang w:val="en-US"/>
        </w:rPr>
        <w:t xml:space="preserve"> and α = .83 at T3) and </w:t>
      </w:r>
      <w:r w:rsidR="0011411D" w:rsidRPr="00C26D9C">
        <w:rPr>
          <w:i/>
          <w:noProof/>
          <w:color w:val="000000" w:themeColor="text1"/>
          <w:lang w:val="en-US"/>
        </w:rPr>
        <w:t>career choice importance</w:t>
      </w:r>
      <w:r w:rsidR="0011411D" w:rsidRPr="00C26D9C">
        <w:rPr>
          <w:noProof/>
          <w:color w:val="000000" w:themeColor="text1"/>
          <w:lang w:val="en-US"/>
        </w:rPr>
        <w:t xml:space="preserve"> (e.g., “My future work or career is not that important to me right now”; α = .80 at T1 </w:t>
      </w:r>
      <w:r w:rsidR="0011411D" w:rsidRPr="00C26D9C">
        <w:rPr>
          <w:noProof/>
          <w:color w:val="000000" w:themeColor="text1"/>
          <w:lang w:val="en-US"/>
        </w:rPr>
        <w:sym w:font="Symbol" w:char="F05B"/>
      </w:r>
      <w:r w:rsidR="0011411D" w:rsidRPr="00C26D9C">
        <w:rPr>
          <w:noProof/>
          <w:color w:val="000000" w:themeColor="text1"/>
          <w:lang w:val="en-US"/>
        </w:rPr>
        <w:t>control variable</w:t>
      </w:r>
      <w:r w:rsidR="0011411D" w:rsidRPr="00C26D9C">
        <w:rPr>
          <w:noProof/>
          <w:color w:val="000000" w:themeColor="text1"/>
          <w:lang w:val="en-US"/>
        </w:rPr>
        <w:sym w:font="Symbol" w:char="F05D"/>
      </w:r>
      <w:r w:rsidR="0011411D" w:rsidRPr="00C26D9C">
        <w:rPr>
          <w:noProof/>
          <w:color w:val="000000" w:themeColor="text1"/>
          <w:lang w:val="en-US"/>
        </w:rPr>
        <w:t xml:space="preserve"> and α = .80 at T3). The other three scales were not considered</w:t>
      </w:r>
      <w:r w:rsidR="00346C5A" w:rsidRPr="00C26D9C">
        <w:rPr>
          <w:noProof/>
          <w:color w:val="000000" w:themeColor="text1"/>
          <w:lang w:val="en-US"/>
        </w:rPr>
        <w:t>,</w:t>
      </w:r>
      <w:r w:rsidR="0011411D" w:rsidRPr="00C26D9C">
        <w:rPr>
          <w:noProof/>
          <w:color w:val="000000" w:themeColor="text1"/>
          <w:lang w:val="en-US"/>
        </w:rPr>
        <w:t xml:space="preserve"> for </w:t>
      </w:r>
      <w:r w:rsidR="00C376E6" w:rsidRPr="00C26D9C">
        <w:rPr>
          <w:noProof/>
          <w:color w:val="000000" w:themeColor="text1"/>
          <w:lang w:val="en-US"/>
        </w:rPr>
        <w:t>various</w:t>
      </w:r>
      <w:r w:rsidR="00346C5A" w:rsidRPr="00C26D9C">
        <w:rPr>
          <w:noProof/>
          <w:color w:val="000000" w:themeColor="text1"/>
          <w:lang w:val="en-US"/>
        </w:rPr>
        <w:t xml:space="preserve"> </w:t>
      </w:r>
      <w:r w:rsidR="0011411D" w:rsidRPr="00C26D9C">
        <w:rPr>
          <w:noProof/>
          <w:color w:val="000000" w:themeColor="text1"/>
          <w:lang w:val="en-US"/>
        </w:rPr>
        <w:t xml:space="preserve">reasons: (a) </w:t>
      </w:r>
      <w:r w:rsidR="0011411D" w:rsidRPr="00C26D9C">
        <w:rPr>
          <w:i/>
          <w:noProof/>
          <w:color w:val="000000" w:themeColor="text1"/>
          <w:lang w:val="en-US"/>
        </w:rPr>
        <w:t>comfort</w:t>
      </w:r>
      <w:r w:rsidR="0011411D" w:rsidRPr="00C26D9C">
        <w:rPr>
          <w:noProof/>
          <w:color w:val="000000" w:themeColor="text1"/>
          <w:lang w:val="en-US"/>
        </w:rPr>
        <w:t xml:space="preserve">, because according to the items, individuals have already made career decisions, which is </w:t>
      </w:r>
      <w:r w:rsidR="00221FF7" w:rsidRPr="00C26D9C">
        <w:rPr>
          <w:noProof/>
          <w:color w:val="000000" w:themeColor="text1"/>
          <w:lang w:val="en-US"/>
        </w:rPr>
        <w:t xml:space="preserve">likely </w:t>
      </w:r>
      <w:r w:rsidR="0011411D" w:rsidRPr="00C26D9C">
        <w:rPr>
          <w:noProof/>
          <w:color w:val="000000" w:themeColor="text1"/>
          <w:lang w:val="en-US"/>
        </w:rPr>
        <w:t xml:space="preserve">not the case </w:t>
      </w:r>
      <w:r w:rsidR="001A51BF" w:rsidRPr="00C26D9C">
        <w:rPr>
          <w:noProof/>
          <w:color w:val="000000" w:themeColor="text1"/>
          <w:lang w:val="en-US"/>
        </w:rPr>
        <w:t xml:space="preserve">among </w:t>
      </w:r>
      <w:r w:rsidR="0011411D" w:rsidRPr="00C26D9C">
        <w:rPr>
          <w:noProof/>
          <w:color w:val="000000" w:themeColor="text1"/>
          <w:lang w:val="en-US"/>
        </w:rPr>
        <w:t xml:space="preserve">a sample of high school students, (b) </w:t>
      </w:r>
      <w:r w:rsidR="0011411D" w:rsidRPr="00C26D9C">
        <w:rPr>
          <w:i/>
          <w:noProof/>
          <w:color w:val="000000" w:themeColor="text1"/>
          <w:lang w:val="en-US"/>
        </w:rPr>
        <w:t>knowledge about occupations and training</w:t>
      </w:r>
      <w:r w:rsidR="0011411D" w:rsidRPr="00C26D9C">
        <w:rPr>
          <w:noProof/>
          <w:color w:val="000000" w:themeColor="text1"/>
          <w:lang w:val="en-US"/>
        </w:rPr>
        <w:t xml:space="preserve">, because the items overlap with environment exploration, and (c) </w:t>
      </w:r>
      <w:r w:rsidR="0011411D" w:rsidRPr="00C26D9C">
        <w:rPr>
          <w:i/>
          <w:noProof/>
          <w:color w:val="000000" w:themeColor="text1"/>
          <w:lang w:val="en-US"/>
        </w:rPr>
        <w:t>decisiveness</w:t>
      </w:r>
      <w:r w:rsidR="0011411D" w:rsidRPr="00C26D9C">
        <w:rPr>
          <w:noProof/>
          <w:color w:val="000000" w:themeColor="text1"/>
          <w:lang w:val="en-US"/>
        </w:rPr>
        <w:t xml:space="preserve">, because the items tap decision making styles. </w:t>
      </w:r>
      <w:r w:rsidR="00BB36ED" w:rsidRPr="00C26D9C">
        <w:rPr>
          <w:noProof/>
          <w:color w:val="000000" w:themeColor="text1"/>
          <w:lang w:val="en-US"/>
        </w:rPr>
        <w:t xml:space="preserve">As mentioned by the authors, the six scales can be used independently in research, as </w:t>
      </w:r>
      <w:r w:rsidR="008E5460" w:rsidRPr="00C26D9C">
        <w:rPr>
          <w:noProof/>
          <w:color w:val="000000" w:themeColor="text1"/>
          <w:lang w:val="en-US"/>
        </w:rPr>
        <w:t xml:space="preserve">the </w:t>
      </w:r>
      <w:r w:rsidR="00BB36ED" w:rsidRPr="00C26D9C">
        <w:rPr>
          <w:noProof/>
          <w:color w:val="000000" w:themeColor="text1"/>
          <w:lang w:val="en-US"/>
        </w:rPr>
        <w:t>psychometric properties have been examined separately for each scale</w:t>
      </w:r>
      <w:r w:rsidR="0045558A" w:rsidRPr="00C26D9C">
        <w:rPr>
          <w:noProof/>
          <w:color w:val="000000" w:themeColor="text1"/>
          <w:lang w:val="en-US"/>
        </w:rPr>
        <w:t>.</w:t>
      </w:r>
      <w:r w:rsidR="000E2A48" w:rsidRPr="00C26D9C">
        <w:rPr>
          <w:noProof/>
          <w:color w:val="000000" w:themeColor="text1"/>
          <w:lang w:val="en-US"/>
        </w:rPr>
        <w:t xml:space="preserve"> </w:t>
      </w:r>
      <w:r w:rsidR="00261DE1" w:rsidRPr="00C26D9C">
        <w:rPr>
          <w:noProof/>
          <w:color w:val="000000" w:themeColor="text1"/>
          <w:lang w:val="en-US"/>
        </w:rPr>
        <w:t xml:space="preserve">Items </w:t>
      </w:r>
      <w:r w:rsidR="00955C37" w:rsidRPr="00C26D9C">
        <w:rPr>
          <w:noProof/>
          <w:color w:val="000000" w:themeColor="text1"/>
          <w:lang w:val="en-US"/>
        </w:rPr>
        <w:t>we</w:t>
      </w:r>
      <w:r w:rsidR="00261DE1" w:rsidRPr="00C26D9C">
        <w:rPr>
          <w:noProof/>
          <w:color w:val="000000" w:themeColor="text1"/>
          <w:lang w:val="en-US"/>
        </w:rPr>
        <w:t xml:space="preserve">re rated on an </w:t>
      </w:r>
      <w:r w:rsidR="00955C37" w:rsidRPr="00C26D9C">
        <w:rPr>
          <w:noProof/>
          <w:color w:val="000000" w:themeColor="text1"/>
          <w:lang w:val="en-US"/>
        </w:rPr>
        <w:t>8</w:t>
      </w:r>
      <w:r w:rsidR="00261DE1" w:rsidRPr="00C26D9C">
        <w:rPr>
          <w:noProof/>
          <w:color w:val="000000" w:themeColor="text1"/>
          <w:lang w:val="en-US"/>
        </w:rPr>
        <w:t>-point Likert scale (</w:t>
      </w:r>
      <w:r w:rsidR="00955C37" w:rsidRPr="00C26D9C">
        <w:rPr>
          <w:noProof/>
          <w:color w:val="000000" w:themeColor="text1"/>
          <w:lang w:val="en-US"/>
        </w:rPr>
        <w:t xml:space="preserve">1 = </w:t>
      </w:r>
      <w:r w:rsidR="00261DE1" w:rsidRPr="00C26D9C">
        <w:rPr>
          <w:noProof/>
          <w:color w:val="000000" w:themeColor="text1"/>
          <w:lang w:val="en-US"/>
        </w:rPr>
        <w:t>strongly disagree</w:t>
      </w:r>
      <w:r w:rsidR="009135B9" w:rsidRPr="00C26D9C">
        <w:rPr>
          <w:noProof/>
          <w:color w:val="000000" w:themeColor="text1"/>
          <w:lang w:val="en-US"/>
        </w:rPr>
        <w:t xml:space="preserve">; </w:t>
      </w:r>
      <w:r w:rsidR="00955C37" w:rsidRPr="00C26D9C">
        <w:rPr>
          <w:noProof/>
          <w:color w:val="000000" w:themeColor="text1"/>
          <w:lang w:val="en-US"/>
        </w:rPr>
        <w:t xml:space="preserve">8 = </w:t>
      </w:r>
      <w:r w:rsidR="00261DE1" w:rsidRPr="00C26D9C">
        <w:rPr>
          <w:noProof/>
          <w:lang w:val="en-US"/>
        </w:rPr>
        <w:t>strongly agree</w:t>
      </w:r>
      <w:r w:rsidR="00EB20B6" w:rsidRPr="00C26D9C">
        <w:rPr>
          <w:noProof/>
          <w:lang w:val="en-US"/>
        </w:rPr>
        <w:t xml:space="preserve">) and </w:t>
      </w:r>
      <w:r w:rsidR="00955C37" w:rsidRPr="00C26D9C">
        <w:rPr>
          <w:noProof/>
          <w:lang w:val="en-US"/>
        </w:rPr>
        <w:t xml:space="preserve">some items were reversed </w:t>
      </w:r>
      <w:r w:rsidR="00261DE1" w:rsidRPr="00C26D9C">
        <w:rPr>
          <w:noProof/>
          <w:lang w:val="en-US"/>
        </w:rPr>
        <w:t xml:space="preserve">such that higher scores </w:t>
      </w:r>
      <w:r w:rsidR="00B72EA0" w:rsidRPr="00C26D9C">
        <w:rPr>
          <w:noProof/>
          <w:lang w:val="en-US"/>
        </w:rPr>
        <w:t xml:space="preserve">on the three scales </w:t>
      </w:r>
      <w:r w:rsidR="00261DE1" w:rsidRPr="00C26D9C">
        <w:rPr>
          <w:noProof/>
          <w:lang w:val="en-US"/>
        </w:rPr>
        <w:t>indicate</w:t>
      </w:r>
      <w:r w:rsidR="00955C37" w:rsidRPr="00C26D9C">
        <w:rPr>
          <w:noProof/>
          <w:lang w:val="en-US"/>
        </w:rPr>
        <w:t>d</w:t>
      </w:r>
      <w:r w:rsidR="00261DE1" w:rsidRPr="00C26D9C">
        <w:rPr>
          <w:noProof/>
          <w:lang w:val="en-US"/>
        </w:rPr>
        <w:t xml:space="preserve"> higher career indecision. </w:t>
      </w:r>
    </w:p>
    <w:p w14:paraId="2AE2231E" w14:textId="728B7C1B" w:rsidR="00375B68" w:rsidRPr="00C26D9C" w:rsidRDefault="00375B68" w:rsidP="001242C3">
      <w:pPr>
        <w:pStyle w:val="p1"/>
        <w:spacing w:line="480" w:lineRule="auto"/>
        <w:rPr>
          <w:rFonts w:ascii="Times New Roman" w:hAnsi="Times New Roman"/>
          <w:noProof/>
          <w:color w:val="000000" w:themeColor="text1"/>
          <w:sz w:val="24"/>
          <w:szCs w:val="24"/>
          <w:lang w:val="en-US"/>
        </w:rPr>
      </w:pPr>
      <w:r w:rsidRPr="00C26D9C">
        <w:rPr>
          <w:rFonts w:ascii="Times New Roman" w:hAnsi="Times New Roman"/>
          <w:noProof/>
          <w:sz w:val="24"/>
          <w:szCs w:val="24"/>
          <w:lang w:val="en-US"/>
        </w:rPr>
        <w:tab/>
      </w:r>
      <w:r w:rsidRPr="00C26D9C">
        <w:rPr>
          <w:rFonts w:ascii="Times New Roman" w:hAnsi="Times New Roman"/>
          <w:b/>
          <w:noProof/>
          <w:sz w:val="24"/>
          <w:szCs w:val="24"/>
          <w:lang w:val="en-US"/>
        </w:rPr>
        <w:t>Control variables (</w:t>
      </w:r>
      <w:r w:rsidR="00955C37" w:rsidRPr="00C26D9C">
        <w:rPr>
          <w:rFonts w:ascii="Times New Roman" w:hAnsi="Times New Roman"/>
          <w:b/>
          <w:noProof/>
          <w:sz w:val="24"/>
          <w:szCs w:val="24"/>
          <w:lang w:val="en-US"/>
        </w:rPr>
        <w:t>T1</w:t>
      </w:r>
      <w:r w:rsidRPr="00C26D9C">
        <w:rPr>
          <w:rFonts w:ascii="Times New Roman" w:hAnsi="Times New Roman"/>
          <w:b/>
          <w:noProof/>
          <w:sz w:val="24"/>
          <w:szCs w:val="24"/>
          <w:lang w:val="en-US"/>
        </w:rPr>
        <w:t>)</w:t>
      </w:r>
      <w:r w:rsidRPr="00C26D9C">
        <w:rPr>
          <w:rFonts w:ascii="Times New Roman" w:hAnsi="Times New Roman"/>
          <w:noProof/>
          <w:sz w:val="24"/>
          <w:szCs w:val="24"/>
          <w:lang w:val="en-US"/>
        </w:rPr>
        <w:t xml:space="preserve">. </w:t>
      </w:r>
      <w:r w:rsidR="00900ACB" w:rsidRPr="00C26D9C">
        <w:rPr>
          <w:rFonts w:ascii="Times New Roman" w:hAnsi="Times New Roman"/>
          <w:noProof/>
          <w:sz w:val="24"/>
          <w:szCs w:val="24"/>
          <w:lang w:val="en-US"/>
        </w:rPr>
        <w:t xml:space="preserve">Adolescents’ mothers and fathers completed a </w:t>
      </w:r>
      <w:r w:rsidR="0051212F" w:rsidRPr="00C26D9C">
        <w:rPr>
          <w:rFonts w:ascii="Times New Roman" w:hAnsi="Times New Roman"/>
          <w:noProof/>
          <w:sz w:val="24"/>
          <w:szCs w:val="24"/>
          <w:lang w:val="en-US"/>
        </w:rPr>
        <w:t xml:space="preserve">sociodemographic </w:t>
      </w:r>
      <w:r w:rsidR="00900ACB" w:rsidRPr="00C26D9C">
        <w:rPr>
          <w:rFonts w:ascii="Times New Roman" w:hAnsi="Times New Roman"/>
          <w:noProof/>
          <w:sz w:val="24"/>
          <w:szCs w:val="24"/>
          <w:lang w:val="en-US"/>
        </w:rPr>
        <w:t xml:space="preserve">questionnaire. </w:t>
      </w:r>
      <w:r w:rsidR="00955C37" w:rsidRPr="00C26D9C">
        <w:rPr>
          <w:rFonts w:ascii="Times New Roman" w:hAnsi="Times New Roman"/>
          <w:i/>
          <w:noProof/>
          <w:sz w:val="24"/>
          <w:szCs w:val="24"/>
          <w:lang w:val="en-US"/>
        </w:rPr>
        <w:t>Gross f</w:t>
      </w:r>
      <w:r w:rsidR="00354059" w:rsidRPr="00C26D9C">
        <w:rPr>
          <w:rFonts w:ascii="Times New Roman" w:hAnsi="Times New Roman"/>
          <w:i/>
          <w:noProof/>
          <w:sz w:val="24"/>
          <w:szCs w:val="24"/>
          <w:lang w:val="en-US"/>
        </w:rPr>
        <w:t>amily income</w:t>
      </w:r>
      <w:r w:rsidR="00354059" w:rsidRPr="00C26D9C">
        <w:rPr>
          <w:rFonts w:ascii="Times New Roman" w:hAnsi="Times New Roman"/>
          <w:noProof/>
          <w:sz w:val="24"/>
          <w:szCs w:val="24"/>
          <w:lang w:val="en-US"/>
        </w:rPr>
        <w:t xml:space="preserve"> was reported by both mothers and fathers (</w:t>
      </w:r>
      <w:r w:rsidR="00911469" w:rsidRPr="00C26D9C">
        <w:rPr>
          <w:rFonts w:ascii="Times New Roman" w:hAnsi="Times New Roman"/>
          <w:noProof/>
          <w:sz w:val="24"/>
          <w:szCs w:val="24"/>
          <w:lang w:val="en-US"/>
        </w:rPr>
        <w:t xml:space="preserve">1 = less than </w:t>
      </w:r>
      <w:r w:rsidR="00955C37" w:rsidRPr="00C26D9C">
        <w:rPr>
          <w:rFonts w:ascii="Times New Roman" w:hAnsi="Times New Roman"/>
          <w:noProof/>
          <w:sz w:val="24"/>
          <w:szCs w:val="24"/>
          <w:lang w:val="en-US"/>
        </w:rPr>
        <w:t>$</w:t>
      </w:r>
      <w:r w:rsidR="00911469" w:rsidRPr="00C26D9C">
        <w:rPr>
          <w:rFonts w:ascii="Times New Roman" w:hAnsi="Times New Roman"/>
          <w:noProof/>
          <w:sz w:val="24"/>
          <w:szCs w:val="24"/>
          <w:lang w:val="en-US"/>
        </w:rPr>
        <w:t xml:space="preserve">10,000 CAD to 8 = </w:t>
      </w:r>
      <w:r w:rsidR="00955C37" w:rsidRPr="00C26D9C">
        <w:rPr>
          <w:rFonts w:ascii="Times New Roman" w:hAnsi="Times New Roman"/>
          <w:noProof/>
          <w:sz w:val="24"/>
          <w:szCs w:val="24"/>
          <w:lang w:val="en-US"/>
        </w:rPr>
        <w:t>$</w:t>
      </w:r>
      <w:r w:rsidR="00911469" w:rsidRPr="00C26D9C">
        <w:rPr>
          <w:rFonts w:ascii="Times New Roman" w:hAnsi="Times New Roman"/>
          <w:noProof/>
          <w:sz w:val="24"/>
          <w:szCs w:val="24"/>
          <w:lang w:val="en-US"/>
        </w:rPr>
        <w:t>70,000 CAD or more</w:t>
      </w:r>
      <w:r w:rsidR="00900ACB" w:rsidRPr="00C26D9C">
        <w:rPr>
          <w:rFonts w:ascii="Times New Roman" w:hAnsi="Times New Roman"/>
          <w:noProof/>
          <w:sz w:val="24"/>
          <w:szCs w:val="24"/>
          <w:lang w:val="en-US"/>
        </w:rPr>
        <w:t>)</w:t>
      </w:r>
      <w:r w:rsidR="009D7E59" w:rsidRPr="00C26D9C">
        <w:rPr>
          <w:rFonts w:ascii="Times New Roman" w:hAnsi="Times New Roman"/>
          <w:noProof/>
          <w:sz w:val="24"/>
          <w:szCs w:val="24"/>
          <w:lang w:val="en-US"/>
        </w:rPr>
        <w:t xml:space="preserve"> and a mean of these scores was used in the analyses </w:t>
      </w:r>
      <w:r w:rsidR="009D7E59" w:rsidRPr="00C26D9C">
        <w:rPr>
          <w:rFonts w:ascii="Times New Roman" w:hAnsi="Times New Roman"/>
          <w:noProof/>
          <w:sz w:val="24"/>
          <w:szCs w:val="24"/>
          <w:lang w:val="en-US"/>
        </w:rPr>
        <w:lastRenderedPageBreak/>
        <w:t>(</w:t>
      </w:r>
      <w:r w:rsidR="00900ACB" w:rsidRPr="00C26D9C">
        <w:rPr>
          <w:rFonts w:ascii="Times New Roman" w:hAnsi="Times New Roman"/>
          <w:i/>
          <w:noProof/>
          <w:sz w:val="24"/>
          <w:szCs w:val="24"/>
          <w:lang w:val="en-US"/>
        </w:rPr>
        <w:t>M</w:t>
      </w:r>
      <w:r w:rsidR="00900ACB" w:rsidRPr="00C26D9C">
        <w:rPr>
          <w:rFonts w:ascii="Times New Roman" w:hAnsi="Times New Roman"/>
          <w:noProof/>
          <w:sz w:val="24"/>
          <w:szCs w:val="24"/>
          <w:lang w:val="en-US"/>
        </w:rPr>
        <w:t xml:space="preserve"> = </w:t>
      </w:r>
      <w:r w:rsidR="00955C37" w:rsidRPr="00C26D9C">
        <w:rPr>
          <w:rFonts w:ascii="Times New Roman" w:hAnsi="Times New Roman"/>
          <w:noProof/>
          <w:sz w:val="24"/>
          <w:szCs w:val="24"/>
          <w:lang w:val="en-US"/>
        </w:rPr>
        <w:t>$50</w:t>
      </w:r>
      <w:r w:rsidR="00D94D96" w:rsidRPr="00C26D9C">
        <w:rPr>
          <w:rFonts w:ascii="Times New Roman" w:hAnsi="Times New Roman"/>
          <w:noProof/>
          <w:sz w:val="24"/>
          <w:szCs w:val="24"/>
          <w:lang w:val="en-US"/>
        </w:rPr>
        <w:t>,</w:t>
      </w:r>
      <w:r w:rsidR="00955C37" w:rsidRPr="00C26D9C">
        <w:rPr>
          <w:rFonts w:ascii="Times New Roman" w:hAnsi="Times New Roman"/>
          <w:noProof/>
          <w:sz w:val="24"/>
          <w:szCs w:val="24"/>
          <w:lang w:val="en-US"/>
        </w:rPr>
        <w:t>000 to $59</w:t>
      </w:r>
      <w:r w:rsidR="00D94D96" w:rsidRPr="00C26D9C">
        <w:rPr>
          <w:rFonts w:ascii="Times New Roman" w:hAnsi="Times New Roman"/>
          <w:noProof/>
          <w:sz w:val="24"/>
          <w:szCs w:val="24"/>
          <w:lang w:val="en-US"/>
        </w:rPr>
        <w:t>,</w:t>
      </w:r>
      <w:r w:rsidR="00955C37" w:rsidRPr="00C26D9C">
        <w:rPr>
          <w:rFonts w:ascii="Times New Roman" w:hAnsi="Times New Roman"/>
          <w:noProof/>
          <w:sz w:val="24"/>
          <w:szCs w:val="24"/>
          <w:lang w:val="en-US"/>
        </w:rPr>
        <w:t>999 CAN;</w:t>
      </w:r>
      <w:r w:rsidR="00900ACB" w:rsidRPr="00C26D9C">
        <w:rPr>
          <w:rFonts w:ascii="Times New Roman" w:hAnsi="Times New Roman"/>
          <w:noProof/>
          <w:sz w:val="24"/>
          <w:szCs w:val="24"/>
          <w:lang w:val="en-US"/>
        </w:rPr>
        <w:t xml:space="preserve"> </w:t>
      </w:r>
      <w:r w:rsidR="00900ACB" w:rsidRPr="00C26D9C">
        <w:rPr>
          <w:rFonts w:ascii="Times New Roman" w:hAnsi="Times New Roman"/>
          <w:i/>
          <w:noProof/>
          <w:sz w:val="24"/>
          <w:szCs w:val="24"/>
          <w:lang w:val="en-US"/>
        </w:rPr>
        <w:t>SD</w:t>
      </w:r>
      <w:r w:rsidR="00900ACB" w:rsidRPr="00C26D9C">
        <w:rPr>
          <w:rFonts w:ascii="Times New Roman" w:hAnsi="Times New Roman"/>
          <w:noProof/>
          <w:sz w:val="24"/>
          <w:szCs w:val="24"/>
          <w:lang w:val="en-US"/>
        </w:rPr>
        <w:t xml:space="preserve"> = 2.04). </w:t>
      </w:r>
      <w:r w:rsidR="00900ACB" w:rsidRPr="00C26D9C">
        <w:rPr>
          <w:rFonts w:ascii="Times New Roman" w:hAnsi="Times New Roman"/>
          <w:i/>
          <w:noProof/>
          <w:sz w:val="24"/>
          <w:szCs w:val="24"/>
          <w:lang w:val="en-US"/>
        </w:rPr>
        <w:t>Family structure</w:t>
      </w:r>
      <w:r w:rsidR="00900ACB" w:rsidRPr="00C26D9C">
        <w:rPr>
          <w:rFonts w:ascii="Times New Roman" w:hAnsi="Times New Roman"/>
          <w:noProof/>
          <w:sz w:val="24"/>
          <w:szCs w:val="24"/>
          <w:lang w:val="en-US"/>
        </w:rPr>
        <w:t xml:space="preserve"> was reported by </w:t>
      </w:r>
      <w:r w:rsidR="002B46C2" w:rsidRPr="00C26D9C">
        <w:rPr>
          <w:rFonts w:ascii="Times New Roman" w:hAnsi="Times New Roman"/>
          <w:noProof/>
          <w:sz w:val="24"/>
          <w:szCs w:val="24"/>
          <w:lang w:val="en-US"/>
        </w:rPr>
        <w:t>mother</w:t>
      </w:r>
      <w:r w:rsidR="009D418B" w:rsidRPr="00C26D9C">
        <w:rPr>
          <w:rFonts w:ascii="Times New Roman" w:hAnsi="Times New Roman"/>
          <w:noProof/>
          <w:sz w:val="24"/>
          <w:szCs w:val="24"/>
          <w:lang w:val="en-US"/>
        </w:rPr>
        <w:t>s</w:t>
      </w:r>
      <w:r w:rsidR="002B46C2" w:rsidRPr="00C26D9C">
        <w:rPr>
          <w:rFonts w:ascii="Times New Roman" w:hAnsi="Times New Roman"/>
          <w:noProof/>
          <w:sz w:val="24"/>
          <w:szCs w:val="24"/>
          <w:lang w:val="en-US"/>
        </w:rPr>
        <w:t xml:space="preserve"> (0 = non-intact [4</w:t>
      </w:r>
      <w:r w:rsidR="009D418B" w:rsidRPr="00C26D9C">
        <w:rPr>
          <w:rFonts w:ascii="Times New Roman" w:hAnsi="Times New Roman"/>
          <w:noProof/>
          <w:sz w:val="24"/>
          <w:szCs w:val="24"/>
          <w:lang w:val="en-US"/>
        </w:rPr>
        <w:t>5</w:t>
      </w:r>
      <w:r w:rsidR="002B46C2" w:rsidRPr="00C26D9C">
        <w:rPr>
          <w:rFonts w:ascii="Times New Roman" w:hAnsi="Times New Roman"/>
          <w:noProof/>
          <w:sz w:val="24"/>
          <w:szCs w:val="24"/>
          <w:lang w:val="en-US"/>
        </w:rPr>
        <w:t>%]</w:t>
      </w:r>
      <w:r w:rsidR="00900ACB" w:rsidRPr="00C26D9C">
        <w:rPr>
          <w:rFonts w:ascii="Times New Roman" w:hAnsi="Times New Roman"/>
          <w:noProof/>
          <w:sz w:val="24"/>
          <w:szCs w:val="24"/>
          <w:lang w:val="en-US"/>
        </w:rPr>
        <w:t>, 1 = intact</w:t>
      </w:r>
      <w:r w:rsidR="00804E03" w:rsidRPr="00C26D9C">
        <w:rPr>
          <w:rFonts w:ascii="Times New Roman" w:hAnsi="Times New Roman"/>
          <w:noProof/>
          <w:sz w:val="24"/>
          <w:szCs w:val="24"/>
          <w:lang w:val="en-US"/>
        </w:rPr>
        <w:t>;</w:t>
      </w:r>
      <w:r w:rsidR="00900ACB" w:rsidRPr="00C26D9C">
        <w:rPr>
          <w:rFonts w:ascii="Times New Roman" w:hAnsi="Times New Roman"/>
          <w:noProof/>
          <w:sz w:val="24"/>
          <w:szCs w:val="24"/>
          <w:lang w:val="en-US"/>
        </w:rPr>
        <w:t xml:space="preserve"> </w:t>
      </w:r>
      <w:r w:rsidR="006D2509" w:rsidRPr="00C26D9C">
        <w:rPr>
          <w:rFonts w:ascii="Times New Roman" w:hAnsi="Times New Roman"/>
          <w:noProof/>
          <w:sz w:val="24"/>
          <w:szCs w:val="24"/>
          <w:lang w:val="en-US"/>
        </w:rPr>
        <w:t xml:space="preserve">valid </w:t>
      </w:r>
      <w:r w:rsidR="00900ACB" w:rsidRPr="00C26D9C">
        <w:rPr>
          <w:rFonts w:ascii="Times New Roman" w:hAnsi="Times New Roman"/>
          <w:i/>
          <w:noProof/>
          <w:sz w:val="24"/>
          <w:szCs w:val="24"/>
          <w:lang w:val="en-US"/>
        </w:rPr>
        <w:t>n</w:t>
      </w:r>
      <w:r w:rsidR="00900ACB" w:rsidRPr="00C26D9C">
        <w:rPr>
          <w:rFonts w:ascii="Times New Roman" w:hAnsi="Times New Roman"/>
          <w:noProof/>
          <w:sz w:val="24"/>
          <w:szCs w:val="24"/>
          <w:lang w:val="en-US"/>
        </w:rPr>
        <w:t xml:space="preserve"> = 248). </w:t>
      </w:r>
      <w:r w:rsidR="003F0521" w:rsidRPr="00C26D9C">
        <w:rPr>
          <w:rFonts w:ascii="Times New Roman" w:hAnsi="Times New Roman"/>
          <w:noProof/>
          <w:sz w:val="24"/>
          <w:szCs w:val="24"/>
          <w:lang w:val="en-US"/>
        </w:rPr>
        <w:t>Both m</w:t>
      </w:r>
      <w:r w:rsidR="002B46C2" w:rsidRPr="00C26D9C">
        <w:rPr>
          <w:rFonts w:ascii="Times New Roman" w:hAnsi="Times New Roman"/>
          <w:noProof/>
          <w:sz w:val="24"/>
          <w:szCs w:val="24"/>
          <w:lang w:val="en-US"/>
        </w:rPr>
        <w:t xml:space="preserve">others and fathers reported on their </w:t>
      </w:r>
      <w:r w:rsidR="002B46C2" w:rsidRPr="00C26D9C">
        <w:rPr>
          <w:rFonts w:ascii="Times New Roman" w:hAnsi="Times New Roman"/>
          <w:i/>
          <w:noProof/>
          <w:sz w:val="24"/>
          <w:szCs w:val="24"/>
          <w:lang w:val="en-US"/>
        </w:rPr>
        <w:t>education</w:t>
      </w:r>
      <w:r w:rsidR="009D418B" w:rsidRPr="00C26D9C">
        <w:rPr>
          <w:rFonts w:ascii="Times New Roman" w:hAnsi="Times New Roman"/>
          <w:i/>
          <w:noProof/>
          <w:sz w:val="24"/>
          <w:szCs w:val="24"/>
          <w:lang w:val="en-US"/>
        </w:rPr>
        <w:t xml:space="preserve"> level</w:t>
      </w:r>
      <w:r w:rsidR="002B46C2" w:rsidRPr="00C26D9C">
        <w:rPr>
          <w:rFonts w:ascii="Times New Roman" w:hAnsi="Times New Roman"/>
          <w:noProof/>
          <w:sz w:val="24"/>
          <w:szCs w:val="24"/>
          <w:lang w:val="en-US"/>
        </w:rPr>
        <w:t xml:space="preserve"> (0 = high school diploma or less [28%</w:t>
      </w:r>
      <w:r w:rsidR="009D418B" w:rsidRPr="00C26D9C">
        <w:rPr>
          <w:rFonts w:ascii="Times New Roman" w:hAnsi="Times New Roman"/>
          <w:noProof/>
          <w:sz w:val="24"/>
          <w:szCs w:val="24"/>
          <w:lang w:val="en-US"/>
        </w:rPr>
        <w:t xml:space="preserve"> and 30% of mothers and fathers, respectively</w:t>
      </w:r>
      <w:r w:rsidR="002B46C2" w:rsidRPr="00C26D9C">
        <w:rPr>
          <w:rFonts w:ascii="Times New Roman" w:hAnsi="Times New Roman"/>
          <w:noProof/>
          <w:sz w:val="24"/>
          <w:szCs w:val="24"/>
          <w:lang w:val="en-US"/>
        </w:rPr>
        <w:t xml:space="preserve">], 1 = more than a high school diploma) and </w:t>
      </w:r>
      <w:r w:rsidR="002B46C2" w:rsidRPr="00C26D9C">
        <w:rPr>
          <w:rFonts w:ascii="Times New Roman" w:hAnsi="Times New Roman"/>
          <w:i/>
          <w:noProof/>
          <w:sz w:val="24"/>
          <w:szCs w:val="24"/>
          <w:lang w:val="en-US"/>
        </w:rPr>
        <w:t>occupational status</w:t>
      </w:r>
      <w:r w:rsidR="002B46C2" w:rsidRPr="00C26D9C">
        <w:rPr>
          <w:rFonts w:ascii="Times New Roman" w:hAnsi="Times New Roman"/>
          <w:noProof/>
          <w:sz w:val="24"/>
          <w:szCs w:val="24"/>
          <w:lang w:val="en-US"/>
        </w:rPr>
        <w:t xml:space="preserve"> (0 = not full time [29%</w:t>
      </w:r>
      <w:r w:rsidR="009D418B" w:rsidRPr="00C26D9C">
        <w:rPr>
          <w:rFonts w:ascii="Times New Roman" w:hAnsi="Times New Roman"/>
          <w:noProof/>
          <w:sz w:val="24"/>
          <w:szCs w:val="24"/>
          <w:lang w:val="en-US"/>
        </w:rPr>
        <w:t xml:space="preserve"> and 12% of mothers and fathers, respectively</w:t>
      </w:r>
      <w:r w:rsidR="002B46C2" w:rsidRPr="00C26D9C">
        <w:rPr>
          <w:rFonts w:ascii="Times New Roman" w:hAnsi="Times New Roman"/>
          <w:noProof/>
          <w:sz w:val="24"/>
          <w:szCs w:val="24"/>
          <w:lang w:val="en-US"/>
        </w:rPr>
        <w:t xml:space="preserve">], 1 = full time). </w:t>
      </w:r>
      <w:r w:rsidR="001242C3" w:rsidRPr="00C26D9C">
        <w:rPr>
          <w:rFonts w:ascii="Times New Roman" w:hAnsi="Times New Roman"/>
          <w:noProof/>
          <w:sz w:val="24"/>
          <w:szCs w:val="24"/>
          <w:lang w:val="en-US"/>
        </w:rPr>
        <w:t xml:space="preserve">For </w:t>
      </w:r>
      <w:r w:rsidR="001242C3" w:rsidRPr="00C26D9C">
        <w:rPr>
          <w:rFonts w:ascii="Times New Roman" w:hAnsi="Times New Roman"/>
          <w:i/>
          <w:noProof/>
          <w:sz w:val="24"/>
          <w:szCs w:val="24"/>
          <w:lang w:val="en-US"/>
        </w:rPr>
        <w:t>school grades</w:t>
      </w:r>
      <w:r w:rsidR="001242C3" w:rsidRPr="00C26D9C">
        <w:rPr>
          <w:rFonts w:ascii="Times New Roman" w:hAnsi="Times New Roman"/>
          <w:noProof/>
          <w:sz w:val="24"/>
          <w:szCs w:val="24"/>
          <w:lang w:val="en-US"/>
        </w:rPr>
        <w:t>, w</w:t>
      </w:r>
      <w:r w:rsidR="0062716A" w:rsidRPr="00C26D9C">
        <w:rPr>
          <w:rFonts w:ascii="Times New Roman" w:hAnsi="Times New Roman"/>
          <w:noProof/>
          <w:sz w:val="24"/>
          <w:szCs w:val="24"/>
          <w:lang w:val="en-US"/>
        </w:rPr>
        <w:t xml:space="preserve">e used self-reported academic achievement in </w:t>
      </w:r>
      <w:r w:rsidR="009D418B" w:rsidRPr="00C26D9C">
        <w:rPr>
          <w:rFonts w:ascii="Times New Roman" w:hAnsi="Times New Roman"/>
          <w:noProof/>
          <w:sz w:val="24"/>
          <w:szCs w:val="24"/>
          <w:lang w:val="en-US"/>
        </w:rPr>
        <w:t>M</w:t>
      </w:r>
      <w:r w:rsidR="0062716A" w:rsidRPr="00C26D9C">
        <w:rPr>
          <w:rFonts w:ascii="Times New Roman" w:hAnsi="Times New Roman"/>
          <w:noProof/>
          <w:sz w:val="24"/>
          <w:szCs w:val="24"/>
          <w:lang w:val="en-US"/>
        </w:rPr>
        <w:t>ath and French</w:t>
      </w:r>
      <w:r w:rsidR="00901469" w:rsidRPr="00C26D9C">
        <w:rPr>
          <w:rFonts w:ascii="Times New Roman" w:hAnsi="Times New Roman"/>
          <w:noProof/>
          <w:sz w:val="24"/>
          <w:szCs w:val="24"/>
          <w:lang w:val="en-US"/>
        </w:rPr>
        <w:t>,</w:t>
      </w:r>
      <w:r w:rsidR="009D418B" w:rsidRPr="00C26D9C">
        <w:rPr>
          <w:rFonts w:ascii="Times New Roman" w:hAnsi="Times New Roman"/>
          <w:noProof/>
          <w:sz w:val="24"/>
          <w:szCs w:val="24"/>
          <w:lang w:val="en-US"/>
        </w:rPr>
        <w:t xml:space="preserve"> </w:t>
      </w:r>
      <w:r w:rsidR="0062716A" w:rsidRPr="00C26D9C">
        <w:rPr>
          <w:rFonts w:ascii="Times New Roman" w:hAnsi="Times New Roman"/>
          <w:noProof/>
          <w:sz w:val="24"/>
          <w:szCs w:val="24"/>
          <w:lang w:val="en-US"/>
        </w:rPr>
        <w:t>scored on a 1</w:t>
      </w:r>
      <w:r w:rsidR="009D418B" w:rsidRPr="00C26D9C">
        <w:rPr>
          <w:rFonts w:ascii="Times New Roman" w:hAnsi="Times New Roman"/>
          <w:noProof/>
          <w:sz w:val="24"/>
          <w:szCs w:val="24"/>
          <w:lang w:val="en-US"/>
        </w:rPr>
        <w:t>-</w:t>
      </w:r>
      <w:r w:rsidR="0062716A" w:rsidRPr="00C26D9C">
        <w:rPr>
          <w:rFonts w:ascii="Times New Roman" w:hAnsi="Times New Roman"/>
          <w:noProof/>
          <w:sz w:val="24"/>
          <w:szCs w:val="24"/>
          <w:lang w:val="en-US"/>
        </w:rPr>
        <w:t xml:space="preserve">100 scale. Previous </w:t>
      </w:r>
      <w:r w:rsidR="006D7CE8" w:rsidRPr="00C26D9C">
        <w:rPr>
          <w:rFonts w:ascii="Times New Roman" w:hAnsi="Times New Roman"/>
          <w:noProof/>
          <w:sz w:val="24"/>
          <w:szCs w:val="24"/>
          <w:lang w:val="en-US"/>
        </w:rPr>
        <w:t xml:space="preserve">studies have </w:t>
      </w:r>
      <w:r w:rsidR="0062716A" w:rsidRPr="00C26D9C">
        <w:rPr>
          <w:rFonts w:ascii="Times New Roman" w:hAnsi="Times New Roman"/>
          <w:noProof/>
          <w:sz w:val="24"/>
          <w:szCs w:val="24"/>
          <w:lang w:val="en-US"/>
        </w:rPr>
        <w:t>reported high correlations between self-reported and objective</w:t>
      </w:r>
      <w:r w:rsidR="001242C3" w:rsidRPr="00C26D9C">
        <w:rPr>
          <w:rFonts w:ascii="Times New Roman" w:hAnsi="Times New Roman"/>
          <w:noProof/>
          <w:sz w:val="24"/>
          <w:szCs w:val="24"/>
          <w:lang w:val="en-US"/>
        </w:rPr>
        <w:t xml:space="preserve"> </w:t>
      </w:r>
      <w:r w:rsidR="0062716A" w:rsidRPr="00C26D9C">
        <w:rPr>
          <w:rFonts w:ascii="Times New Roman" w:hAnsi="Times New Roman"/>
          <w:noProof/>
          <w:sz w:val="24"/>
          <w:szCs w:val="24"/>
          <w:lang w:val="en-US"/>
        </w:rPr>
        <w:t>measures of achievement (up to .80; e.g</w:t>
      </w:r>
      <w:r w:rsidR="0062716A" w:rsidRPr="00C26D9C">
        <w:rPr>
          <w:rFonts w:ascii="Times New Roman" w:hAnsi="Times New Roman"/>
          <w:noProof/>
          <w:color w:val="000000" w:themeColor="text1"/>
          <w:sz w:val="24"/>
          <w:szCs w:val="24"/>
          <w:lang w:val="en-US"/>
        </w:rPr>
        <w:t>., Kuncel, Cred</w:t>
      </w:r>
      <w:r w:rsidR="00D73542" w:rsidRPr="00C26D9C">
        <w:rPr>
          <w:rFonts w:ascii="Times New Roman" w:hAnsi="Times New Roman"/>
          <w:noProof/>
          <w:color w:val="000000" w:themeColor="text1"/>
          <w:sz w:val="24"/>
          <w:szCs w:val="24"/>
          <w:lang w:val="en-US"/>
        </w:rPr>
        <w:t>é</w:t>
      </w:r>
      <w:r w:rsidR="0062716A" w:rsidRPr="00C26D9C">
        <w:rPr>
          <w:rFonts w:ascii="Times New Roman" w:hAnsi="Times New Roman"/>
          <w:noProof/>
          <w:color w:val="000000" w:themeColor="text1"/>
          <w:sz w:val="24"/>
          <w:szCs w:val="24"/>
          <w:lang w:val="en-US"/>
        </w:rPr>
        <w:t>, &amp; Thomas,</w:t>
      </w:r>
      <w:r w:rsidR="001242C3" w:rsidRPr="00C26D9C">
        <w:rPr>
          <w:rFonts w:ascii="Times New Roman" w:hAnsi="Times New Roman"/>
          <w:noProof/>
          <w:color w:val="000000" w:themeColor="text1"/>
          <w:sz w:val="24"/>
          <w:szCs w:val="24"/>
          <w:lang w:val="en-US"/>
        </w:rPr>
        <w:t xml:space="preserve"> </w:t>
      </w:r>
      <w:r w:rsidR="0062716A" w:rsidRPr="00C26D9C">
        <w:rPr>
          <w:rFonts w:ascii="Times New Roman" w:hAnsi="Times New Roman"/>
          <w:noProof/>
          <w:color w:val="000000" w:themeColor="text1"/>
          <w:sz w:val="24"/>
          <w:szCs w:val="24"/>
          <w:lang w:val="en-US"/>
        </w:rPr>
        <w:t>2005).</w:t>
      </w:r>
      <w:r w:rsidR="002B46C2" w:rsidRPr="00C26D9C">
        <w:rPr>
          <w:rFonts w:ascii="Times New Roman" w:hAnsi="Times New Roman"/>
          <w:noProof/>
          <w:color w:val="000000" w:themeColor="text1"/>
          <w:sz w:val="24"/>
          <w:szCs w:val="24"/>
          <w:lang w:val="en-US"/>
        </w:rPr>
        <w:t xml:space="preserve"> Adolescents also reported on their academic </w:t>
      </w:r>
      <w:r w:rsidR="002B46C2" w:rsidRPr="00C26D9C">
        <w:rPr>
          <w:rFonts w:ascii="Times New Roman" w:hAnsi="Times New Roman"/>
          <w:i/>
          <w:noProof/>
          <w:color w:val="000000" w:themeColor="text1"/>
          <w:sz w:val="24"/>
          <w:szCs w:val="24"/>
          <w:lang w:val="en-US"/>
        </w:rPr>
        <w:t>specialization</w:t>
      </w:r>
      <w:r w:rsidR="002B46C2" w:rsidRPr="00C26D9C">
        <w:rPr>
          <w:rFonts w:ascii="Times New Roman" w:hAnsi="Times New Roman"/>
          <w:noProof/>
          <w:color w:val="000000" w:themeColor="text1"/>
          <w:sz w:val="24"/>
          <w:szCs w:val="24"/>
          <w:lang w:val="en-US"/>
        </w:rPr>
        <w:t xml:space="preserve"> (</w:t>
      </w:r>
      <w:r w:rsidR="003A2C2E" w:rsidRPr="00C26D9C">
        <w:rPr>
          <w:rFonts w:ascii="Times New Roman" w:hAnsi="Times New Roman"/>
          <w:noProof/>
          <w:color w:val="000000" w:themeColor="text1"/>
          <w:sz w:val="24"/>
          <w:szCs w:val="24"/>
          <w:lang w:val="en-US"/>
        </w:rPr>
        <w:t xml:space="preserve">0 = no specialization </w:t>
      </w:r>
      <w:r w:rsidR="003A2C2E" w:rsidRPr="00C26D9C">
        <w:rPr>
          <w:rFonts w:ascii="Times New Roman" w:hAnsi="Times New Roman"/>
          <w:noProof/>
          <w:sz w:val="24"/>
          <w:szCs w:val="24"/>
          <w:lang w:val="en-US"/>
        </w:rPr>
        <w:t>[5</w:t>
      </w:r>
      <w:r w:rsidR="00126795" w:rsidRPr="00C26D9C">
        <w:rPr>
          <w:rFonts w:ascii="Times New Roman" w:hAnsi="Times New Roman"/>
          <w:noProof/>
          <w:sz w:val="24"/>
          <w:szCs w:val="24"/>
          <w:lang w:val="en-US"/>
        </w:rPr>
        <w:t>1</w:t>
      </w:r>
      <w:r w:rsidR="003A2C2E" w:rsidRPr="00C26D9C">
        <w:rPr>
          <w:rFonts w:ascii="Times New Roman" w:hAnsi="Times New Roman"/>
          <w:noProof/>
          <w:sz w:val="24"/>
          <w:szCs w:val="24"/>
          <w:lang w:val="en-US"/>
        </w:rPr>
        <w:t>%]</w:t>
      </w:r>
      <w:r w:rsidR="003A2C2E" w:rsidRPr="00C26D9C">
        <w:rPr>
          <w:rFonts w:ascii="Times New Roman" w:hAnsi="Times New Roman"/>
          <w:noProof/>
          <w:color w:val="000000" w:themeColor="text1"/>
          <w:sz w:val="24"/>
          <w:szCs w:val="24"/>
          <w:lang w:val="en-US"/>
        </w:rPr>
        <w:t xml:space="preserve">, 1 = specialization </w:t>
      </w:r>
      <w:r w:rsidR="003A2C2E" w:rsidRPr="00C26D9C">
        <w:rPr>
          <w:rFonts w:ascii="Times New Roman" w:hAnsi="Times New Roman"/>
          <w:noProof/>
          <w:sz w:val="24"/>
          <w:szCs w:val="24"/>
          <w:lang w:val="en-US"/>
        </w:rPr>
        <w:t>[</w:t>
      </w:r>
      <w:r w:rsidR="003806E1" w:rsidRPr="00C26D9C">
        <w:rPr>
          <w:rFonts w:ascii="Times New Roman" w:hAnsi="Times New Roman"/>
          <w:noProof/>
          <w:sz w:val="24"/>
          <w:szCs w:val="24"/>
          <w:lang w:val="en-US"/>
        </w:rPr>
        <w:t xml:space="preserve">e.g., </w:t>
      </w:r>
      <w:r w:rsidR="003A2C2E" w:rsidRPr="00C26D9C">
        <w:rPr>
          <w:rFonts w:ascii="Times New Roman" w:hAnsi="Times New Roman"/>
          <w:noProof/>
          <w:sz w:val="24"/>
          <w:szCs w:val="24"/>
          <w:lang w:val="en-US"/>
        </w:rPr>
        <w:t xml:space="preserve">sports, performing arts, </w:t>
      </w:r>
      <w:r w:rsidR="003806E1" w:rsidRPr="00C26D9C">
        <w:rPr>
          <w:rFonts w:ascii="Times New Roman" w:hAnsi="Times New Roman"/>
          <w:noProof/>
          <w:sz w:val="24"/>
          <w:szCs w:val="24"/>
          <w:lang w:val="en-US"/>
        </w:rPr>
        <w:t>sciences</w:t>
      </w:r>
      <w:r w:rsidR="003A2C2E" w:rsidRPr="00C26D9C">
        <w:rPr>
          <w:rFonts w:ascii="Times New Roman" w:hAnsi="Times New Roman"/>
          <w:noProof/>
          <w:sz w:val="24"/>
          <w:szCs w:val="24"/>
          <w:lang w:val="en-US"/>
        </w:rPr>
        <w:t>]</w:t>
      </w:r>
      <w:r w:rsidR="006D2509" w:rsidRPr="00C26D9C">
        <w:rPr>
          <w:rFonts w:ascii="Times New Roman" w:hAnsi="Times New Roman"/>
          <w:noProof/>
          <w:sz w:val="24"/>
          <w:szCs w:val="24"/>
          <w:lang w:val="en-US"/>
        </w:rPr>
        <w:t>; valid</w:t>
      </w:r>
      <w:r w:rsidR="003A2C2E" w:rsidRPr="00C26D9C">
        <w:rPr>
          <w:rFonts w:ascii="Times New Roman" w:hAnsi="Times New Roman"/>
          <w:noProof/>
          <w:sz w:val="24"/>
          <w:szCs w:val="24"/>
          <w:lang w:val="en-US"/>
        </w:rPr>
        <w:t xml:space="preserve"> </w:t>
      </w:r>
      <w:r w:rsidR="003A2C2E" w:rsidRPr="00C26D9C">
        <w:rPr>
          <w:rFonts w:ascii="Times New Roman" w:hAnsi="Times New Roman"/>
          <w:i/>
          <w:noProof/>
          <w:sz w:val="24"/>
          <w:szCs w:val="24"/>
          <w:lang w:val="en-US"/>
        </w:rPr>
        <w:t>n</w:t>
      </w:r>
      <w:r w:rsidR="003A2C2E" w:rsidRPr="00C26D9C">
        <w:rPr>
          <w:rFonts w:ascii="Times New Roman" w:hAnsi="Times New Roman"/>
          <w:noProof/>
          <w:sz w:val="24"/>
          <w:szCs w:val="24"/>
          <w:lang w:val="en-US"/>
        </w:rPr>
        <w:t xml:space="preserve"> = 310</w:t>
      </w:r>
      <w:r w:rsidR="002B46C2" w:rsidRPr="00C26D9C">
        <w:rPr>
          <w:rFonts w:ascii="Times New Roman" w:hAnsi="Times New Roman"/>
          <w:noProof/>
          <w:color w:val="000000" w:themeColor="text1"/>
          <w:sz w:val="24"/>
          <w:szCs w:val="24"/>
          <w:lang w:val="en-US"/>
        </w:rPr>
        <w:t xml:space="preserve">), as well as on their </w:t>
      </w:r>
      <w:r w:rsidR="002B46C2" w:rsidRPr="00C26D9C">
        <w:rPr>
          <w:rFonts w:ascii="Times New Roman" w:hAnsi="Times New Roman"/>
          <w:i/>
          <w:noProof/>
          <w:color w:val="000000" w:themeColor="text1"/>
          <w:sz w:val="24"/>
          <w:szCs w:val="24"/>
          <w:lang w:val="en-US"/>
        </w:rPr>
        <w:t xml:space="preserve">part-time employment </w:t>
      </w:r>
      <w:r w:rsidR="002B46C2" w:rsidRPr="00C26D9C">
        <w:rPr>
          <w:rFonts w:ascii="Times New Roman" w:hAnsi="Times New Roman"/>
          <w:noProof/>
          <w:color w:val="000000" w:themeColor="text1"/>
          <w:sz w:val="24"/>
          <w:szCs w:val="24"/>
          <w:lang w:val="en-US"/>
        </w:rPr>
        <w:t>during the school year (</w:t>
      </w:r>
      <w:r w:rsidR="003A2C2E" w:rsidRPr="00C26D9C">
        <w:rPr>
          <w:rFonts w:ascii="Times New Roman" w:hAnsi="Times New Roman"/>
          <w:noProof/>
          <w:color w:val="000000" w:themeColor="text1"/>
          <w:sz w:val="24"/>
          <w:szCs w:val="24"/>
          <w:lang w:val="en-US"/>
        </w:rPr>
        <w:t xml:space="preserve">0 = no </w:t>
      </w:r>
      <w:r w:rsidR="003A2C2E" w:rsidRPr="00C26D9C">
        <w:rPr>
          <w:rFonts w:ascii="Times New Roman" w:hAnsi="Times New Roman"/>
          <w:noProof/>
          <w:sz w:val="24"/>
          <w:szCs w:val="24"/>
          <w:lang w:val="en-US"/>
        </w:rPr>
        <w:t>[56%] and 1 = yes</w:t>
      </w:r>
      <w:r w:rsidR="00126795" w:rsidRPr="00C26D9C">
        <w:rPr>
          <w:rFonts w:ascii="Times New Roman" w:hAnsi="Times New Roman"/>
          <w:noProof/>
          <w:sz w:val="24"/>
          <w:szCs w:val="24"/>
          <w:lang w:val="en-US"/>
        </w:rPr>
        <w:t xml:space="preserve">; </w:t>
      </w:r>
      <w:r w:rsidR="006D2509" w:rsidRPr="00C26D9C">
        <w:rPr>
          <w:rFonts w:ascii="Times New Roman" w:hAnsi="Times New Roman"/>
          <w:noProof/>
          <w:sz w:val="24"/>
          <w:szCs w:val="24"/>
          <w:lang w:val="en-US"/>
        </w:rPr>
        <w:t xml:space="preserve">valid </w:t>
      </w:r>
      <w:r w:rsidR="003A2C2E" w:rsidRPr="00C26D9C">
        <w:rPr>
          <w:rFonts w:ascii="Times New Roman" w:hAnsi="Times New Roman"/>
          <w:i/>
          <w:noProof/>
          <w:sz w:val="24"/>
          <w:szCs w:val="24"/>
          <w:lang w:val="en-US"/>
        </w:rPr>
        <w:t>n</w:t>
      </w:r>
      <w:r w:rsidR="003A2C2E" w:rsidRPr="00C26D9C">
        <w:rPr>
          <w:rFonts w:ascii="Times New Roman" w:hAnsi="Times New Roman"/>
          <w:noProof/>
          <w:sz w:val="24"/>
          <w:szCs w:val="24"/>
          <w:lang w:val="en-US"/>
        </w:rPr>
        <w:t xml:space="preserve"> = 201</w:t>
      </w:r>
      <w:r w:rsidR="002B46C2" w:rsidRPr="00C26D9C">
        <w:rPr>
          <w:rFonts w:ascii="Times New Roman" w:hAnsi="Times New Roman"/>
          <w:noProof/>
          <w:color w:val="000000" w:themeColor="text1"/>
          <w:sz w:val="24"/>
          <w:szCs w:val="24"/>
          <w:lang w:val="en-US"/>
        </w:rPr>
        <w:t xml:space="preserve">). </w:t>
      </w:r>
      <w:r w:rsidR="0098451B" w:rsidRPr="00C26D9C">
        <w:rPr>
          <w:rFonts w:ascii="Times New Roman" w:hAnsi="Times New Roman"/>
          <w:noProof/>
          <w:color w:val="000000" w:themeColor="text1"/>
          <w:sz w:val="24"/>
          <w:szCs w:val="24"/>
          <w:lang w:val="en-US"/>
        </w:rPr>
        <w:t>Th</w:t>
      </w:r>
      <w:r w:rsidR="00126795" w:rsidRPr="00C26D9C">
        <w:rPr>
          <w:rFonts w:ascii="Times New Roman" w:hAnsi="Times New Roman"/>
          <w:noProof/>
          <w:color w:val="000000" w:themeColor="text1"/>
          <w:sz w:val="24"/>
          <w:szCs w:val="24"/>
          <w:lang w:val="en-US"/>
        </w:rPr>
        <w:t>is</w:t>
      </w:r>
      <w:r w:rsidR="0098451B" w:rsidRPr="00C26D9C">
        <w:rPr>
          <w:rFonts w:ascii="Times New Roman" w:hAnsi="Times New Roman"/>
          <w:noProof/>
          <w:color w:val="000000" w:themeColor="text1"/>
          <w:sz w:val="24"/>
          <w:szCs w:val="24"/>
          <w:lang w:val="en-US"/>
        </w:rPr>
        <w:t xml:space="preserve"> last control variable was assessed at the end of </w:t>
      </w:r>
      <w:r w:rsidR="00126795" w:rsidRPr="00C26D9C">
        <w:rPr>
          <w:rFonts w:ascii="Times New Roman" w:hAnsi="Times New Roman"/>
          <w:noProof/>
          <w:color w:val="000000" w:themeColor="text1"/>
          <w:sz w:val="24"/>
          <w:szCs w:val="24"/>
          <w:lang w:val="en-US"/>
        </w:rPr>
        <w:t>T2</w:t>
      </w:r>
      <w:r w:rsidR="0098451B" w:rsidRPr="00C26D9C">
        <w:rPr>
          <w:rFonts w:ascii="Times New Roman" w:hAnsi="Times New Roman"/>
          <w:noProof/>
          <w:color w:val="000000" w:themeColor="text1"/>
          <w:sz w:val="24"/>
          <w:szCs w:val="24"/>
          <w:lang w:val="en-US"/>
        </w:rPr>
        <w:t xml:space="preserve"> instead of </w:t>
      </w:r>
      <w:r w:rsidR="00126795" w:rsidRPr="00C26D9C">
        <w:rPr>
          <w:rFonts w:ascii="Times New Roman" w:hAnsi="Times New Roman"/>
          <w:noProof/>
          <w:color w:val="000000" w:themeColor="text1"/>
          <w:sz w:val="24"/>
          <w:szCs w:val="24"/>
          <w:lang w:val="en-US"/>
        </w:rPr>
        <w:t>T1</w:t>
      </w:r>
      <w:r w:rsidR="00804E03" w:rsidRPr="00C26D9C">
        <w:rPr>
          <w:rFonts w:ascii="Times New Roman" w:hAnsi="Times New Roman"/>
          <w:noProof/>
          <w:color w:val="000000" w:themeColor="text1"/>
          <w:sz w:val="24"/>
          <w:szCs w:val="24"/>
          <w:lang w:val="en-US"/>
        </w:rPr>
        <w:t>,</w:t>
      </w:r>
      <w:r w:rsidR="0098451B" w:rsidRPr="00C26D9C">
        <w:rPr>
          <w:rFonts w:ascii="Times New Roman" w:hAnsi="Times New Roman"/>
          <w:noProof/>
          <w:color w:val="000000" w:themeColor="text1"/>
          <w:sz w:val="24"/>
          <w:szCs w:val="24"/>
          <w:lang w:val="en-US"/>
        </w:rPr>
        <w:t xml:space="preserve"> since it was not </w:t>
      </w:r>
      <w:r w:rsidR="00533599" w:rsidRPr="00C26D9C">
        <w:rPr>
          <w:rFonts w:ascii="Times New Roman" w:hAnsi="Times New Roman"/>
          <w:noProof/>
          <w:color w:val="000000" w:themeColor="text1"/>
          <w:sz w:val="24"/>
          <w:szCs w:val="24"/>
          <w:lang w:val="en-US"/>
        </w:rPr>
        <w:t>available</w:t>
      </w:r>
      <w:r w:rsidR="0098451B" w:rsidRPr="00C26D9C">
        <w:rPr>
          <w:rFonts w:ascii="Times New Roman" w:hAnsi="Times New Roman"/>
          <w:noProof/>
          <w:color w:val="000000" w:themeColor="text1"/>
          <w:sz w:val="24"/>
          <w:szCs w:val="24"/>
          <w:lang w:val="en-US"/>
        </w:rPr>
        <w:t xml:space="preserve"> </w:t>
      </w:r>
      <w:r w:rsidR="00126795" w:rsidRPr="00C26D9C">
        <w:rPr>
          <w:rFonts w:ascii="Times New Roman" w:hAnsi="Times New Roman"/>
          <w:noProof/>
          <w:color w:val="000000" w:themeColor="text1"/>
          <w:sz w:val="24"/>
          <w:szCs w:val="24"/>
          <w:lang w:val="en-US"/>
        </w:rPr>
        <w:t>at T1</w:t>
      </w:r>
      <w:r w:rsidR="0098451B" w:rsidRPr="00C26D9C">
        <w:rPr>
          <w:rFonts w:ascii="Times New Roman" w:hAnsi="Times New Roman"/>
          <w:noProof/>
          <w:color w:val="000000" w:themeColor="text1"/>
          <w:sz w:val="24"/>
          <w:szCs w:val="24"/>
          <w:lang w:val="en-US"/>
        </w:rPr>
        <w:t>.</w:t>
      </w:r>
      <w:r w:rsidR="00F15656" w:rsidRPr="00C26D9C">
        <w:rPr>
          <w:rFonts w:ascii="Times New Roman" w:hAnsi="Times New Roman"/>
          <w:noProof/>
          <w:color w:val="000000" w:themeColor="text1"/>
          <w:sz w:val="24"/>
          <w:szCs w:val="24"/>
          <w:lang w:val="en-US"/>
        </w:rPr>
        <w:t xml:space="preserve"> </w:t>
      </w:r>
    </w:p>
    <w:p w14:paraId="51C579EC" w14:textId="15FC7B13" w:rsidR="0029747A" w:rsidRPr="00C26D9C" w:rsidRDefault="0029747A" w:rsidP="00151609">
      <w:pPr>
        <w:spacing w:line="480" w:lineRule="auto"/>
        <w:outlineLvl w:val="0"/>
        <w:rPr>
          <w:b/>
          <w:noProof/>
          <w:lang w:val="en-US"/>
        </w:rPr>
      </w:pPr>
      <w:r w:rsidRPr="00C26D9C">
        <w:rPr>
          <w:b/>
          <w:noProof/>
          <w:lang w:val="en-US"/>
        </w:rPr>
        <w:t xml:space="preserve">Analytical </w:t>
      </w:r>
      <w:r w:rsidR="00126795" w:rsidRPr="00C26D9C">
        <w:rPr>
          <w:b/>
          <w:noProof/>
          <w:lang w:val="en-US"/>
        </w:rPr>
        <w:t>S</w:t>
      </w:r>
      <w:r w:rsidRPr="00C26D9C">
        <w:rPr>
          <w:b/>
          <w:noProof/>
          <w:lang w:val="en-US"/>
        </w:rPr>
        <w:t>trateg</w:t>
      </w:r>
      <w:r w:rsidR="00126795" w:rsidRPr="00C26D9C">
        <w:rPr>
          <w:b/>
          <w:noProof/>
          <w:lang w:val="en-US"/>
        </w:rPr>
        <w:t>ies</w:t>
      </w:r>
    </w:p>
    <w:p w14:paraId="605D4555" w14:textId="5C3B77CF" w:rsidR="00212FFC" w:rsidRPr="00C26D9C" w:rsidRDefault="00212FFC" w:rsidP="00882240">
      <w:pPr>
        <w:spacing w:line="480" w:lineRule="auto"/>
        <w:ind w:firstLine="708"/>
        <w:outlineLvl w:val="0"/>
        <w:rPr>
          <w:b/>
          <w:noProof/>
          <w:lang w:val="en-US"/>
        </w:rPr>
      </w:pPr>
      <w:r w:rsidRPr="00C26D9C">
        <w:rPr>
          <w:rFonts w:eastAsia="Times New Roman"/>
          <w:noProof/>
          <w:spacing w:val="-4"/>
          <w:lang w:val="en-US"/>
        </w:rPr>
        <w:t>All</w:t>
      </w:r>
      <w:r w:rsidRPr="00C26D9C">
        <w:rPr>
          <w:rFonts w:eastAsia="Times New Roman"/>
          <w:noProof/>
          <w:lang w:val="en-US"/>
        </w:rPr>
        <w:t xml:space="preserve"> models were estimated using Mplus </w:t>
      </w:r>
      <w:r w:rsidRPr="00C26D9C">
        <w:rPr>
          <w:noProof/>
          <w:lang w:val="en-US"/>
        </w:rPr>
        <w:t xml:space="preserve">(Muthén &amp; Muthén, 2012) </w:t>
      </w:r>
      <w:r w:rsidRPr="00C26D9C">
        <w:rPr>
          <w:rFonts w:eastAsia="Times New Roman"/>
          <w:noProof/>
          <w:lang w:val="en-US" w:eastAsia="en-US"/>
        </w:rPr>
        <w:t>and were tested with standardized coefficients obtained using the maximum likelihood robust (MLR) method of estimation</w:t>
      </w:r>
      <w:r w:rsidRPr="00C26D9C">
        <w:rPr>
          <w:noProof/>
          <w:lang w:val="en-US"/>
        </w:rPr>
        <w:t>. This software also uses full information maximum likelihood (FIML) estimation to deal with missing data. Models that fit the data well usually have a non-</w:t>
      </w:r>
      <w:r w:rsidR="00225EEE" w:rsidRPr="00C26D9C">
        <w:rPr>
          <w:noProof/>
          <w:lang w:val="en-US"/>
        </w:rPr>
        <w:t xml:space="preserve">statistically </w:t>
      </w:r>
      <w:r w:rsidRPr="00C26D9C">
        <w:rPr>
          <w:noProof/>
          <w:lang w:val="en-US"/>
        </w:rPr>
        <w:t>significant chi-square value, a comparative fit index (CFI) greater than .90, and a root mean square error of approximation (RMSEA) of less than .08 (Browne &amp; Cudeck, 1993; Hu and Bentler, 1999; Schumacker &amp; Lomax, 1996).</w:t>
      </w:r>
    </w:p>
    <w:p w14:paraId="6F6EF3E1" w14:textId="6F213703" w:rsidR="0087074E" w:rsidRPr="00C26D9C" w:rsidRDefault="0029747A" w:rsidP="0034615C">
      <w:pPr>
        <w:spacing w:line="480" w:lineRule="auto"/>
        <w:rPr>
          <w:noProof/>
          <w:lang w:val="en-US"/>
        </w:rPr>
      </w:pPr>
      <w:r w:rsidRPr="00C26D9C">
        <w:rPr>
          <w:noProof/>
          <w:lang w:val="en-US"/>
        </w:rPr>
        <w:tab/>
      </w:r>
      <w:r w:rsidR="00212FFC" w:rsidRPr="00C26D9C">
        <w:rPr>
          <w:b/>
          <w:noProof/>
          <w:lang w:val="en-US"/>
        </w:rPr>
        <w:t>Testing the measurement portion of the model</w:t>
      </w:r>
      <w:r w:rsidR="008D78EE" w:rsidRPr="00C26D9C">
        <w:rPr>
          <w:noProof/>
          <w:lang w:val="en-US"/>
        </w:rPr>
        <w:t xml:space="preserve">. </w:t>
      </w:r>
      <w:r w:rsidR="00F15656" w:rsidRPr="00C26D9C">
        <w:rPr>
          <w:noProof/>
          <w:lang w:val="en-US"/>
        </w:rPr>
        <w:t>Before testing the mediation model, confirmatory factor analyses (CFA</w:t>
      </w:r>
      <w:r w:rsidR="001E6E3A" w:rsidRPr="00C26D9C">
        <w:rPr>
          <w:noProof/>
          <w:lang w:val="en-US"/>
        </w:rPr>
        <w:t>s</w:t>
      </w:r>
      <w:r w:rsidR="00F15656" w:rsidRPr="00C26D9C">
        <w:rPr>
          <w:noProof/>
          <w:lang w:val="en-US"/>
        </w:rPr>
        <w:t xml:space="preserve">) were </w:t>
      </w:r>
      <w:r w:rsidR="00F15656" w:rsidRPr="00C26D9C">
        <w:rPr>
          <w:noProof/>
          <w:color w:val="000000" w:themeColor="text1"/>
          <w:lang w:val="en-US"/>
        </w:rPr>
        <w:t>performed to verify that the latent constructs were correctly measured in the sample under investigation</w:t>
      </w:r>
      <w:r w:rsidR="00575175" w:rsidRPr="00C26D9C">
        <w:rPr>
          <w:noProof/>
          <w:color w:val="000000" w:themeColor="text1"/>
          <w:lang w:val="en-US"/>
        </w:rPr>
        <w:t xml:space="preserve"> (“measurement portion” of the model with no p</w:t>
      </w:r>
      <w:r w:rsidR="00882240" w:rsidRPr="00C26D9C">
        <w:rPr>
          <w:noProof/>
          <w:color w:val="000000" w:themeColor="text1"/>
          <w:lang w:val="en-US"/>
        </w:rPr>
        <w:t>redictive associations</w:t>
      </w:r>
      <w:r w:rsidR="00575175" w:rsidRPr="00C26D9C">
        <w:rPr>
          <w:noProof/>
          <w:color w:val="000000" w:themeColor="text1"/>
          <w:lang w:val="en-US"/>
        </w:rPr>
        <w:t xml:space="preserve"> between the latent constructs)</w:t>
      </w:r>
      <w:r w:rsidR="00F15656" w:rsidRPr="00C26D9C">
        <w:rPr>
          <w:noProof/>
          <w:color w:val="000000" w:themeColor="text1"/>
          <w:lang w:val="en-US"/>
        </w:rPr>
        <w:t xml:space="preserve">. Because </w:t>
      </w:r>
      <w:r w:rsidR="00F15656" w:rsidRPr="00C26D9C">
        <w:rPr>
          <w:noProof/>
          <w:lang w:val="en-US"/>
        </w:rPr>
        <w:t xml:space="preserve">vocational exploration and </w:t>
      </w:r>
      <w:r w:rsidR="00F15656" w:rsidRPr="00C26D9C">
        <w:rPr>
          <w:noProof/>
          <w:lang w:val="en-US"/>
        </w:rPr>
        <w:lastRenderedPageBreak/>
        <w:t xml:space="preserve">career </w:t>
      </w:r>
      <w:r w:rsidR="00D671AD" w:rsidRPr="00C26D9C">
        <w:rPr>
          <w:noProof/>
          <w:lang w:val="en-US"/>
        </w:rPr>
        <w:t>in</w:t>
      </w:r>
      <w:r w:rsidR="00F15656" w:rsidRPr="00C26D9C">
        <w:rPr>
          <w:noProof/>
          <w:lang w:val="en-US"/>
        </w:rPr>
        <w:t xml:space="preserve">decision status were assessed at two time points, correlated uniquenesses between the same indicators assessed at both time points were taken into account (i.e., the indicators’ residual variances were correlated over time; Marsh &amp; Hau, 1996). </w:t>
      </w:r>
    </w:p>
    <w:p w14:paraId="685E81A0" w14:textId="7654B22D" w:rsidR="00F15656" w:rsidRPr="00C26D9C" w:rsidRDefault="00FB2DF5" w:rsidP="00116AE4">
      <w:pPr>
        <w:pStyle w:val="Commentaire"/>
        <w:spacing w:line="480" w:lineRule="auto"/>
        <w:rPr>
          <w:noProof/>
          <w:color w:val="000000" w:themeColor="text1"/>
          <w:sz w:val="24"/>
          <w:szCs w:val="24"/>
          <w:lang w:val="en-US"/>
        </w:rPr>
      </w:pPr>
      <w:r w:rsidRPr="00C26D9C">
        <w:rPr>
          <w:noProof/>
          <w:sz w:val="24"/>
          <w:szCs w:val="24"/>
          <w:lang w:val="en-US"/>
        </w:rPr>
        <w:tab/>
      </w:r>
      <w:r w:rsidR="008D78EE" w:rsidRPr="00C26D9C">
        <w:rPr>
          <w:b/>
          <w:noProof/>
          <w:sz w:val="24"/>
          <w:szCs w:val="24"/>
          <w:lang w:val="en-US"/>
        </w:rPr>
        <w:t>Testing mediation effects.</w:t>
      </w:r>
      <w:r w:rsidR="008D78EE" w:rsidRPr="00C26D9C">
        <w:rPr>
          <w:noProof/>
          <w:sz w:val="24"/>
          <w:szCs w:val="24"/>
          <w:lang w:val="en-US"/>
        </w:rPr>
        <w:t xml:space="preserve"> </w:t>
      </w:r>
      <w:r w:rsidR="00FA473C" w:rsidRPr="00C26D9C">
        <w:rPr>
          <w:noProof/>
          <w:sz w:val="24"/>
          <w:szCs w:val="24"/>
          <w:lang w:val="en-US"/>
        </w:rPr>
        <w:t>T</w:t>
      </w:r>
      <w:r w:rsidRPr="00C26D9C">
        <w:rPr>
          <w:noProof/>
          <w:sz w:val="24"/>
          <w:szCs w:val="24"/>
          <w:lang w:val="en-US"/>
        </w:rPr>
        <w:t xml:space="preserve">he total effect of </w:t>
      </w:r>
      <w:r w:rsidR="00EC7B15" w:rsidRPr="00C26D9C">
        <w:rPr>
          <w:noProof/>
          <w:sz w:val="24"/>
          <w:szCs w:val="24"/>
          <w:lang w:val="en-US"/>
        </w:rPr>
        <w:t xml:space="preserve">T1 </w:t>
      </w:r>
      <w:r w:rsidR="002134CE" w:rsidRPr="00C26D9C">
        <w:rPr>
          <w:noProof/>
          <w:sz w:val="24"/>
          <w:szCs w:val="24"/>
          <w:lang w:val="en-US"/>
        </w:rPr>
        <w:t>participation in</w:t>
      </w:r>
      <w:r w:rsidR="00E366B0" w:rsidRPr="00C26D9C">
        <w:rPr>
          <w:noProof/>
          <w:sz w:val="24"/>
          <w:szCs w:val="24"/>
          <w:lang w:val="en-US"/>
        </w:rPr>
        <w:t xml:space="preserve"> ECA</w:t>
      </w:r>
      <w:r w:rsidR="00E95BD6" w:rsidRPr="00C26D9C">
        <w:rPr>
          <w:noProof/>
          <w:sz w:val="24"/>
          <w:szCs w:val="24"/>
          <w:lang w:val="en-US"/>
        </w:rPr>
        <w:t>s</w:t>
      </w:r>
      <w:r w:rsidRPr="00C26D9C">
        <w:rPr>
          <w:noProof/>
          <w:sz w:val="24"/>
          <w:szCs w:val="24"/>
          <w:lang w:val="en-US"/>
        </w:rPr>
        <w:t xml:space="preserve"> on </w:t>
      </w:r>
      <w:r w:rsidR="00EC7B15" w:rsidRPr="00C26D9C">
        <w:rPr>
          <w:noProof/>
          <w:sz w:val="24"/>
          <w:szCs w:val="24"/>
          <w:lang w:val="en-US"/>
        </w:rPr>
        <w:t xml:space="preserve">T3 </w:t>
      </w:r>
      <w:r w:rsidR="00116AE4" w:rsidRPr="00C26D9C">
        <w:rPr>
          <w:noProof/>
          <w:sz w:val="24"/>
          <w:szCs w:val="24"/>
          <w:lang w:val="en-US"/>
        </w:rPr>
        <w:t>career indecision</w:t>
      </w:r>
      <w:r w:rsidR="00EC7B15" w:rsidRPr="00C26D9C">
        <w:rPr>
          <w:noProof/>
          <w:sz w:val="24"/>
          <w:szCs w:val="24"/>
          <w:lang w:val="en-US"/>
        </w:rPr>
        <w:t xml:space="preserve"> </w:t>
      </w:r>
      <w:r w:rsidR="005E5FAB" w:rsidRPr="00C26D9C">
        <w:rPr>
          <w:noProof/>
          <w:sz w:val="24"/>
          <w:szCs w:val="24"/>
          <w:lang w:val="en-US"/>
        </w:rPr>
        <w:t>– th</w:t>
      </w:r>
      <w:r w:rsidR="00882240" w:rsidRPr="00C26D9C">
        <w:rPr>
          <w:noProof/>
          <w:sz w:val="24"/>
          <w:szCs w:val="24"/>
          <w:lang w:val="en-US"/>
        </w:rPr>
        <w:t>r</w:t>
      </w:r>
      <w:r w:rsidR="005E5FAB" w:rsidRPr="00C26D9C">
        <w:rPr>
          <w:noProof/>
          <w:sz w:val="24"/>
          <w:szCs w:val="24"/>
          <w:lang w:val="en-US"/>
        </w:rPr>
        <w:t xml:space="preserve">ough </w:t>
      </w:r>
      <w:r w:rsidR="00827C29" w:rsidRPr="00C26D9C">
        <w:rPr>
          <w:noProof/>
          <w:sz w:val="24"/>
          <w:szCs w:val="24"/>
          <w:lang w:val="en-US"/>
        </w:rPr>
        <w:t xml:space="preserve">the </w:t>
      </w:r>
      <w:r w:rsidR="00431C2A" w:rsidRPr="00C26D9C">
        <w:rPr>
          <w:noProof/>
          <w:sz w:val="24"/>
          <w:szCs w:val="24"/>
          <w:lang w:val="en-US"/>
        </w:rPr>
        <w:t xml:space="preserve">latent </w:t>
      </w:r>
      <w:r w:rsidR="005E5FAB" w:rsidRPr="00C26D9C">
        <w:rPr>
          <w:noProof/>
          <w:sz w:val="24"/>
          <w:szCs w:val="24"/>
          <w:lang w:val="en-US"/>
        </w:rPr>
        <w:t>dimensions of undecidedness, self-unclarity, and career choice unimportance</w:t>
      </w:r>
      <w:r w:rsidR="005E5FAB" w:rsidRPr="00C26D9C" w:rsidDel="00225EEE">
        <w:rPr>
          <w:noProof/>
          <w:sz w:val="24"/>
          <w:szCs w:val="24"/>
          <w:lang w:val="en-US"/>
        </w:rPr>
        <w:t xml:space="preserve"> </w:t>
      </w:r>
      <w:r w:rsidR="005E5FAB" w:rsidRPr="00C26D9C">
        <w:rPr>
          <w:noProof/>
          <w:sz w:val="24"/>
          <w:szCs w:val="24"/>
          <w:lang w:val="en-US"/>
        </w:rPr>
        <w:t xml:space="preserve">– </w:t>
      </w:r>
      <w:r w:rsidR="006E2AE0" w:rsidRPr="00C26D9C">
        <w:rPr>
          <w:noProof/>
          <w:sz w:val="24"/>
          <w:szCs w:val="24"/>
          <w:lang w:val="en-US"/>
        </w:rPr>
        <w:t xml:space="preserve">was </w:t>
      </w:r>
      <w:r w:rsidRPr="00C26D9C">
        <w:rPr>
          <w:noProof/>
          <w:sz w:val="24"/>
          <w:szCs w:val="24"/>
          <w:lang w:val="en-US"/>
        </w:rPr>
        <w:t>separate</w:t>
      </w:r>
      <w:r w:rsidR="006E2AE0" w:rsidRPr="00C26D9C">
        <w:rPr>
          <w:noProof/>
          <w:sz w:val="24"/>
          <w:szCs w:val="24"/>
          <w:lang w:val="en-US"/>
        </w:rPr>
        <w:t>d</w:t>
      </w:r>
      <w:r w:rsidRPr="00C26D9C">
        <w:rPr>
          <w:noProof/>
          <w:sz w:val="24"/>
          <w:szCs w:val="24"/>
          <w:lang w:val="en-US"/>
        </w:rPr>
        <w:t xml:space="preserve"> into direct and indirect components</w:t>
      </w:r>
      <w:r w:rsidR="00E53D9A" w:rsidRPr="00C26D9C">
        <w:rPr>
          <w:noProof/>
          <w:sz w:val="24"/>
          <w:szCs w:val="24"/>
          <w:lang w:val="en-US"/>
        </w:rPr>
        <w:t xml:space="preserve"> </w:t>
      </w:r>
      <w:r w:rsidR="00EC7B15" w:rsidRPr="00C26D9C">
        <w:rPr>
          <w:noProof/>
          <w:sz w:val="24"/>
          <w:szCs w:val="24"/>
          <w:lang w:val="en-US"/>
        </w:rPr>
        <w:t>via</w:t>
      </w:r>
      <w:r w:rsidR="00286532" w:rsidRPr="00C26D9C">
        <w:rPr>
          <w:noProof/>
          <w:sz w:val="24"/>
          <w:szCs w:val="24"/>
          <w:lang w:val="en-US"/>
        </w:rPr>
        <w:t xml:space="preserve"> the</w:t>
      </w:r>
      <w:r w:rsidR="00EC7B15" w:rsidRPr="00C26D9C">
        <w:rPr>
          <w:noProof/>
          <w:sz w:val="24"/>
          <w:szCs w:val="24"/>
          <w:lang w:val="en-US"/>
        </w:rPr>
        <w:t xml:space="preserve"> T2 </w:t>
      </w:r>
      <w:r w:rsidR="00431C2A" w:rsidRPr="00C26D9C">
        <w:rPr>
          <w:noProof/>
          <w:sz w:val="24"/>
          <w:szCs w:val="24"/>
          <w:lang w:val="en-US"/>
        </w:rPr>
        <w:t xml:space="preserve">latent constructs of </w:t>
      </w:r>
      <w:r w:rsidR="00EC7B15" w:rsidRPr="00C26D9C">
        <w:rPr>
          <w:noProof/>
          <w:sz w:val="24"/>
          <w:szCs w:val="24"/>
          <w:lang w:val="en-US"/>
        </w:rPr>
        <w:t xml:space="preserve">self-exploration and environment exploration </w:t>
      </w:r>
      <w:r w:rsidR="00E53D9A" w:rsidRPr="00C26D9C">
        <w:rPr>
          <w:noProof/>
          <w:sz w:val="24"/>
          <w:szCs w:val="24"/>
          <w:lang w:val="en-US"/>
        </w:rPr>
        <w:t>(Hayes, 2013)</w:t>
      </w:r>
      <w:r w:rsidRPr="00C26D9C">
        <w:rPr>
          <w:noProof/>
          <w:sz w:val="24"/>
          <w:szCs w:val="24"/>
          <w:lang w:val="en-US"/>
        </w:rPr>
        <w:t xml:space="preserve">. </w:t>
      </w:r>
      <w:r w:rsidR="0032457D" w:rsidRPr="00C26D9C">
        <w:rPr>
          <w:noProof/>
          <w:color w:val="000000" w:themeColor="text1"/>
          <w:sz w:val="24"/>
          <w:szCs w:val="24"/>
          <w:lang w:val="en-US"/>
        </w:rPr>
        <w:t>C</w:t>
      </w:r>
      <w:r w:rsidRPr="00C26D9C">
        <w:rPr>
          <w:noProof/>
          <w:color w:val="000000" w:themeColor="text1"/>
          <w:sz w:val="24"/>
          <w:szCs w:val="24"/>
          <w:lang w:val="en-US"/>
        </w:rPr>
        <w:t>onfidence intervals for the indirect effects were obtained using bootstrapping (</w:t>
      </w:r>
      <w:r w:rsidRPr="00C26D9C">
        <w:rPr>
          <w:i/>
          <w:noProof/>
          <w:color w:val="000000" w:themeColor="text1"/>
          <w:sz w:val="24"/>
          <w:szCs w:val="24"/>
          <w:lang w:val="en-US"/>
        </w:rPr>
        <w:t>n</w:t>
      </w:r>
      <w:r w:rsidRPr="00C26D9C">
        <w:rPr>
          <w:noProof/>
          <w:color w:val="000000" w:themeColor="text1"/>
          <w:sz w:val="24"/>
          <w:szCs w:val="24"/>
          <w:lang w:val="en-US"/>
        </w:rPr>
        <w:t xml:space="preserve"> = 1000). </w:t>
      </w:r>
      <w:r w:rsidR="00C12ED8" w:rsidRPr="00C26D9C">
        <w:rPr>
          <w:noProof/>
          <w:color w:val="000000" w:themeColor="text1"/>
          <w:sz w:val="24"/>
          <w:szCs w:val="24"/>
          <w:lang w:val="en-US"/>
        </w:rPr>
        <w:t xml:space="preserve">An indirect effect is considered </w:t>
      </w:r>
      <w:r w:rsidR="002B0CC8" w:rsidRPr="00C26D9C">
        <w:rPr>
          <w:noProof/>
          <w:color w:val="000000" w:themeColor="text1"/>
          <w:sz w:val="24"/>
          <w:szCs w:val="24"/>
          <w:lang w:val="en-US"/>
        </w:rPr>
        <w:t xml:space="preserve">statistically </w:t>
      </w:r>
      <w:r w:rsidR="00C12ED8" w:rsidRPr="00C26D9C">
        <w:rPr>
          <w:noProof/>
          <w:color w:val="000000" w:themeColor="text1"/>
          <w:sz w:val="24"/>
          <w:szCs w:val="24"/>
          <w:lang w:val="en-US"/>
        </w:rPr>
        <w:t xml:space="preserve">significant </w:t>
      </w:r>
      <w:r w:rsidR="00A90E0C" w:rsidRPr="00C26D9C">
        <w:rPr>
          <w:noProof/>
          <w:color w:val="000000" w:themeColor="text1"/>
          <w:sz w:val="24"/>
          <w:szCs w:val="24"/>
          <w:lang w:val="en-US"/>
        </w:rPr>
        <w:t xml:space="preserve">when </w:t>
      </w:r>
      <w:r w:rsidR="00C12ED8" w:rsidRPr="00C26D9C">
        <w:rPr>
          <w:noProof/>
          <w:color w:val="000000" w:themeColor="text1"/>
          <w:sz w:val="24"/>
          <w:szCs w:val="24"/>
          <w:lang w:val="en-US"/>
        </w:rPr>
        <w:t xml:space="preserve">the confidence intervals do not include zero. </w:t>
      </w:r>
      <w:r w:rsidRPr="00C26D9C">
        <w:rPr>
          <w:noProof/>
          <w:color w:val="000000" w:themeColor="text1"/>
          <w:sz w:val="24"/>
          <w:szCs w:val="24"/>
          <w:lang w:val="en-US"/>
        </w:rPr>
        <w:t>This method does not impose the assumption of normality of the sampling distribution, which is unlikely to be met with relatively small samples (Preacher &amp; Hayes, 2008).</w:t>
      </w:r>
    </w:p>
    <w:p w14:paraId="3DB3D6F9" w14:textId="05FA90DE" w:rsidR="008D78EE" w:rsidRPr="00C26D9C" w:rsidRDefault="00EF23B2" w:rsidP="00F15656">
      <w:pPr>
        <w:spacing w:line="480" w:lineRule="auto"/>
        <w:rPr>
          <w:rFonts w:eastAsia="Calibri"/>
          <w:noProof/>
          <w:spacing w:val="-4"/>
          <w:lang w:val="en-US"/>
        </w:rPr>
      </w:pPr>
      <w:r w:rsidRPr="00C26D9C">
        <w:rPr>
          <w:noProof/>
          <w:color w:val="000000" w:themeColor="text1"/>
          <w:lang w:val="en-US"/>
        </w:rPr>
        <w:tab/>
      </w:r>
      <w:r w:rsidR="00E53D9A" w:rsidRPr="00C26D9C">
        <w:rPr>
          <w:b/>
          <w:noProof/>
          <w:color w:val="000000" w:themeColor="text1"/>
          <w:lang w:val="en-US"/>
        </w:rPr>
        <w:t>Testing activity types.</w:t>
      </w:r>
      <w:r w:rsidR="00E53D9A" w:rsidRPr="00C26D9C">
        <w:rPr>
          <w:noProof/>
          <w:color w:val="000000" w:themeColor="text1"/>
          <w:lang w:val="en-US"/>
        </w:rPr>
        <w:t xml:space="preserve"> </w:t>
      </w:r>
      <w:r w:rsidRPr="00C26D9C">
        <w:rPr>
          <w:noProof/>
          <w:color w:val="000000" w:themeColor="text1"/>
          <w:lang w:val="en-US"/>
        </w:rPr>
        <w:t xml:space="preserve">To </w:t>
      </w:r>
      <w:r w:rsidR="0094194E" w:rsidRPr="00C26D9C">
        <w:rPr>
          <w:noProof/>
          <w:color w:val="000000" w:themeColor="text1"/>
          <w:lang w:val="en-US"/>
        </w:rPr>
        <w:t>bring out</w:t>
      </w:r>
      <w:r w:rsidR="00A90E0C" w:rsidRPr="00C26D9C">
        <w:rPr>
          <w:noProof/>
          <w:color w:val="000000" w:themeColor="text1"/>
          <w:lang w:val="en-US"/>
        </w:rPr>
        <w:t xml:space="preserve"> </w:t>
      </w:r>
      <w:r w:rsidRPr="00C26D9C">
        <w:rPr>
          <w:noProof/>
          <w:color w:val="000000" w:themeColor="text1"/>
          <w:lang w:val="en-US"/>
        </w:rPr>
        <w:t xml:space="preserve">the contribution of specific activity types, three additional mediation models were tested, one with participation in sports </w:t>
      </w:r>
      <w:r w:rsidR="00EF314E" w:rsidRPr="00C26D9C">
        <w:rPr>
          <w:noProof/>
          <w:color w:val="000000" w:themeColor="text1"/>
          <w:lang w:val="en-US"/>
        </w:rPr>
        <w:t>(yes = 1, no = 0)</w:t>
      </w:r>
      <w:r w:rsidRPr="00C26D9C">
        <w:rPr>
          <w:noProof/>
          <w:color w:val="000000" w:themeColor="text1"/>
          <w:lang w:val="en-US"/>
        </w:rPr>
        <w:t xml:space="preserve">, one with participation in arts and sociocultural activities </w:t>
      </w:r>
      <w:r w:rsidR="00EF314E" w:rsidRPr="00C26D9C">
        <w:rPr>
          <w:noProof/>
          <w:color w:val="000000" w:themeColor="text1"/>
          <w:lang w:val="en-US"/>
        </w:rPr>
        <w:t>(yes = 1, no = 0)</w:t>
      </w:r>
      <w:r w:rsidRPr="00C26D9C">
        <w:rPr>
          <w:noProof/>
          <w:color w:val="000000" w:themeColor="text1"/>
          <w:lang w:val="en-US"/>
        </w:rPr>
        <w:t xml:space="preserve">, and one with participation in </w:t>
      </w:r>
      <w:r w:rsidRPr="00C26D9C">
        <w:rPr>
          <w:noProof/>
          <w:lang w:val="en-US"/>
        </w:rPr>
        <w:t xml:space="preserve">academic-related committees, volunteering, and civic activities </w:t>
      </w:r>
      <w:r w:rsidR="00EF314E" w:rsidRPr="00C26D9C">
        <w:rPr>
          <w:noProof/>
          <w:color w:val="000000" w:themeColor="text1"/>
          <w:lang w:val="en-US"/>
        </w:rPr>
        <w:t>(yes = 1, no = 0)</w:t>
      </w:r>
      <w:r w:rsidRPr="00C26D9C">
        <w:rPr>
          <w:noProof/>
          <w:lang w:val="en-US"/>
        </w:rPr>
        <w:t xml:space="preserve"> as the independent variable</w:t>
      </w:r>
      <w:r w:rsidRPr="00C26D9C">
        <w:rPr>
          <w:noProof/>
          <w:color w:val="000000" w:themeColor="text1"/>
          <w:lang w:val="en-US"/>
        </w:rPr>
        <w:t xml:space="preserve">. </w:t>
      </w:r>
      <w:r w:rsidR="000C2F3F" w:rsidRPr="00C26D9C">
        <w:rPr>
          <w:noProof/>
          <w:color w:val="000000" w:themeColor="text1"/>
          <w:lang w:val="en-US"/>
        </w:rPr>
        <w:t xml:space="preserve">The other </w:t>
      </w:r>
      <w:r w:rsidR="003B33B6" w:rsidRPr="00C26D9C">
        <w:rPr>
          <w:noProof/>
          <w:color w:val="000000" w:themeColor="text1"/>
          <w:lang w:val="en-US"/>
        </w:rPr>
        <w:t xml:space="preserve">two </w:t>
      </w:r>
      <w:r w:rsidR="000C2F3F" w:rsidRPr="00C26D9C">
        <w:rPr>
          <w:noProof/>
          <w:color w:val="000000" w:themeColor="text1"/>
          <w:lang w:val="en-US"/>
        </w:rPr>
        <w:t xml:space="preserve">types of activities were added as controls in these models to </w:t>
      </w:r>
      <w:r w:rsidR="008F620F" w:rsidRPr="00C26D9C">
        <w:rPr>
          <w:noProof/>
          <w:color w:val="000000" w:themeColor="text1"/>
          <w:lang w:val="en-US"/>
        </w:rPr>
        <w:t>determine</w:t>
      </w:r>
      <w:r w:rsidR="00C87539" w:rsidRPr="00C26D9C">
        <w:rPr>
          <w:noProof/>
          <w:color w:val="000000" w:themeColor="text1"/>
          <w:lang w:val="en-US"/>
        </w:rPr>
        <w:t xml:space="preserve"> </w:t>
      </w:r>
      <w:r w:rsidR="000C2F3F" w:rsidRPr="00C26D9C">
        <w:rPr>
          <w:noProof/>
          <w:color w:val="000000" w:themeColor="text1"/>
          <w:lang w:val="en-US"/>
        </w:rPr>
        <w:t xml:space="preserve">the unique contribution of each type of activity. </w:t>
      </w:r>
    </w:p>
    <w:p w14:paraId="2464AFF3" w14:textId="45BED29F" w:rsidR="00544288" w:rsidRPr="00C26D9C" w:rsidRDefault="00544288" w:rsidP="00151609">
      <w:pPr>
        <w:spacing w:line="480" w:lineRule="auto"/>
        <w:jc w:val="center"/>
        <w:outlineLvl w:val="0"/>
        <w:rPr>
          <w:rFonts w:eastAsia="Calibri"/>
          <w:b/>
          <w:noProof/>
          <w:spacing w:val="-4"/>
          <w:lang w:val="en-US"/>
        </w:rPr>
      </w:pPr>
      <w:r w:rsidRPr="00C26D9C">
        <w:rPr>
          <w:rFonts w:eastAsia="Calibri"/>
          <w:b/>
          <w:noProof/>
          <w:spacing w:val="-4"/>
          <w:lang w:val="en-US"/>
        </w:rPr>
        <w:t>Results</w:t>
      </w:r>
    </w:p>
    <w:p w14:paraId="0292C4E5" w14:textId="145ACBED" w:rsidR="00E130A9" w:rsidRPr="00C26D9C" w:rsidRDefault="00E130A9" w:rsidP="00151609">
      <w:pPr>
        <w:spacing w:line="480" w:lineRule="auto"/>
        <w:outlineLvl w:val="0"/>
        <w:rPr>
          <w:b/>
          <w:noProof/>
          <w:lang w:val="en-US"/>
        </w:rPr>
      </w:pPr>
      <w:r w:rsidRPr="00C26D9C">
        <w:rPr>
          <w:b/>
          <w:noProof/>
          <w:lang w:val="en-US"/>
        </w:rPr>
        <w:t>Descriptive Statistics</w:t>
      </w:r>
    </w:p>
    <w:p w14:paraId="6F983C53" w14:textId="652C8F32" w:rsidR="001602DC" w:rsidRPr="00C26D9C" w:rsidRDefault="00A4369A" w:rsidP="00A4369A">
      <w:pPr>
        <w:spacing w:line="480" w:lineRule="auto"/>
        <w:rPr>
          <w:noProof/>
          <w:lang w:val="en-US"/>
        </w:rPr>
      </w:pPr>
      <w:r w:rsidRPr="00C26D9C">
        <w:rPr>
          <w:noProof/>
          <w:lang w:val="en-US"/>
        </w:rPr>
        <w:tab/>
        <w:t>Descriptive statistics for all items used in this study are presented in Table 1</w:t>
      </w:r>
      <w:r w:rsidR="00F959EA" w:rsidRPr="00C26D9C">
        <w:rPr>
          <w:noProof/>
          <w:lang w:val="en-US"/>
        </w:rPr>
        <w:t xml:space="preserve">. </w:t>
      </w:r>
      <w:r w:rsidR="00F74745" w:rsidRPr="00C26D9C">
        <w:rPr>
          <w:noProof/>
          <w:lang w:val="en-US"/>
        </w:rPr>
        <w:t xml:space="preserve">The data were screened </w:t>
      </w:r>
      <w:r w:rsidR="001602DC" w:rsidRPr="00C26D9C">
        <w:rPr>
          <w:noProof/>
          <w:lang w:val="en-US"/>
        </w:rPr>
        <w:t xml:space="preserve">to ensure </w:t>
      </w:r>
      <w:r w:rsidR="00C87539" w:rsidRPr="00C26D9C">
        <w:rPr>
          <w:noProof/>
          <w:lang w:val="en-US"/>
        </w:rPr>
        <w:t xml:space="preserve">that </w:t>
      </w:r>
      <w:r w:rsidR="002D5CC3" w:rsidRPr="00C26D9C">
        <w:rPr>
          <w:noProof/>
          <w:lang w:val="en-US"/>
        </w:rPr>
        <w:t>they</w:t>
      </w:r>
      <w:r w:rsidR="001602DC" w:rsidRPr="00C26D9C">
        <w:rPr>
          <w:noProof/>
          <w:lang w:val="en-US"/>
        </w:rPr>
        <w:t xml:space="preserve"> </w:t>
      </w:r>
      <w:r w:rsidR="00C87539" w:rsidRPr="00C26D9C">
        <w:rPr>
          <w:noProof/>
          <w:lang w:val="en-US"/>
        </w:rPr>
        <w:t xml:space="preserve">met </w:t>
      </w:r>
      <w:r w:rsidR="001602DC" w:rsidRPr="00C26D9C">
        <w:rPr>
          <w:noProof/>
          <w:lang w:val="en-US"/>
        </w:rPr>
        <w:t>basic statistical postulate</w:t>
      </w:r>
      <w:r w:rsidR="002D5CC3" w:rsidRPr="00C26D9C">
        <w:rPr>
          <w:noProof/>
          <w:lang w:val="en-US"/>
        </w:rPr>
        <w:t xml:space="preserve">s (e.g., distribution). They were also screened to </w:t>
      </w:r>
      <w:r w:rsidR="00C87539" w:rsidRPr="00C26D9C">
        <w:rPr>
          <w:noProof/>
          <w:lang w:val="en-US"/>
        </w:rPr>
        <w:t>test for</w:t>
      </w:r>
      <w:r w:rsidR="002D5CC3" w:rsidRPr="00C26D9C">
        <w:rPr>
          <w:noProof/>
          <w:lang w:val="en-US"/>
        </w:rPr>
        <w:t xml:space="preserve"> </w:t>
      </w:r>
      <w:r w:rsidR="00F74745" w:rsidRPr="00C26D9C">
        <w:rPr>
          <w:noProof/>
          <w:lang w:val="en-US"/>
        </w:rPr>
        <w:t>potential multivariate outliers on the various items</w:t>
      </w:r>
      <w:r w:rsidR="00B41083" w:rsidRPr="00C26D9C">
        <w:rPr>
          <w:noProof/>
          <w:lang w:val="en-US"/>
        </w:rPr>
        <w:t>,</w:t>
      </w:r>
      <w:r w:rsidR="00F74745" w:rsidRPr="00C26D9C">
        <w:rPr>
          <w:noProof/>
          <w:lang w:val="en-US"/>
        </w:rPr>
        <w:t xml:space="preserve"> </w:t>
      </w:r>
      <w:r w:rsidR="00CD13AA" w:rsidRPr="00C26D9C">
        <w:rPr>
          <w:noProof/>
          <w:lang w:val="en-US"/>
        </w:rPr>
        <w:t xml:space="preserve">but </w:t>
      </w:r>
      <w:r w:rsidR="00F62428" w:rsidRPr="00C26D9C">
        <w:rPr>
          <w:noProof/>
          <w:lang w:val="en-US"/>
        </w:rPr>
        <w:t xml:space="preserve">no outlier </w:t>
      </w:r>
      <w:r w:rsidR="00F74745" w:rsidRPr="00C26D9C">
        <w:rPr>
          <w:noProof/>
          <w:lang w:val="en-US"/>
        </w:rPr>
        <w:t xml:space="preserve">was found. </w:t>
      </w:r>
    </w:p>
    <w:p w14:paraId="76FB1DC0" w14:textId="1AB13854" w:rsidR="002D37B2" w:rsidRPr="00C26D9C" w:rsidRDefault="002D37B2" w:rsidP="00A4369A">
      <w:pPr>
        <w:spacing w:line="480" w:lineRule="auto"/>
        <w:rPr>
          <w:b/>
          <w:noProof/>
          <w:lang w:val="en-US"/>
        </w:rPr>
      </w:pPr>
      <w:r w:rsidRPr="00C26D9C">
        <w:rPr>
          <w:b/>
          <w:noProof/>
          <w:lang w:val="en-US"/>
        </w:rPr>
        <w:t>Measurement Portion of the Model</w:t>
      </w:r>
    </w:p>
    <w:p w14:paraId="5E42DF1E" w14:textId="79412C83" w:rsidR="00A4369A" w:rsidRPr="00C26D9C" w:rsidRDefault="002D5CC3" w:rsidP="00FB7A01">
      <w:pPr>
        <w:spacing w:line="480" w:lineRule="auto"/>
        <w:rPr>
          <w:noProof/>
          <w:color w:val="000000" w:themeColor="text1"/>
          <w:lang w:val="en-US"/>
        </w:rPr>
      </w:pPr>
      <w:r w:rsidRPr="00C26D9C">
        <w:rPr>
          <w:noProof/>
          <w:lang w:val="en-US"/>
        </w:rPr>
        <w:lastRenderedPageBreak/>
        <w:tab/>
      </w:r>
      <w:r w:rsidR="00F74745" w:rsidRPr="00C26D9C">
        <w:rPr>
          <w:noProof/>
          <w:lang w:val="en-US"/>
        </w:rPr>
        <w:t xml:space="preserve">Confirmatory factor analyses revealed that the measurement portion of the model was supported: </w:t>
      </w:r>
      <w:r w:rsidR="00F74745" w:rsidRPr="00C26D9C">
        <w:rPr>
          <w:noProof/>
          <w:color w:val="000000" w:themeColor="text1"/>
          <w:lang w:val="en-US"/>
        </w:rPr>
        <w:sym w:font="Symbol" w:char="F063"/>
      </w:r>
      <w:r w:rsidR="00F74745" w:rsidRPr="00C26D9C">
        <w:rPr>
          <w:noProof/>
          <w:color w:val="000000" w:themeColor="text1"/>
          <w:vertAlign w:val="superscript"/>
          <w:lang w:val="en-US"/>
        </w:rPr>
        <w:t>2</w:t>
      </w:r>
      <w:r w:rsidR="00F74745" w:rsidRPr="00C26D9C">
        <w:rPr>
          <w:noProof/>
          <w:color w:val="000000" w:themeColor="text1"/>
          <w:lang w:val="en-US"/>
        </w:rPr>
        <w:t>(</w:t>
      </w:r>
      <w:r w:rsidR="00C01BB9" w:rsidRPr="00C26D9C">
        <w:rPr>
          <w:noProof/>
          <w:color w:val="000000" w:themeColor="text1"/>
          <w:lang w:val="en-US"/>
        </w:rPr>
        <w:t>601</w:t>
      </w:r>
      <w:r w:rsidR="00F74745" w:rsidRPr="00C26D9C">
        <w:rPr>
          <w:noProof/>
          <w:color w:val="000000" w:themeColor="text1"/>
          <w:lang w:val="en-US"/>
        </w:rPr>
        <w:t xml:space="preserve">) = </w:t>
      </w:r>
      <w:r w:rsidR="00C01BB9" w:rsidRPr="00C26D9C">
        <w:rPr>
          <w:noProof/>
          <w:color w:val="000000" w:themeColor="text1"/>
          <w:lang w:val="en-US"/>
        </w:rPr>
        <w:t>10</w:t>
      </w:r>
      <w:r w:rsidR="003D6B69" w:rsidRPr="00C26D9C">
        <w:rPr>
          <w:noProof/>
          <w:color w:val="000000" w:themeColor="text1"/>
          <w:lang w:val="en-US"/>
        </w:rPr>
        <w:t>53</w:t>
      </w:r>
      <w:r w:rsidR="00C01BB9" w:rsidRPr="00C26D9C">
        <w:rPr>
          <w:noProof/>
          <w:color w:val="000000" w:themeColor="text1"/>
          <w:lang w:val="en-US"/>
        </w:rPr>
        <w:t>.</w:t>
      </w:r>
      <w:r w:rsidR="003D6B69" w:rsidRPr="00C26D9C">
        <w:rPr>
          <w:noProof/>
          <w:color w:val="000000" w:themeColor="text1"/>
          <w:lang w:val="en-US"/>
        </w:rPr>
        <w:t>76</w:t>
      </w:r>
      <w:r w:rsidR="00F74745" w:rsidRPr="00C26D9C">
        <w:rPr>
          <w:noProof/>
          <w:color w:val="000000" w:themeColor="text1"/>
          <w:lang w:val="en-US"/>
        </w:rPr>
        <w:t xml:space="preserve">, </w:t>
      </w:r>
      <w:r w:rsidR="00F74745" w:rsidRPr="00C26D9C">
        <w:rPr>
          <w:i/>
          <w:noProof/>
          <w:color w:val="000000" w:themeColor="text1"/>
          <w:lang w:val="en-US"/>
        </w:rPr>
        <w:t>p</w:t>
      </w:r>
      <w:r w:rsidR="00F74745" w:rsidRPr="00C26D9C">
        <w:rPr>
          <w:noProof/>
          <w:color w:val="000000" w:themeColor="text1"/>
          <w:lang w:val="en-US"/>
        </w:rPr>
        <w:t xml:space="preserve"> = .000, CFI/TLI = .9</w:t>
      </w:r>
      <w:r w:rsidR="00C01BB9" w:rsidRPr="00C26D9C">
        <w:rPr>
          <w:noProof/>
          <w:color w:val="000000" w:themeColor="text1"/>
          <w:lang w:val="en-US"/>
        </w:rPr>
        <w:t>1</w:t>
      </w:r>
      <w:r w:rsidR="00F74745" w:rsidRPr="00C26D9C">
        <w:rPr>
          <w:noProof/>
          <w:color w:val="000000" w:themeColor="text1"/>
          <w:lang w:val="en-US"/>
        </w:rPr>
        <w:t>/.90, RMSEA = .05 (90% CI = .0</w:t>
      </w:r>
      <w:r w:rsidR="003D6B69" w:rsidRPr="00C26D9C">
        <w:rPr>
          <w:noProof/>
          <w:color w:val="000000" w:themeColor="text1"/>
          <w:lang w:val="en-US"/>
        </w:rPr>
        <w:t>4</w:t>
      </w:r>
      <w:r w:rsidR="00F74745" w:rsidRPr="00C26D9C">
        <w:rPr>
          <w:noProof/>
          <w:color w:val="000000" w:themeColor="text1"/>
          <w:lang w:val="en-US"/>
        </w:rPr>
        <w:t>, .0</w:t>
      </w:r>
      <w:r w:rsidR="003D6B69" w:rsidRPr="00C26D9C">
        <w:rPr>
          <w:noProof/>
          <w:color w:val="000000" w:themeColor="text1"/>
          <w:lang w:val="en-US"/>
        </w:rPr>
        <w:t>5</w:t>
      </w:r>
      <w:r w:rsidR="00F74745" w:rsidRPr="00C26D9C">
        <w:rPr>
          <w:noProof/>
          <w:color w:val="000000" w:themeColor="text1"/>
          <w:lang w:val="en-US"/>
        </w:rPr>
        <w:t xml:space="preserve">). </w:t>
      </w:r>
      <w:r w:rsidR="00575175" w:rsidRPr="00C26D9C">
        <w:rPr>
          <w:noProof/>
          <w:color w:val="000000" w:themeColor="text1"/>
          <w:lang w:val="en-US"/>
        </w:rPr>
        <w:t xml:space="preserve">In this model, no </w:t>
      </w:r>
      <w:r w:rsidR="00512AC1" w:rsidRPr="00C26D9C">
        <w:rPr>
          <w:noProof/>
          <w:color w:val="000000" w:themeColor="text1"/>
          <w:lang w:val="en-US"/>
        </w:rPr>
        <w:t>predictive associations</w:t>
      </w:r>
      <w:r w:rsidR="00E415E1" w:rsidRPr="00C26D9C">
        <w:rPr>
          <w:noProof/>
          <w:color w:val="000000" w:themeColor="text1"/>
          <w:lang w:val="en-US"/>
        </w:rPr>
        <w:t xml:space="preserve"> </w:t>
      </w:r>
      <w:r w:rsidR="00575175" w:rsidRPr="00C26D9C">
        <w:rPr>
          <w:noProof/>
          <w:color w:val="000000" w:themeColor="text1"/>
          <w:lang w:val="en-US"/>
        </w:rPr>
        <w:t xml:space="preserve">between </w:t>
      </w:r>
      <w:r w:rsidR="00372960" w:rsidRPr="00C26D9C">
        <w:rPr>
          <w:noProof/>
          <w:color w:val="000000" w:themeColor="text1"/>
          <w:lang w:val="en-US"/>
        </w:rPr>
        <w:t xml:space="preserve">the </w:t>
      </w:r>
      <w:r w:rsidR="00575175" w:rsidRPr="00C26D9C">
        <w:rPr>
          <w:noProof/>
          <w:color w:val="000000" w:themeColor="text1"/>
          <w:lang w:val="en-US"/>
        </w:rPr>
        <w:t xml:space="preserve">latent constructs were specified. </w:t>
      </w:r>
      <w:r w:rsidR="00FB7A01" w:rsidRPr="00C26D9C">
        <w:rPr>
          <w:noProof/>
          <w:lang w:val="en-US"/>
        </w:rPr>
        <w:t>For all latent factors, indicators loaded strongly on their respective factors (λs ≥ .54).</w:t>
      </w:r>
      <w:r w:rsidR="00FB7A01" w:rsidRPr="00C26D9C">
        <w:rPr>
          <w:noProof/>
          <w:color w:val="000000" w:themeColor="text1"/>
          <w:lang w:val="en-US"/>
        </w:rPr>
        <w:t xml:space="preserve"> C</w:t>
      </w:r>
      <w:r w:rsidR="00D841D8" w:rsidRPr="00C26D9C">
        <w:rPr>
          <w:noProof/>
          <w:lang w:val="en-US"/>
        </w:rPr>
        <w:t xml:space="preserve">orrelations between the latent factors are presented in Table 2. </w:t>
      </w:r>
      <w:r w:rsidR="007858C3" w:rsidRPr="00C26D9C">
        <w:rPr>
          <w:noProof/>
          <w:lang w:val="en-US"/>
        </w:rPr>
        <w:t xml:space="preserve">Given </w:t>
      </w:r>
      <w:r w:rsidR="00836D9D" w:rsidRPr="00C26D9C">
        <w:rPr>
          <w:noProof/>
          <w:lang w:val="en-US"/>
        </w:rPr>
        <w:t xml:space="preserve">the </w:t>
      </w:r>
      <w:r w:rsidR="00EE504D" w:rsidRPr="00C26D9C">
        <w:rPr>
          <w:noProof/>
          <w:lang w:val="en-US"/>
        </w:rPr>
        <w:t xml:space="preserve">strong </w:t>
      </w:r>
      <w:r w:rsidR="00836D9D" w:rsidRPr="00C26D9C">
        <w:rPr>
          <w:noProof/>
          <w:lang w:val="en-US"/>
        </w:rPr>
        <w:t xml:space="preserve">correlations between </w:t>
      </w:r>
      <w:r w:rsidR="007858C3" w:rsidRPr="00C26D9C">
        <w:rPr>
          <w:noProof/>
          <w:lang w:val="en-US"/>
        </w:rPr>
        <w:t>the</w:t>
      </w:r>
      <w:r w:rsidR="00836D9D" w:rsidRPr="00C26D9C">
        <w:rPr>
          <w:noProof/>
          <w:lang w:val="en-US"/>
        </w:rPr>
        <w:t xml:space="preserve"> latent </w:t>
      </w:r>
      <w:r w:rsidR="001602DC" w:rsidRPr="00C26D9C">
        <w:rPr>
          <w:noProof/>
          <w:lang w:val="en-US"/>
        </w:rPr>
        <w:t>factors</w:t>
      </w:r>
      <w:r w:rsidR="007858C3" w:rsidRPr="00C26D9C">
        <w:rPr>
          <w:noProof/>
          <w:lang w:val="en-US"/>
        </w:rPr>
        <w:t>, we decided to specify higher-order factors for</w:t>
      </w:r>
      <w:r w:rsidR="003D48A5" w:rsidRPr="00C26D9C">
        <w:rPr>
          <w:noProof/>
          <w:lang w:val="en-US"/>
        </w:rPr>
        <w:t xml:space="preserve"> vocational</w:t>
      </w:r>
      <w:r w:rsidR="007858C3" w:rsidRPr="00C26D9C">
        <w:rPr>
          <w:noProof/>
          <w:lang w:val="en-US"/>
        </w:rPr>
        <w:t xml:space="preserve"> exploration and </w:t>
      </w:r>
      <w:r w:rsidR="00D671AD" w:rsidRPr="00C26D9C">
        <w:rPr>
          <w:noProof/>
          <w:lang w:val="en-US"/>
        </w:rPr>
        <w:t>career indecision status</w:t>
      </w:r>
      <w:r w:rsidR="00A92870" w:rsidRPr="00C26D9C">
        <w:rPr>
          <w:noProof/>
          <w:lang w:val="en-US"/>
        </w:rPr>
        <w:t xml:space="preserve">. When comparing the two models, the chi-square test </w:t>
      </w:r>
      <w:r w:rsidR="001602DC" w:rsidRPr="00C26D9C">
        <w:rPr>
          <w:noProof/>
          <w:lang w:val="en-US"/>
        </w:rPr>
        <w:t xml:space="preserve">did not </w:t>
      </w:r>
      <w:r w:rsidR="00A92870" w:rsidRPr="00C26D9C">
        <w:rPr>
          <w:noProof/>
          <w:lang w:val="en-US"/>
        </w:rPr>
        <w:t xml:space="preserve">reveal </w:t>
      </w:r>
      <w:r w:rsidR="001602DC" w:rsidRPr="00C26D9C">
        <w:rPr>
          <w:noProof/>
          <w:lang w:val="en-US"/>
        </w:rPr>
        <w:t xml:space="preserve">a statistically </w:t>
      </w:r>
      <w:r w:rsidR="00A92870" w:rsidRPr="00C26D9C">
        <w:rPr>
          <w:noProof/>
          <w:lang w:val="en-US"/>
        </w:rPr>
        <w:t>significant difference, ∆</w:t>
      </w:r>
      <w:r w:rsidR="00A92870" w:rsidRPr="00C26D9C">
        <w:rPr>
          <w:noProof/>
          <w:color w:val="000000" w:themeColor="text1"/>
          <w:lang w:val="en-US"/>
        </w:rPr>
        <w:sym w:font="Symbol" w:char="F063"/>
      </w:r>
      <w:r w:rsidR="00A92870" w:rsidRPr="00C26D9C">
        <w:rPr>
          <w:noProof/>
          <w:color w:val="000000" w:themeColor="text1"/>
          <w:vertAlign w:val="superscript"/>
          <w:lang w:val="en-US"/>
        </w:rPr>
        <w:t>2</w:t>
      </w:r>
      <w:r w:rsidR="00A92870" w:rsidRPr="00C26D9C">
        <w:rPr>
          <w:noProof/>
          <w:color w:val="000000" w:themeColor="text1"/>
          <w:lang w:val="en-US"/>
        </w:rPr>
        <w:t>(24)</w:t>
      </w:r>
      <w:r w:rsidR="00C378CC" w:rsidRPr="00C26D9C">
        <w:rPr>
          <w:noProof/>
          <w:color w:val="000000" w:themeColor="text1"/>
          <w:lang w:val="en-US"/>
        </w:rPr>
        <w:t xml:space="preserve"> = 32</w:t>
      </w:r>
      <w:r w:rsidR="00A92870" w:rsidRPr="00C26D9C">
        <w:rPr>
          <w:noProof/>
          <w:color w:val="000000" w:themeColor="text1"/>
          <w:lang w:val="en-US"/>
        </w:rPr>
        <w:t>.</w:t>
      </w:r>
      <w:r w:rsidR="00C378CC" w:rsidRPr="00C26D9C">
        <w:rPr>
          <w:noProof/>
          <w:color w:val="000000" w:themeColor="text1"/>
          <w:lang w:val="en-US"/>
        </w:rPr>
        <w:t>3</w:t>
      </w:r>
      <w:r w:rsidR="00A92870" w:rsidRPr="00C26D9C">
        <w:rPr>
          <w:noProof/>
          <w:color w:val="000000" w:themeColor="text1"/>
          <w:lang w:val="en-US"/>
        </w:rPr>
        <w:t xml:space="preserve">7, </w:t>
      </w:r>
      <w:r w:rsidR="00A92870" w:rsidRPr="00C26D9C">
        <w:rPr>
          <w:i/>
          <w:noProof/>
          <w:color w:val="000000" w:themeColor="text1"/>
          <w:lang w:val="en-US"/>
        </w:rPr>
        <w:t>p</w:t>
      </w:r>
      <w:r w:rsidR="00A92870" w:rsidRPr="00C26D9C">
        <w:rPr>
          <w:noProof/>
          <w:color w:val="000000" w:themeColor="text1"/>
          <w:lang w:val="en-US"/>
        </w:rPr>
        <w:t xml:space="preserve"> = .</w:t>
      </w:r>
      <w:r w:rsidR="00C378CC" w:rsidRPr="00C26D9C">
        <w:rPr>
          <w:noProof/>
          <w:color w:val="000000" w:themeColor="text1"/>
          <w:lang w:val="en-US"/>
        </w:rPr>
        <w:t>1</w:t>
      </w:r>
      <w:r w:rsidR="00512AC1" w:rsidRPr="00C26D9C">
        <w:rPr>
          <w:noProof/>
          <w:color w:val="000000" w:themeColor="text1"/>
          <w:lang w:val="en-US"/>
        </w:rPr>
        <w:t>18</w:t>
      </w:r>
      <w:r w:rsidR="00A92870" w:rsidRPr="00C26D9C">
        <w:rPr>
          <w:noProof/>
          <w:color w:val="000000" w:themeColor="text1"/>
          <w:lang w:val="en-US"/>
        </w:rPr>
        <w:t xml:space="preserve">. </w:t>
      </w:r>
      <w:r w:rsidR="001602DC" w:rsidRPr="00C26D9C">
        <w:rPr>
          <w:noProof/>
          <w:color w:val="000000" w:themeColor="text1"/>
          <w:lang w:val="en-US"/>
        </w:rPr>
        <w:t>Factor l</w:t>
      </w:r>
      <w:r w:rsidR="001F232F" w:rsidRPr="00C26D9C">
        <w:rPr>
          <w:noProof/>
          <w:color w:val="000000" w:themeColor="text1"/>
          <w:lang w:val="en-US"/>
        </w:rPr>
        <w:t xml:space="preserve">oadings on the second-order factor for </w:t>
      </w:r>
      <w:r w:rsidR="001602DC" w:rsidRPr="00C26D9C">
        <w:rPr>
          <w:noProof/>
          <w:color w:val="000000" w:themeColor="text1"/>
          <w:lang w:val="en-US"/>
        </w:rPr>
        <w:t xml:space="preserve">T2 </w:t>
      </w:r>
      <w:r w:rsidR="003D48A5" w:rsidRPr="00C26D9C">
        <w:rPr>
          <w:noProof/>
          <w:color w:val="000000" w:themeColor="text1"/>
          <w:lang w:val="en-US"/>
        </w:rPr>
        <w:t xml:space="preserve">vocational </w:t>
      </w:r>
      <w:r w:rsidR="001F232F" w:rsidRPr="00C26D9C">
        <w:rPr>
          <w:noProof/>
          <w:color w:val="000000" w:themeColor="text1"/>
          <w:lang w:val="en-US"/>
        </w:rPr>
        <w:t>exploration were</w:t>
      </w:r>
      <w:r w:rsidR="00734A12" w:rsidRPr="00C26D9C">
        <w:rPr>
          <w:noProof/>
          <w:color w:val="000000" w:themeColor="text1"/>
          <w:lang w:val="en-US"/>
        </w:rPr>
        <w:t xml:space="preserve"> .87 and</w:t>
      </w:r>
      <w:r w:rsidR="001F232F" w:rsidRPr="00C26D9C">
        <w:rPr>
          <w:noProof/>
          <w:color w:val="000000" w:themeColor="text1"/>
          <w:lang w:val="en-US"/>
        </w:rPr>
        <w:t xml:space="preserve"> .71 for </w:t>
      </w:r>
      <w:r w:rsidR="00734A12" w:rsidRPr="00C26D9C">
        <w:rPr>
          <w:noProof/>
          <w:color w:val="000000" w:themeColor="text1"/>
          <w:lang w:val="en-US"/>
        </w:rPr>
        <w:t xml:space="preserve">self-exploration and </w:t>
      </w:r>
      <w:r w:rsidR="001F232F" w:rsidRPr="00C26D9C">
        <w:rPr>
          <w:noProof/>
          <w:color w:val="000000" w:themeColor="text1"/>
          <w:lang w:val="en-US"/>
        </w:rPr>
        <w:t xml:space="preserve">environment </w:t>
      </w:r>
      <w:r w:rsidR="00734A12" w:rsidRPr="00C26D9C">
        <w:rPr>
          <w:noProof/>
          <w:color w:val="000000" w:themeColor="text1"/>
          <w:lang w:val="en-US"/>
        </w:rPr>
        <w:t>exploration</w:t>
      </w:r>
      <w:r w:rsidR="001F232F" w:rsidRPr="00C26D9C">
        <w:rPr>
          <w:noProof/>
          <w:color w:val="000000" w:themeColor="text1"/>
          <w:lang w:val="en-US"/>
        </w:rPr>
        <w:t xml:space="preserve">, respectively, whereas </w:t>
      </w:r>
      <w:r w:rsidR="001602DC" w:rsidRPr="00C26D9C">
        <w:rPr>
          <w:noProof/>
          <w:color w:val="000000" w:themeColor="text1"/>
          <w:lang w:val="en-US"/>
        </w:rPr>
        <w:t xml:space="preserve">factor </w:t>
      </w:r>
      <w:r w:rsidR="001F232F" w:rsidRPr="00C26D9C">
        <w:rPr>
          <w:noProof/>
          <w:color w:val="000000" w:themeColor="text1"/>
          <w:lang w:val="en-US"/>
        </w:rPr>
        <w:t xml:space="preserve">loadings for </w:t>
      </w:r>
      <w:r w:rsidR="00D671AD" w:rsidRPr="00C26D9C">
        <w:rPr>
          <w:noProof/>
          <w:color w:val="000000" w:themeColor="text1"/>
          <w:lang w:val="en-US"/>
        </w:rPr>
        <w:t>career indecision status</w:t>
      </w:r>
      <w:r w:rsidR="007A69A0" w:rsidRPr="00C26D9C">
        <w:rPr>
          <w:noProof/>
          <w:color w:val="000000" w:themeColor="text1"/>
          <w:lang w:val="en-US"/>
        </w:rPr>
        <w:t xml:space="preserve"> </w:t>
      </w:r>
      <w:r w:rsidR="002C76CE" w:rsidRPr="00C26D9C">
        <w:rPr>
          <w:noProof/>
          <w:color w:val="000000" w:themeColor="text1"/>
          <w:lang w:val="en-US"/>
        </w:rPr>
        <w:t>at T3</w:t>
      </w:r>
      <w:r w:rsidR="007A69A0" w:rsidRPr="00C26D9C">
        <w:rPr>
          <w:noProof/>
          <w:color w:val="000000" w:themeColor="text1"/>
          <w:lang w:val="en-US"/>
        </w:rPr>
        <w:t xml:space="preserve"> were .85, .60, and .66 for </w:t>
      </w:r>
      <w:r w:rsidR="006444EA" w:rsidRPr="00C26D9C">
        <w:rPr>
          <w:noProof/>
          <w:color w:val="000000" w:themeColor="text1"/>
          <w:lang w:val="en-US"/>
        </w:rPr>
        <w:t>un</w:t>
      </w:r>
      <w:r w:rsidR="007A69A0" w:rsidRPr="00C26D9C">
        <w:rPr>
          <w:noProof/>
          <w:color w:val="000000" w:themeColor="text1"/>
          <w:lang w:val="en-US"/>
        </w:rPr>
        <w:t>decidedness, self-</w:t>
      </w:r>
      <w:r w:rsidR="006444EA" w:rsidRPr="00C26D9C">
        <w:rPr>
          <w:noProof/>
          <w:color w:val="000000" w:themeColor="text1"/>
          <w:lang w:val="en-US"/>
        </w:rPr>
        <w:t>un</w:t>
      </w:r>
      <w:r w:rsidR="007A69A0" w:rsidRPr="00C26D9C">
        <w:rPr>
          <w:noProof/>
          <w:color w:val="000000" w:themeColor="text1"/>
          <w:lang w:val="en-US"/>
        </w:rPr>
        <w:t xml:space="preserve">clarity, and career </w:t>
      </w:r>
      <w:r w:rsidR="002907A7" w:rsidRPr="00C26D9C">
        <w:rPr>
          <w:noProof/>
          <w:color w:val="000000" w:themeColor="text1"/>
          <w:lang w:val="en-US"/>
        </w:rPr>
        <w:t xml:space="preserve">choice </w:t>
      </w:r>
      <w:r w:rsidR="006444EA" w:rsidRPr="00C26D9C">
        <w:rPr>
          <w:noProof/>
          <w:color w:val="000000" w:themeColor="text1"/>
          <w:lang w:val="en-US"/>
        </w:rPr>
        <w:t>un</w:t>
      </w:r>
      <w:r w:rsidR="007A69A0" w:rsidRPr="00C26D9C">
        <w:rPr>
          <w:noProof/>
          <w:color w:val="000000" w:themeColor="text1"/>
          <w:lang w:val="en-US"/>
        </w:rPr>
        <w:t xml:space="preserve">importance, respectively. </w:t>
      </w:r>
      <w:r w:rsidR="007B3932" w:rsidRPr="00C26D9C">
        <w:rPr>
          <w:noProof/>
          <w:color w:val="000000" w:themeColor="text1"/>
          <w:lang w:val="en-US"/>
        </w:rPr>
        <w:t>Given its</w:t>
      </w:r>
      <w:r w:rsidR="004540D5" w:rsidRPr="00C26D9C">
        <w:rPr>
          <w:noProof/>
          <w:color w:val="000000" w:themeColor="text1"/>
          <w:lang w:val="en-US"/>
        </w:rPr>
        <w:t xml:space="preserve"> </w:t>
      </w:r>
      <w:r w:rsidR="003D45A5" w:rsidRPr="00C26D9C">
        <w:rPr>
          <w:noProof/>
          <w:color w:val="000000" w:themeColor="text1"/>
          <w:lang w:val="en-US"/>
        </w:rPr>
        <w:t xml:space="preserve">parsimony and </w:t>
      </w:r>
      <w:r w:rsidR="00B87C46" w:rsidRPr="00C26D9C">
        <w:rPr>
          <w:noProof/>
          <w:color w:val="000000" w:themeColor="text1"/>
          <w:lang w:val="en-US"/>
        </w:rPr>
        <w:t xml:space="preserve">superior </w:t>
      </w:r>
      <w:r w:rsidR="003D45A5" w:rsidRPr="00C26D9C">
        <w:rPr>
          <w:noProof/>
          <w:color w:val="000000" w:themeColor="text1"/>
          <w:lang w:val="en-US"/>
        </w:rPr>
        <w:t xml:space="preserve">model fit indices, we decided to </w:t>
      </w:r>
      <w:r w:rsidR="00EF314E" w:rsidRPr="00C26D9C">
        <w:rPr>
          <w:noProof/>
          <w:color w:val="000000" w:themeColor="text1"/>
          <w:lang w:val="en-US"/>
        </w:rPr>
        <w:t>opt for</w:t>
      </w:r>
      <w:r w:rsidR="002B576C" w:rsidRPr="00C26D9C">
        <w:rPr>
          <w:noProof/>
          <w:color w:val="000000" w:themeColor="text1"/>
          <w:lang w:val="en-US"/>
        </w:rPr>
        <w:t xml:space="preserve"> the second-order factor model</w:t>
      </w:r>
      <w:r w:rsidR="003D45A5" w:rsidRPr="00C26D9C">
        <w:rPr>
          <w:noProof/>
          <w:color w:val="000000" w:themeColor="text1"/>
          <w:lang w:val="en-US"/>
        </w:rPr>
        <w:t xml:space="preserve">. </w:t>
      </w:r>
    </w:p>
    <w:p w14:paraId="7C065C22" w14:textId="303529D6" w:rsidR="00101BE9" w:rsidRPr="00C26D9C" w:rsidRDefault="00E130A9" w:rsidP="00151609">
      <w:pPr>
        <w:spacing w:line="480" w:lineRule="auto"/>
        <w:outlineLvl w:val="0"/>
        <w:rPr>
          <w:b/>
          <w:noProof/>
          <w:lang w:val="en-US"/>
        </w:rPr>
      </w:pPr>
      <w:r w:rsidRPr="00C26D9C">
        <w:rPr>
          <w:b/>
          <w:noProof/>
          <w:lang w:val="en-US"/>
        </w:rPr>
        <w:t>Mediation Analyses</w:t>
      </w:r>
    </w:p>
    <w:p w14:paraId="220B19B5" w14:textId="6463238A" w:rsidR="00BF66DE" w:rsidRPr="00C26D9C" w:rsidRDefault="00580201" w:rsidP="00A4369A">
      <w:pPr>
        <w:spacing w:line="480" w:lineRule="auto"/>
        <w:rPr>
          <w:noProof/>
          <w:color w:val="000000" w:themeColor="text1"/>
          <w:lang w:val="en-US"/>
        </w:rPr>
      </w:pPr>
      <w:r w:rsidRPr="00C26D9C">
        <w:rPr>
          <w:noProof/>
          <w:lang w:val="en-US"/>
        </w:rPr>
        <w:tab/>
      </w:r>
      <w:r w:rsidR="001A7492" w:rsidRPr="00C26D9C">
        <w:rPr>
          <w:noProof/>
          <w:lang w:val="en-US"/>
        </w:rPr>
        <w:t xml:space="preserve">With respect to </w:t>
      </w:r>
      <w:r w:rsidR="00E55DC0" w:rsidRPr="00C26D9C">
        <w:rPr>
          <w:noProof/>
          <w:lang w:val="en-US"/>
        </w:rPr>
        <w:t xml:space="preserve">the </w:t>
      </w:r>
      <w:r w:rsidR="001A7492" w:rsidRPr="00C26D9C">
        <w:rPr>
          <w:noProof/>
          <w:lang w:val="en-US"/>
        </w:rPr>
        <w:t xml:space="preserve">control variables, </w:t>
      </w:r>
      <w:r w:rsidR="00A97C6B" w:rsidRPr="00C26D9C">
        <w:rPr>
          <w:noProof/>
          <w:lang w:val="en-US"/>
        </w:rPr>
        <w:t xml:space="preserve">preliminary analyses of </w:t>
      </w:r>
      <w:r w:rsidR="001A7492" w:rsidRPr="00C26D9C">
        <w:rPr>
          <w:noProof/>
          <w:lang w:val="en-US"/>
        </w:rPr>
        <w:t>c</w:t>
      </w:r>
      <w:r w:rsidR="00FB30EA" w:rsidRPr="00C26D9C">
        <w:rPr>
          <w:noProof/>
          <w:lang w:val="en-US"/>
        </w:rPr>
        <w:t xml:space="preserve">orrelations </w:t>
      </w:r>
      <w:r w:rsidR="001A7492" w:rsidRPr="00C26D9C">
        <w:rPr>
          <w:noProof/>
          <w:lang w:val="en-US"/>
        </w:rPr>
        <w:t>revealed that only specialization, part-time employment, and grades in French were related to our variables of interest</w:t>
      </w:r>
      <w:r w:rsidR="00FB30EA" w:rsidRPr="00C26D9C">
        <w:rPr>
          <w:noProof/>
          <w:lang w:val="en-US"/>
        </w:rPr>
        <w:t xml:space="preserve">, in addition to the second-order factor of vocational exploration </w:t>
      </w:r>
      <w:r w:rsidR="00262B07" w:rsidRPr="00C26D9C">
        <w:rPr>
          <w:noProof/>
          <w:lang w:val="en-US"/>
        </w:rPr>
        <w:t>at</w:t>
      </w:r>
      <w:r w:rsidR="00FB30EA" w:rsidRPr="00C26D9C">
        <w:rPr>
          <w:noProof/>
          <w:lang w:val="en-US"/>
        </w:rPr>
        <w:t xml:space="preserve"> </w:t>
      </w:r>
      <w:r w:rsidR="00262B07" w:rsidRPr="00C26D9C">
        <w:rPr>
          <w:noProof/>
          <w:lang w:val="en-US"/>
        </w:rPr>
        <w:t>T1</w:t>
      </w:r>
      <w:r w:rsidR="00FB30EA" w:rsidRPr="00C26D9C">
        <w:rPr>
          <w:noProof/>
          <w:lang w:val="en-US"/>
        </w:rPr>
        <w:t xml:space="preserve"> and the second-order factor of </w:t>
      </w:r>
      <w:r w:rsidR="00D671AD" w:rsidRPr="00C26D9C">
        <w:rPr>
          <w:noProof/>
          <w:lang w:val="en-US"/>
        </w:rPr>
        <w:t>career indecision status</w:t>
      </w:r>
      <w:r w:rsidR="00FB30EA" w:rsidRPr="00C26D9C">
        <w:rPr>
          <w:noProof/>
          <w:lang w:val="en-US"/>
        </w:rPr>
        <w:t xml:space="preserve"> </w:t>
      </w:r>
      <w:r w:rsidR="00262B07" w:rsidRPr="00C26D9C">
        <w:rPr>
          <w:noProof/>
          <w:lang w:val="en-US"/>
        </w:rPr>
        <w:t>at</w:t>
      </w:r>
      <w:r w:rsidR="00FB30EA" w:rsidRPr="00C26D9C">
        <w:rPr>
          <w:noProof/>
          <w:lang w:val="en-US"/>
        </w:rPr>
        <w:t xml:space="preserve"> </w:t>
      </w:r>
      <w:r w:rsidR="00262B07" w:rsidRPr="00C26D9C">
        <w:rPr>
          <w:noProof/>
          <w:lang w:val="en-US"/>
        </w:rPr>
        <w:t>T1</w:t>
      </w:r>
      <w:r w:rsidR="001A7492" w:rsidRPr="00C26D9C">
        <w:rPr>
          <w:noProof/>
          <w:lang w:val="en-US"/>
        </w:rPr>
        <w:t xml:space="preserve">. </w:t>
      </w:r>
      <w:r w:rsidR="0059330B" w:rsidRPr="00C26D9C">
        <w:rPr>
          <w:noProof/>
          <w:lang w:val="en-US"/>
        </w:rPr>
        <w:t>Therefore</w:t>
      </w:r>
      <w:r w:rsidR="001A7492" w:rsidRPr="00C26D9C">
        <w:rPr>
          <w:noProof/>
          <w:lang w:val="en-US"/>
        </w:rPr>
        <w:t xml:space="preserve">, only these variables were included in the mediation analyses. </w:t>
      </w:r>
      <w:r w:rsidR="004D0A7F" w:rsidRPr="00C26D9C">
        <w:rPr>
          <w:noProof/>
          <w:lang w:val="en-US"/>
        </w:rPr>
        <w:t>However</w:t>
      </w:r>
      <w:r w:rsidR="00F96333" w:rsidRPr="00C26D9C">
        <w:rPr>
          <w:noProof/>
          <w:lang w:val="en-US"/>
        </w:rPr>
        <w:t xml:space="preserve">, specialization and grades in French were no longer </w:t>
      </w:r>
      <w:r w:rsidR="007F4EBB" w:rsidRPr="00C26D9C">
        <w:rPr>
          <w:noProof/>
          <w:lang w:val="en-US"/>
        </w:rPr>
        <w:t xml:space="preserve">statistically </w:t>
      </w:r>
      <w:r w:rsidR="00F96333" w:rsidRPr="00C26D9C">
        <w:rPr>
          <w:noProof/>
          <w:lang w:val="en-US"/>
        </w:rPr>
        <w:t xml:space="preserve">significant when entered simultaneously with part-time employment. </w:t>
      </w:r>
      <w:r w:rsidR="004D0A7F" w:rsidRPr="00C26D9C">
        <w:rPr>
          <w:noProof/>
          <w:lang w:val="en-US"/>
        </w:rPr>
        <w:t>Consequently</w:t>
      </w:r>
      <w:r w:rsidR="00F96333" w:rsidRPr="00C26D9C">
        <w:rPr>
          <w:noProof/>
          <w:lang w:val="en-US"/>
        </w:rPr>
        <w:t xml:space="preserve">, </w:t>
      </w:r>
      <w:r w:rsidR="00E55DC0" w:rsidRPr="00C26D9C">
        <w:rPr>
          <w:noProof/>
          <w:lang w:val="en-US"/>
        </w:rPr>
        <w:t xml:space="preserve">for the sake of parsimony, </w:t>
      </w:r>
      <w:r w:rsidR="00F96333" w:rsidRPr="00C26D9C">
        <w:rPr>
          <w:noProof/>
          <w:lang w:val="en-US"/>
        </w:rPr>
        <w:t xml:space="preserve">they were removed from the model. </w:t>
      </w:r>
      <w:r w:rsidR="00EC4CAA" w:rsidRPr="00C26D9C">
        <w:rPr>
          <w:noProof/>
          <w:lang w:val="en-US"/>
        </w:rPr>
        <w:t xml:space="preserve">The tested model appears in </w:t>
      </w:r>
      <w:r w:rsidR="00EC4CAA" w:rsidRPr="00C26D9C">
        <w:rPr>
          <w:noProof/>
          <w:color w:val="000000" w:themeColor="text1"/>
          <w:lang w:val="en-US"/>
        </w:rPr>
        <w:t xml:space="preserve">Figure </w:t>
      </w:r>
      <w:r w:rsidR="002B5BCC" w:rsidRPr="00C26D9C">
        <w:rPr>
          <w:noProof/>
          <w:color w:val="000000" w:themeColor="text1"/>
          <w:lang w:val="en-US"/>
        </w:rPr>
        <w:t>1</w:t>
      </w:r>
      <w:r w:rsidR="00167178" w:rsidRPr="00C26D9C">
        <w:rPr>
          <w:noProof/>
          <w:color w:val="000000" w:themeColor="text1"/>
          <w:lang w:val="en-US"/>
        </w:rPr>
        <w:t xml:space="preserve">. </w:t>
      </w:r>
      <w:r w:rsidR="00E847E0" w:rsidRPr="00C26D9C">
        <w:rPr>
          <w:noProof/>
          <w:color w:val="000000" w:themeColor="text1"/>
          <w:lang w:val="en-US"/>
        </w:rPr>
        <w:t xml:space="preserve">The final </w:t>
      </w:r>
      <w:r w:rsidR="00DB4A24" w:rsidRPr="00C26D9C">
        <w:rPr>
          <w:noProof/>
          <w:color w:val="000000" w:themeColor="text1"/>
          <w:lang w:val="en-US"/>
        </w:rPr>
        <w:t xml:space="preserve">Mplus </w:t>
      </w:r>
      <w:r w:rsidR="00E847E0" w:rsidRPr="00C26D9C">
        <w:rPr>
          <w:noProof/>
          <w:color w:val="000000" w:themeColor="text1"/>
          <w:lang w:val="en-US"/>
        </w:rPr>
        <w:t xml:space="preserve">syntax </w:t>
      </w:r>
      <w:r w:rsidR="00B75119" w:rsidRPr="00C26D9C">
        <w:rPr>
          <w:noProof/>
          <w:color w:val="000000" w:themeColor="text1"/>
          <w:lang w:val="en-US"/>
        </w:rPr>
        <w:t xml:space="preserve">with bootstrapping </w:t>
      </w:r>
      <w:r w:rsidR="00E847E0" w:rsidRPr="00C26D9C">
        <w:rPr>
          <w:noProof/>
          <w:color w:val="000000" w:themeColor="text1"/>
          <w:lang w:val="en-US"/>
        </w:rPr>
        <w:t>is available in a supplementary file.</w:t>
      </w:r>
    </w:p>
    <w:p w14:paraId="5722ECFA" w14:textId="1D169951" w:rsidR="00904B3A" w:rsidRPr="00C26D9C" w:rsidRDefault="00BF66DE" w:rsidP="00904B3A">
      <w:pPr>
        <w:spacing w:line="480" w:lineRule="auto"/>
        <w:rPr>
          <w:noProof/>
          <w:lang w:val="en-US"/>
        </w:rPr>
      </w:pPr>
      <w:r w:rsidRPr="00C26D9C">
        <w:rPr>
          <w:noProof/>
          <w:lang w:val="en-US"/>
        </w:rPr>
        <w:tab/>
      </w:r>
      <w:r w:rsidR="00167178" w:rsidRPr="00C26D9C">
        <w:rPr>
          <w:noProof/>
          <w:lang w:val="en-US"/>
        </w:rPr>
        <w:t>R</w:t>
      </w:r>
      <w:r w:rsidR="00EC4CAA" w:rsidRPr="00C26D9C">
        <w:rPr>
          <w:noProof/>
          <w:lang w:val="en-US"/>
        </w:rPr>
        <w:t>esults are presented in Table 3</w:t>
      </w:r>
      <w:r w:rsidR="009E6548" w:rsidRPr="00C26D9C">
        <w:rPr>
          <w:noProof/>
          <w:lang w:val="en-US"/>
        </w:rPr>
        <w:t xml:space="preserve"> and Figure </w:t>
      </w:r>
      <w:r w:rsidR="002B5BCC" w:rsidRPr="00C26D9C">
        <w:rPr>
          <w:noProof/>
          <w:lang w:val="en-US"/>
        </w:rPr>
        <w:t>1</w:t>
      </w:r>
      <w:r w:rsidR="00F22025" w:rsidRPr="00C26D9C">
        <w:rPr>
          <w:noProof/>
          <w:lang w:val="en-US"/>
        </w:rPr>
        <w:t xml:space="preserve">. The model fit the data well, as revealed by its fit </w:t>
      </w:r>
      <w:r w:rsidR="00F22025" w:rsidRPr="00C26D9C">
        <w:rPr>
          <w:noProof/>
          <w:color w:val="000000" w:themeColor="text1"/>
          <w:lang w:val="en-US"/>
        </w:rPr>
        <w:t>indices</w:t>
      </w:r>
      <w:r w:rsidR="002C5182" w:rsidRPr="00C26D9C">
        <w:rPr>
          <w:noProof/>
          <w:color w:val="000000" w:themeColor="text1"/>
          <w:lang w:val="en-US"/>
        </w:rPr>
        <w:t>:</w:t>
      </w:r>
      <w:r w:rsidR="00F22025" w:rsidRPr="00C26D9C">
        <w:rPr>
          <w:noProof/>
          <w:color w:val="000000" w:themeColor="text1"/>
          <w:lang w:val="en-US"/>
        </w:rPr>
        <w:t xml:space="preserve"> </w:t>
      </w:r>
      <w:r w:rsidR="00EC4CAA" w:rsidRPr="00C26D9C">
        <w:rPr>
          <w:noProof/>
          <w:color w:val="000000" w:themeColor="text1"/>
          <w:lang w:val="en-US"/>
        </w:rPr>
        <w:sym w:font="Symbol" w:char="F063"/>
      </w:r>
      <w:r w:rsidR="00EC4CAA" w:rsidRPr="00C26D9C">
        <w:rPr>
          <w:noProof/>
          <w:color w:val="000000" w:themeColor="text1"/>
          <w:vertAlign w:val="superscript"/>
          <w:lang w:val="en-US"/>
        </w:rPr>
        <w:t>2</w:t>
      </w:r>
      <w:r w:rsidR="00EC4CAA" w:rsidRPr="00C26D9C">
        <w:rPr>
          <w:noProof/>
          <w:color w:val="000000" w:themeColor="text1"/>
          <w:lang w:val="en-US"/>
        </w:rPr>
        <w:t>(</w:t>
      </w:r>
      <w:r w:rsidR="00F16AB6" w:rsidRPr="00C26D9C">
        <w:rPr>
          <w:noProof/>
          <w:color w:val="000000" w:themeColor="text1"/>
          <w:lang w:val="en-US"/>
        </w:rPr>
        <w:t>699</w:t>
      </w:r>
      <w:r w:rsidR="00EC4CAA" w:rsidRPr="00C26D9C">
        <w:rPr>
          <w:noProof/>
          <w:color w:val="000000" w:themeColor="text1"/>
          <w:lang w:val="en-US"/>
        </w:rPr>
        <w:t xml:space="preserve">) = </w:t>
      </w:r>
      <w:r w:rsidR="00C6172A" w:rsidRPr="00C26D9C">
        <w:rPr>
          <w:noProof/>
          <w:color w:val="000000" w:themeColor="text1"/>
          <w:lang w:val="en-US"/>
        </w:rPr>
        <w:t>1174.89</w:t>
      </w:r>
      <w:r w:rsidR="00EC4CAA" w:rsidRPr="00C26D9C">
        <w:rPr>
          <w:noProof/>
          <w:color w:val="000000" w:themeColor="text1"/>
          <w:lang w:val="en-US"/>
        </w:rPr>
        <w:t xml:space="preserve">, </w:t>
      </w:r>
      <w:r w:rsidR="00EC4CAA" w:rsidRPr="00C26D9C">
        <w:rPr>
          <w:i/>
          <w:noProof/>
          <w:color w:val="000000" w:themeColor="text1"/>
          <w:lang w:val="en-US"/>
        </w:rPr>
        <w:t>p</w:t>
      </w:r>
      <w:r w:rsidR="00EC4CAA" w:rsidRPr="00C26D9C">
        <w:rPr>
          <w:noProof/>
          <w:color w:val="000000" w:themeColor="text1"/>
          <w:lang w:val="en-US"/>
        </w:rPr>
        <w:t xml:space="preserve"> = .000, CFI/TLI = .91/.90, RMSEA = .05 (90% CI = .04, .0</w:t>
      </w:r>
      <w:r w:rsidR="00FF19B7" w:rsidRPr="00C26D9C">
        <w:rPr>
          <w:noProof/>
          <w:color w:val="000000" w:themeColor="text1"/>
          <w:lang w:val="en-US"/>
        </w:rPr>
        <w:t>5</w:t>
      </w:r>
      <w:r w:rsidR="00EC4CAA" w:rsidRPr="00C26D9C">
        <w:rPr>
          <w:noProof/>
          <w:color w:val="000000" w:themeColor="text1"/>
          <w:lang w:val="en-US"/>
        </w:rPr>
        <w:t xml:space="preserve">). </w:t>
      </w:r>
      <w:r w:rsidR="00904B3A" w:rsidRPr="00C26D9C">
        <w:rPr>
          <w:noProof/>
          <w:color w:val="000000" w:themeColor="text1"/>
          <w:lang w:val="en-US"/>
        </w:rPr>
        <w:lastRenderedPageBreak/>
        <w:t>A</w:t>
      </w:r>
      <w:r w:rsidR="00ED3BBC" w:rsidRPr="00C26D9C">
        <w:rPr>
          <w:noProof/>
          <w:color w:val="000000" w:themeColor="text1"/>
          <w:lang w:val="en-US"/>
        </w:rPr>
        <w:t>s expected</w:t>
      </w:r>
      <w:r w:rsidR="002D37B2" w:rsidRPr="00C26D9C">
        <w:rPr>
          <w:noProof/>
          <w:color w:val="000000" w:themeColor="text1"/>
          <w:lang w:val="en-US"/>
        </w:rPr>
        <w:t xml:space="preserve"> (H1)</w:t>
      </w:r>
      <w:r w:rsidR="00ED3BBC" w:rsidRPr="00C26D9C">
        <w:rPr>
          <w:noProof/>
          <w:color w:val="000000" w:themeColor="text1"/>
          <w:lang w:val="en-US"/>
        </w:rPr>
        <w:t xml:space="preserve">, </w:t>
      </w:r>
      <w:r w:rsidR="00577BBB" w:rsidRPr="00C26D9C">
        <w:rPr>
          <w:noProof/>
          <w:color w:val="000000" w:themeColor="text1"/>
          <w:lang w:val="en-US"/>
        </w:rPr>
        <w:t xml:space="preserve">participation </w:t>
      </w:r>
      <w:r w:rsidR="00AC3E3C" w:rsidRPr="00C26D9C">
        <w:rPr>
          <w:noProof/>
          <w:color w:val="000000" w:themeColor="text1"/>
          <w:lang w:val="en-US"/>
        </w:rPr>
        <w:t>in</w:t>
      </w:r>
      <w:r w:rsidR="00ED3BBC" w:rsidRPr="00C26D9C">
        <w:rPr>
          <w:noProof/>
          <w:color w:val="000000" w:themeColor="text1"/>
          <w:lang w:val="en-US"/>
        </w:rPr>
        <w:t xml:space="preserve"> </w:t>
      </w:r>
      <w:r w:rsidR="00D23264" w:rsidRPr="00C26D9C">
        <w:rPr>
          <w:noProof/>
          <w:color w:val="000000" w:themeColor="text1"/>
          <w:lang w:val="en-US"/>
        </w:rPr>
        <w:t xml:space="preserve">a </w:t>
      </w:r>
      <w:r w:rsidR="00BF040C" w:rsidRPr="00C26D9C">
        <w:rPr>
          <w:noProof/>
          <w:color w:val="000000" w:themeColor="text1"/>
          <w:lang w:val="en-US"/>
        </w:rPr>
        <w:t>higher</w:t>
      </w:r>
      <w:r w:rsidR="00D23264" w:rsidRPr="00C26D9C">
        <w:rPr>
          <w:noProof/>
          <w:color w:val="000000" w:themeColor="text1"/>
          <w:lang w:val="en-US"/>
        </w:rPr>
        <w:t xml:space="preserve"> number of </w:t>
      </w:r>
      <w:r w:rsidR="00ED3BBC" w:rsidRPr="00C26D9C">
        <w:rPr>
          <w:noProof/>
          <w:color w:val="000000" w:themeColor="text1"/>
          <w:lang w:val="en-US"/>
        </w:rPr>
        <w:t>ECA</w:t>
      </w:r>
      <w:r w:rsidR="00A66C9B" w:rsidRPr="00C26D9C">
        <w:rPr>
          <w:noProof/>
          <w:color w:val="000000" w:themeColor="text1"/>
          <w:lang w:val="en-US"/>
        </w:rPr>
        <w:t>s</w:t>
      </w:r>
      <w:r w:rsidR="00ED3BBC" w:rsidRPr="00C26D9C">
        <w:rPr>
          <w:noProof/>
          <w:color w:val="000000" w:themeColor="text1"/>
          <w:lang w:val="en-US"/>
        </w:rPr>
        <w:t xml:space="preserve"> </w:t>
      </w:r>
      <w:r w:rsidR="0055306F" w:rsidRPr="00C26D9C">
        <w:rPr>
          <w:noProof/>
          <w:color w:val="000000" w:themeColor="text1"/>
          <w:lang w:val="en-US"/>
        </w:rPr>
        <w:t>at T1</w:t>
      </w:r>
      <w:r w:rsidR="002D37B2" w:rsidRPr="00C26D9C">
        <w:rPr>
          <w:noProof/>
          <w:color w:val="000000" w:themeColor="text1"/>
          <w:lang w:val="en-US"/>
        </w:rPr>
        <w:t xml:space="preserve"> predicted an increase in</w:t>
      </w:r>
      <w:r w:rsidR="00ED3BBC" w:rsidRPr="00C26D9C">
        <w:rPr>
          <w:noProof/>
          <w:color w:val="000000" w:themeColor="text1"/>
          <w:lang w:val="en-US"/>
        </w:rPr>
        <w:t xml:space="preserve"> the</w:t>
      </w:r>
      <w:r w:rsidR="00AC3E3C" w:rsidRPr="00C26D9C">
        <w:rPr>
          <w:noProof/>
          <w:color w:val="000000" w:themeColor="text1"/>
          <w:lang w:val="en-US"/>
        </w:rPr>
        <w:t xml:space="preserve"> students’</w:t>
      </w:r>
      <w:r w:rsidR="00ED3BBC" w:rsidRPr="00C26D9C">
        <w:rPr>
          <w:noProof/>
          <w:color w:val="000000" w:themeColor="text1"/>
          <w:lang w:val="en-US"/>
        </w:rPr>
        <w:t xml:space="preserve"> scores </w:t>
      </w:r>
      <w:r w:rsidR="001647D0" w:rsidRPr="00C26D9C">
        <w:rPr>
          <w:noProof/>
          <w:color w:val="000000" w:themeColor="text1"/>
          <w:lang w:val="en-US"/>
        </w:rPr>
        <w:t xml:space="preserve">for </w:t>
      </w:r>
      <w:r w:rsidR="00ED3BBC" w:rsidRPr="00C26D9C">
        <w:rPr>
          <w:noProof/>
          <w:color w:val="000000" w:themeColor="text1"/>
          <w:lang w:val="en-US"/>
        </w:rPr>
        <w:t xml:space="preserve">vocational exploration </w:t>
      </w:r>
      <w:r w:rsidR="002D37B2" w:rsidRPr="00C26D9C">
        <w:rPr>
          <w:noProof/>
          <w:color w:val="000000" w:themeColor="text1"/>
          <w:lang w:val="en-US"/>
        </w:rPr>
        <w:t xml:space="preserve">at </w:t>
      </w:r>
      <w:r w:rsidR="0055306F" w:rsidRPr="00C26D9C">
        <w:rPr>
          <w:noProof/>
          <w:color w:val="000000" w:themeColor="text1"/>
          <w:lang w:val="en-US"/>
        </w:rPr>
        <w:t>T2</w:t>
      </w:r>
      <w:r w:rsidR="00E22A15" w:rsidRPr="00C26D9C">
        <w:rPr>
          <w:noProof/>
          <w:color w:val="000000" w:themeColor="text1"/>
          <w:lang w:val="en-US"/>
        </w:rPr>
        <w:t>, after controlling for vocation</w:t>
      </w:r>
      <w:r w:rsidR="00A7158B" w:rsidRPr="00C26D9C">
        <w:rPr>
          <w:noProof/>
          <w:color w:val="000000" w:themeColor="text1"/>
          <w:lang w:val="en-US"/>
        </w:rPr>
        <w:t>al</w:t>
      </w:r>
      <w:r w:rsidR="00E22A15" w:rsidRPr="00C26D9C">
        <w:rPr>
          <w:noProof/>
          <w:color w:val="000000" w:themeColor="text1"/>
          <w:lang w:val="en-US"/>
        </w:rPr>
        <w:t xml:space="preserve"> exploration at T1</w:t>
      </w:r>
      <w:r w:rsidR="00ED3BBC" w:rsidRPr="00C26D9C">
        <w:rPr>
          <w:noProof/>
          <w:color w:val="000000" w:themeColor="text1"/>
          <w:lang w:val="en-US"/>
        </w:rPr>
        <w:t xml:space="preserve">. </w:t>
      </w:r>
      <w:r w:rsidR="00A35A30" w:rsidRPr="00C26D9C">
        <w:rPr>
          <w:noProof/>
          <w:color w:val="000000" w:themeColor="text1"/>
          <w:lang w:val="en-US"/>
        </w:rPr>
        <w:t>Furthermore,</w:t>
      </w:r>
      <w:r w:rsidR="00904B3A" w:rsidRPr="00C26D9C">
        <w:rPr>
          <w:noProof/>
          <w:color w:val="000000" w:themeColor="text1"/>
          <w:lang w:val="en-US"/>
        </w:rPr>
        <w:t xml:space="preserve"> vocational exploration at T2</w:t>
      </w:r>
      <w:r w:rsidR="00A35A30" w:rsidRPr="00C26D9C">
        <w:rPr>
          <w:noProof/>
          <w:color w:val="000000" w:themeColor="text1"/>
          <w:lang w:val="en-US"/>
        </w:rPr>
        <w:t xml:space="preserve"> predicted a decrease in </w:t>
      </w:r>
      <w:r w:rsidR="00904B3A" w:rsidRPr="00C26D9C">
        <w:rPr>
          <w:noProof/>
          <w:color w:val="000000" w:themeColor="text1"/>
          <w:lang w:val="en-US"/>
        </w:rPr>
        <w:t xml:space="preserve">career indecision status </w:t>
      </w:r>
      <w:r w:rsidR="00A35A30" w:rsidRPr="00C26D9C">
        <w:rPr>
          <w:noProof/>
          <w:color w:val="000000" w:themeColor="text1"/>
          <w:lang w:val="en-US"/>
        </w:rPr>
        <w:t>at T3</w:t>
      </w:r>
      <w:r w:rsidR="006C2A0F" w:rsidRPr="00C26D9C">
        <w:rPr>
          <w:noProof/>
          <w:color w:val="000000" w:themeColor="text1"/>
          <w:lang w:val="en-US"/>
        </w:rPr>
        <w:t xml:space="preserve"> (</w:t>
      </w:r>
      <w:r w:rsidR="002D37B2" w:rsidRPr="00C26D9C">
        <w:rPr>
          <w:noProof/>
          <w:color w:val="000000" w:themeColor="text1"/>
          <w:lang w:val="en-US"/>
        </w:rPr>
        <w:t>H2</w:t>
      </w:r>
      <w:r w:rsidR="006C2A0F" w:rsidRPr="00C26D9C">
        <w:rPr>
          <w:noProof/>
          <w:color w:val="000000" w:themeColor="text1"/>
          <w:lang w:val="en-US"/>
        </w:rPr>
        <w:t>)</w:t>
      </w:r>
      <w:r w:rsidR="00E22A15" w:rsidRPr="00C26D9C">
        <w:rPr>
          <w:noProof/>
          <w:color w:val="000000" w:themeColor="text1"/>
          <w:lang w:val="en-US"/>
        </w:rPr>
        <w:t>, after controlling for career indecision status at T1</w:t>
      </w:r>
      <w:r w:rsidR="002F30E7" w:rsidRPr="00C26D9C">
        <w:rPr>
          <w:noProof/>
          <w:color w:val="000000" w:themeColor="text1"/>
          <w:lang w:val="en-US"/>
        </w:rPr>
        <w:t xml:space="preserve">. </w:t>
      </w:r>
      <w:r w:rsidR="00DE6D4D" w:rsidRPr="00C26D9C">
        <w:rPr>
          <w:noProof/>
          <w:color w:val="000000" w:themeColor="text1"/>
          <w:lang w:val="en-US"/>
        </w:rPr>
        <w:t>P</w:t>
      </w:r>
      <w:r w:rsidR="002D37B2" w:rsidRPr="00C26D9C">
        <w:rPr>
          <w:noProof/>
          <w:color w:val="000000" w:themeColor="text1"/>
          <w:lang w:val="en-US"/>
        </w:rPr>
        <w:t xml:space="preserve">articipation in ECAs at T1 did not predict a decrease in career indecision status at T3, </w:t>
      </w:r>
      <w:r w:rsidR="00E22A15" w:rsidRPr="00C26D9C">
        <w:rPr>
          <w:noProof/>
          <w:color w:val="000000" w:themeColor="text1"/>
          <w:lang w:val="en-US"/>
        </w:rPr>
        <w:t>after controlling for career indecision status at T1</w:t>
      </w:r>
      <w:r w:rsidR="002D37B2" w:rsidRPr="00C26D9C">
        <w:rPr>
          <w:noProof/>
          <w:color w:val="000000" w:themeColor="text1"/>
          <w:lang w:val="en-US"/>
        </w:rPr>
        <w:t xml:space="preserve">. </w:t>
      </w:r>
      <w:r w:rsidR="00DE6D4D" w:rsidRPr="00C26D9C">
        <w:rPr>
          <w:noProof/>
          <w:color w:val="000000" w:themeColor="text1"/>
          <w:lang w:val="en-US"/>
        </w:rPr>
        <w:t>C</w:t>
      </w:r>
      <w:r w:rsidR="002D37B2" w:rsidRPr="00C26D9C">
        <w:rPr>
          <w:noProof/>
          <w:color w:val="000000" w:themeColor="text1"/>
          <w:lang w:val="en-US"/>
        </w:rPr>
        <w:t>ontrary to our hypothesis (H</w:t>
      </w:r>
      <w:r w:rsidR="00DE6D4D" w:rsidRPr="00C26D9C">
        <w:rPr>
          <w:noProof/>
          <w:color w:val="000000" w:themeColor="text1"/>
          <w:lang w:val="en-US"/>
        </w:rPr>
        <w:t>3</w:t>
      </w:r>
      <w:r w:rsidR="002D37B2" w:rsidRPr="00C26D9C">
        <w:rPr>
          <w:noProof/>
          <w:color w:val="000000" w:themeColor="text1"/>
          <w:lang w:val="en-US"/>
        </w:rPr>
        <w:t xml:space="preserve">), </w:t>
      </w:r>
      <w:r w:rsidR="00215902" w:rsidRPr="00C26D9C">
        <w:rPr>
          <w:noProof/>
          <w:color w:val="000000" w:themeColor="text1"/>
          <w:lang w:val="en-US"/>
        </w:rPr>
        <w:t xml:space="preserve">there was </w:t>
      </w:r>
      <w:r w:rsidR="004F424C" w:rsidRPr="00C26D9C">
        <w:rPr>
          <w:noProof/>
          <w:color w:val="000000" w:themeColor="text1"/>
          <w:lang w:val="en-US"/>
        </w:rPr>
        <w:t xml:space="preserve">also </w:t>
      </w:r>
      <w:r w:rsidR="00215902" w:rsidRPr="00C26D9C">
        <w:rPr>
          <w:noProof/>
          <w:color w:val="000000" w:themeColor="text1"/>
          <w:lang w:val="en-US"/>
        </w:rPr>
        <w:t>no indirect association between participation in ECA</w:t>
      </w:r>
      <w:r w:rsidR="00A66C9B" w:rsidRPr="00C26D9C">
        <w:rPr>
          <w:noProof/>
          <w:color w:val="000000" w:themeColor="text1"/>
          <w:lang w:val="en-US"/>
        </w:rPr>
        <w:t>s</w:t>
      </w:r>
      <w:r w:rsidR="00215902" w:rsidRPr="00C26D9C">
        <w:rPr>
          <w:noProof/>
          <w:color w:val="000000" w:themeColor="text1"/>
          <w:lang w:val="en-US"/>
        </w:rPr>
        <w:t xml:space="preserve"> </w:t>
      </w:r>
      <w:r w:rsidR="0055306F" w:rsidRPr="00C26D9C">
        <w:rPr>
          <w:noProof/>
          <w:color w:val="000000" w:themeColor="text1"/>
          <w:lang w:val="en-US"/>
        </w:rPr>
        <w:t>at T1</w:t>
      </w:r>
      <w:r w:rsidR="00215902" w:rsidRPr="00C26D9C">
        <w:rPr>
          <w:noProof/>
          <w:color w:val="000000" w:themeColor="text1"/>
          <w:lang w:val="en-US"/>
        </w:rPr>
        <w:t xml:space="preserve"> and </w:t>
      </w:r>
      <w:r w:rsidR="00D671AD" w:rsidRPr="00C26D9C">
        <w:rPr>
          <w:noProof/>
          <w:color w:val="000000" w:themeColor="text1"/>
          <w:lang w:val="en-US"/>
        </w:rPr>
        <w:t>career indecision status</w:t>
      </w:r>
      <w:r w:rsidR="00215902" w:rsidRPr="00C26D9C">
        <w:rPr>
          <w:noProof/>
          <w:color w:val="000000" w:themeColor="text1"/>
          <w:lang w:val="en-US"/>
        </w:rPr>
        <w:t xml:space="preserve"> </w:t>
      </w:r>
      <w:r w:rsidR="0055306F" w:rsidRPr="00C26D9C">
        <w:rPr>
          <w:noProof/>
          <w:color w:val="000000" w:themeColor="text1"/>
          <w:lang w:val="en-US"/>
        </w:rPr>
        <w:t>at T3</w:t>
      </w:r>
      <w:r w:rsidR="00215902" w:rsidRPr="00C26D9C">
        <w:rPr>
          <w:noProof/>
          <w:color w:val="000000" w:themeColor="text1"/>
          <w:lang w:val="en-US"/>
        </w:rPr>
        <w:t xml:space="preserve"> through </w:t>
      </w:r>
      <w:r w:rsidR="0055306F" w:rsidRPr="00C26D9C">
        <w:rPr>
          <w:noProof/>
          <w:color w:val="000000" w:themeColor="text1"/>
          <w:lang w:val="en-US"/>
        </w:rPr>
        <w:t xml:space="preserve">T2 </w:t>
      </w:r>
      <w:r w:rsidR="00215902" w:rsidRPr="00C26D9C">
        <w:rPr>
          <w:noProof/>
          <w:color w:val="000000" w:themeColor="text1"/>
          <w:lang w:val="en-US"/>
        </w:rPr>
        <w:t>vocational exploration.</w:t>
      </w:r>
      <w:r w:rsidR="00215902" w:rsidRPr="00C26D9C">
        <w:rPr>
          <w:noProof/>
          <w:color w:val="FF0000"/>
          <w:lang w:val="en-US"/>
        </w:rPr>
        <w:t xml:space="preserve"> </w:t>
      </w:r>
      <w:r w:rsidR="000A013D" w:rsidRPr="00C26D9C">
        <w:rPr>
          <w:noProof/>
          <w:color w:val="000000" w:themeColor="text1"/>
          <w:lang w:val="en-US"/>
        </w:rPr>
        <w:t xml:space="preserve">Overall, the model accounted for 12% of the variance </w:t>
      </w:r>
      <w:r w:rsidR="0071604F" w:rsidRPr="00C26D9C">
        <w:rPr>
          <w:noProof/>
          <w:color w:val="000000" w:themeColor="text1"/>
          <w:lang w:val="en-US"/>
        </w:rPr>
        <w:t xml:space="preserve">in T2 </w:t>
      </w:r>
      <w:r w:rsidR="000A013D" w:rsidRPr="00C26D9C">
        <w:rPr>
          <w:noProof/>
          <w:color w:val="000000" w:themeColor="text1"/>
          <w:lang w:val="en-US"/>
        </w:rPr>
        <w:t xml:space="preserve">vocational exploration and 32% of the variance </w:t>
      </w:r>
      <w:r w:rsidR="0071604F" w:rsidRPr="00C26D9C">
        <w:rPr>
          <w:noProof/>
          <w:color w:val="000000" w:themeColor="text1"/>
          <w:lang w:val="en-US"/>
        </w:rPr>
        <w:t xml:space="preserve">in T3 </w:t>
      </w:r>
      <w:r w:rsidR="00D671AD" w:rsidRPr="00C26D9C">
        <w:rPr>
          <w:noProof/>
          <w:color w:val="000000" w:themeColor="text1"/>
          <w:lang w:val="en-US"/>
        </w:rPr>
        <w:t>career indecision status</w:t>
      </w:r>
      <w:r w:rsidR="00B41083" w:rsidRPr="00C26D9C">
        <w:rPr>
          <w:noProof/>
          <w:color w:val="000000" w:themeColor="text1"/>
          <w:lang w:val="en-US"/>
        </w:rPr>
        <w:t>,</w:t>
      </w:r>
      <w:r w:rsidR="00904B3A" w:rsidRPr="00C26D9C">
        <w:rPr>
          <w:noProof/>
          <w:color w:val="000000" w:themeColor="text1"/>
          <w:lang w:val="en-US"/>
        </w:rPr>
        <w:t xml:space="preserve"> and these associations held after accounting for the control variables (</w:t>
      </w:r>
      <w:r w:rsidR="00904B3A" w:rsidRPr="00C26D9C">
        <w:rPr>
          <w:noProof/>
          <w:lang w:val="en-US"/>
        </w:rPr>
        <w:t xml:space="preserve">part-time employment was moderately linked to career indecision status at T3, β = .23, </w:t>
      </w:r>
      <w:r w:rsidR="00904B3A" w:rsidRPr="00C26D9C">
        <w:rPr>
          <w:i/>
          <w:noProof/>
          <w:lang w:val="en-US"/>
        </w:rPr>
        <w:t>p</w:t>
      </w:r>
      <w:r w:rsidR="00904B3A" w:rsidRPr="00C26D9C">
        <w:rPr>
          <w:noProof/>
          <w:lang w:val="en-US"/>
        </w:rPr>
        <w:t xml:space="preserve"> = .002; T1 exploration was moderately associated with </w:t>
      </w:r>
      <w:r w:rsidR="00543737" w:rsidRPr="00C26D9C">
        <w:rPr>
          <w:noProof/>
          <w:lang w:val="en-US"/>
        </w:rPr>
        <w:t xml:space="preserve">vocational </w:t>
      </w:r>
      <w:r w:rsidR="00904B3A" w:rsidRPr="00C26D9C">
        <w:rPr>
          <w:noProof/>
          <w:lang w:val="en-US"/>
        </w:rPr>
        <w:t>exploration at T</w:t>
      </w:r>
      <w:r w:rsidR="006C2A0F" w:rsidRPr="00C26D9C">
        <w:rPr>
          <w:noProof/>
          <w:lang w:val="en-US"/>
        </w:rPr>
        <w:t>2</w:t>
      </w:r>
      <w:r w:rsidR="00904B3A" w:rsidRPr="00C26D9C">
        <w:rPr>
          <w:noProof/>
          <w:lang w:val="en-US"/>
        </w:rPr>
        <w:t xml:space="preserve">, β = .30, </w:t>
      </w:r>
      <w:r w:rsidR="00904B3A" w:rsidRPr="00C26D9C">
        <w:rPr>
          <w:i/>
          <w:noProof/>
          <w:lang w:val="en-US"/>
        </w:rPr>
        <w:t>p</w:t>
      </w:r>
      <w:r w:rsidR="00904B3A" w:rsidRPr="00C26D9C">
        <w:rPr>
          <w:noProof/>
          <w:lang w:val="en-US"/>
        </w:rPr>
        <w:t xml:space="preserve"> = .006; as were T1 and T3 career indecision status, β = .40, </w:t>
      </w:r>
      <w:r w:rsidR="00904B3A" w:rsidRPr="00C26D9C">
        <w:rPr>
          <w:i/>
          <w:noProof/>
          <w:lang w:val="en-US"/>
        </w:rPr>
        <w:t>p</w:t>
      </w:r>
      <w:r w:rsidR="00904B3A" w:rsidRPr="00C26D9C">
        <w:rPr>
          <w:noProof/>
          <w:lang w:val="en-US"/>
        </w:rPr>
        <w:t xml:space="preserve"> = .000). </w:t>
      </w:r>
    </w:p>
    <w:p w14:paraId="0B7A1036" w14:textId="3CFB2611" w:rsidR="00904B3A" w:rsidRPr="00C26D9C" w:rsidRDefault="000069F1" w:rsidP="00A4369A">
      <w:pPr>
        <w:spacing w:line="480" w:lineRule="auto"/>
        <w:rPr>
          <w:noProof/>
          <w:color w:val="000000" w:themeColor="text1"/>
          <w:lang w:val="en-US"/>
        </w:rPr>
      </w:pPr>
      <w:r w:rsidRPr="00C26D9C">
        <w:rPr>
          <w:noProof/>
          <w:color w:val="000000" w:themeColor="text1"/>
          <w:lang w:val="en-US"/>
        </w:rPr>
        <w:tab/>
      </w:r>
      <w:r w:rsidRPr="00C26D9C">
        <w:rPr>
          <w:b/>
          <w:noProof/>
          <w:color w:val="000000" w:themeColor="text1"/>
          <w:lang w:val="en-US"/>
        </w:rPr>
        <w:t>Activity types</w:t>
      </w:r>
      <w:r w:rsidRPr="00C26D9C">
        <w:rPr>
          <w:noProof/>
          <w:color w:val="000000" w:themeColor="text1"/>
          <w:lang w:val="en-US"/>
        </w:rPr>
        <w:t xml:space="preserve">. </w:t>
      </w:r>
      <w:r w:rsidR="002F0FF1" w:rsidRPr="00C26D9C">
        <w:rPr>
          <w:noProof/>
          <w:color w:val="000000" w:themeColor="text1"/>
          <w:lang w:val="en-US"/>
        </w:rPr>
        <w:t>Three models were tested separately for participation in sports</w:t>
      </w:r>
      <w:r w:rsidR="00114315" w:rsidRPr="00C26D9C">
        <w:rPr>
          <w:noProof/>
          <w:color w:val="000000" w:themeColor="text1"/>
          <w:lang w:val="en-US"/>
        </w:rPr>
        <w:t xml:space="preserve"> versus no participation in ECA</w:t>
      </w:r>
      <w:r w:rsidR="00B41083" w:rsidRPr="00C26D9C">
        <w:rPr>
          <w:noProof/>
          <w:color w:val="000000" w:themeColor="text1"/>
          <w:lang w:val="en-US"/>
        </w:rPr>
        <w:t>s</w:t>
      </w:r>
      <w:r w:rsidR="00EF314E" w:rsidRPr="00C26D9C">
        <w:rPr>
          <w:noProof/>
          <w:color w:val="000000" w:themeColor="text1"/>
          <w:lang w:val="en-US"/>
        </w:rPr>
        <w:t>;</w:t>
      </w:r>
      <w:r w:rsidR="002F0FF1" w:rsidRPr="00C26D9C">
        <w:rPr>
          <w:noProof/>
          <w:color w:val="000000" w:themeColor="text1"/>
          <w:lang w:val="en-US"/>
        </w:rPr>
        <w:t xml:space="preserve"> in </w:t>
      </w:r>
      <w:r w:rsidR="002F0FF1" w:rsidRPr="00C26D9C">
        <w:rPr>
          <w:noProof/>
          <w:lang w:val="en-US"/>
        </w:rPr>
        <w:t>arts and sociocultural activities</w:t>
      </w:r>
      <w:r w:rsidR="00114315" w:rsidRPr="00C26D9C">
        <w:rPr>
          <w:noProof/>
          <w:lang w:val="en-US"/>
        </w:rPr>
        <w:t xml:space="preserve"> </w:t>
      </w:r>
      <w:r w:rsidR="00114315" w:rsidRPr="00C26D9C">
        <w:rPr>
          <w:noProof/>
          <w:color w:val="000000" w:themeColor="text1"/>
          <w:lang w:val="en-US"/>
        </w:rPr>
        <w:t>versus no participation in ECA</w:t>
      </w:r>
      <w:r w:rsidR="00B41083" w:rsidRPr="00C26D9C">
        <w:rPr>
          <w:noProof/>
          <w:color w:val="000000" w:themeColor="text1"/>
          <w:lang w:val="en-US"/>
        </w:rPr>
        <w:t>s</w:t>
      </w:r>
      <w:r w:rsidR="00EF314E" w:rsidRPr="00C26D9C">
        <w:rPr>
          <w:noProof/>
          <w:color w:val="000000" w:themeColor="text1"/>
          <w:lang w:val="en-US"/>
        </w:rPr>
        <w:t xml:space="preserve">; </w:t>
      </w:r>
      <w:r w:rsidR="002F0FF1" w:rsidRPr="00C26D9C">
        <w:rPr>
          <w:noProof/>
          <w:color w:val="000000" w:themeColor="text1"/>
          <w:lang w:val="en-US"/>
        </w:rPr>
        <w:t xml:space="preserve">and in </w:t>
      </w:r>
      <w:r w:rsidR="002F0FF1" w:rsidRPr="00C26D9C">
        <w:rPr>
          <w:noProof/>
          <w:lang w:val="en-US"/>
        </w:rPr>
        <w:t>academic-related committees, volunteering, and civic activities</w:t>
      </w:r>
      <w:r w:rsidR="00114315" w:rsidRPr="00C26D9C">
        <w:rPr>
          <w:noProof/>
          <w:lang w:val="en-US"/>
        </w:rPr>
        <w:t xml:space="preserve"> </w:t>
      </w:r>
      <w:r w:rsidR="00114315" w:rsidRPr="00C26D9C">
        <w:rPr>
          <w:noProof/>
          <w:color w:val="000000" w:themeColor="text1"/>
          <w:lang w:val="en-US"/>
        </w:rPr>
        <w:t>versus no participation in ECA</w:t>
      </w:r>
      <w:r w:rsidR="00B41083" w:rsidRPr="00C26D9C">
        <w:rPr>
          <w:noProof/>
          <w:color w:val="000000" w:themeColor="text1"/>
          <w:lang w:val="en-US"/>
        </w:rPr>
        <w:t>s</w:t>
      </w:r>
      <w:r w:rsidR="002F0FF1" w:rsidRPr="00C26D9C">
        <w:rPr>
          <w:noProof/>
          <w:lang w:val="en-US"/>
        </w:rPr>
        <w:t>.</w:t>
      </w:r>
      <w:r w:rsidR="007F0541" w:rsidRPr="00C26D9C">
        <w:rPr>
          <w:noProof/>
          <w:lang w:val="en-US"/>
        </w:rPr>
        <w:t xml:space="preserve"> The control variables </w:t>
      </w:r>
      <w:r w:rsidR="007F0541" w:rsidRPr="00C26D9C">
        <w:rPr>
          <w:noProof/>
          <w:color w:val="000000" w:themeColor="text1"/>
          <w:lang w:val="en-US"/>
        </w:rPr>
        <w:t>(</w:t>
      </w:r>
      <w:r w:rsidR="00EE0418" w:rsidRPr="00C26D9C">
        <w:rPr>
          <w:noProof/>
          <w:color w:val="000000" w:themeColor="text1"/>
          <w:lang w:val="en-US"/>
        </w:rPr>
        <w:t xml:space="preserve">T1 </w:t>
      </w:r>
      <w:r w:rsidR="007F0541" w:rsidRPr="00C26D9C">
        <w:rPr>
          <w:noProof/>
          <w:color w:val="000000" w:themeColor="text1"/>
          <w:lang w:val="en-US"/>
        </w:rPr>
        <w:t xml:space="preserve">vocational exploration, </w:t>
      </w:r>
      <w:r w:rsidR="00EE0418" w:rsidRPr="00C26D9C">
        <w:rPr>
          <w:noProof/>
          <w:color w:val="000000" w:themeColor="text1"/>
          <w:lang w:val="en-US"/>
        </w:rPr>
        <w:t xml:space="preserve">T1 </w:t>
      </w:r>
      <w:r w:rsidR="00D671AD" w:rsidRPr="00C26D9C">
        <w:rPr>
          <w:noProof/>
          <w:color w:val="000000" w:themeColor="text1"/>
          <w:lang w:val="en-US"/>
        </w:rPr>
        <w:t>career indecision status</w:t>
      </w:r>
      <w:r w:rsidR="007F0541" w:rsidRPr="00C26D9C">
        <w:rPr>
          <w:noProof/>
          <w:color w:val="000000" w:themeColor="text1"/>
          <w:lang w:val="en-US"/>
        </w:rPr>
        <w:t>, and part-time employment) were also included in these models</w:t>
      </w:r>
      <w:r w:rsidR="008826A8" w:rsidRPr="00C26D9C">
        <w:rPr>
          <w:noProof/>
          <w:color w:val="000000" w:themeColor="text1"/>
          <w:lang w:val="en-US"/>
        </w:rPr>
        <w:t xml:space="preserve">, as </w:t>
      </w:r>
      <w:r w:rsidR="001526D0" w:rsidRPr="00C26D9C">
        <w:rPr>
          <w:noProof/>
          <w:color w:val="000000" w:themeColor="text1"/>
          <w:lang w:val="en-US"/>
        </w:rPr>
        <w:t>was</w:t>
      </w:r>
      <w:r w:rsidR="008826A8" w:rsidRPr="00C26D9C">
        <w:rPr>
          <w:noProof/>
          <w:color w:val="000000" w:themeColor="text1"/>
          <w:lang w:val="en-US"/>
        </w:rPr>
        <w:t xml:space="preserve"> partici</w:t>
      </w:r>
      <w:r w:rsidR="000D0794" w:rsidRPr="00C26D9C">
        <w:rPr>
          <w:noProof/>
          <w:color w:val="000000" w:themeColor="text1"/>
          <w:lang w:val="en-US"/>
        </w:rPr>
        <w:t>pation in the other two types of</w:t>
      </w:r>
      <w:r w:rsidR="008826A8" w:rsidRPr="00C26D9C">
        <w:rPr>
          <w:noProof/>
          <w:color w:val="000000" w:themeColor="text1"/>
          <w:lang w:val="en-US"/>
        </w:rPr>
        <w:t xml:space="preserve"> activities</w:t>
      </w:r>
      <w:r w:rsidR="007F0541" w:rsidRPr="00C26D9C">
        <w:rPr>
          <w:noProof/>
          <w:color w:val="000000" w:themeColor="text1"/>
          <w:lang w:val="en-US"/>
        </w:rPr>
        <w:t xml:space="preserve">. </w:t>
      </w:r>
      <w:r w:rsidR="00006ED8" w:rsidRPr="00C26D9C">
        <w:rPr>
          <w:noProof/>
          <w:color w:val="000000" w:themeColor="text1"/>
          <w:lang w:val="en-US"/>
        </w:rPr>
        <w:t>Model fits for the model</w:t>
      </w:r>
      <w:r w:rsidR="00E174CF" w:rsidRPr="00C26D9C">
        <w:rPr>
          <w:noProof/>
          <w:color w:val="000000" w:themeColor="text1"/>
          <w:lang w:val="en-US"/>
        </w:rPr>
        <w:t>s</w:t>
      </w:r>
      <w:r w:rsidR="00006ED8" w:rsidRPr="00C26D9C">
        <w:rPr>
          <w:noProof/>
          <w:color w:val="000000" w:themeColor="text1"/>
          <w:lang w:val="en-US"/>
        </w:rPr>
        <w:t xml:space="preserve"> including sports; arts and sociocultural activities; and academic-related committees, volunteering, and civic activities were</w:t>
      </w:r>
      <w:r w:rsidR="00A223FB" w:rsidRPr="00C26D9C">
        <w:rPr>
          <w:noProof/>
          <w:color w:val="000000" w:themeColor="text1"/>
          <w:lang w:val="en-US"/>
        </w:rPr>
        <w:t>:</w:t>
      </w:r>
      <w:r w:rsidR="00006ED8" w:rsidRPr="00C26D9C">
        <w:rPr>
          <w:noProof/>
          <w:color w:val="000000" w:themeColor="text1"/>
          <w:lang w:val="en-US"/>
        </w:rPr>
        <w:t xml:space="preserve"> </w:t>
      </w:r>
      <w:r w:rsidR="00006ED8" w:rsidRPr="00C26D9C">
        <w:rPr>
          <w:noProof/>
          <w:color w:val="000000" w:themeColor="text1"/>
          <w:lang w:val="en-US"/>
        </w:rPr>
        <w:sym w:font="Symbol" w:char="F063"/>
      </w:r>
      <w:r w:rsidR="00006ED8" w:rsidRPr="00C26D9C">
        <w:rPr>
          <w:noProof/>
          <w:color w:val="000000" w:themeColor="text1"/>
          <w:vertAlign w:val="superscript"/>
          <w:lang w:val="en-US"/>
        </w:rPr>
        <w:t>2</w:t>
      </w:r>
      <w:r w:rsidR="00006ED8" w:rsidRPr="00C26D9C">
        <w:rPr>
          <w:noProof/>
          <w:color w:val="000000" w:themeColor="text1"/>
          <w:lang w:val="en-US"/>
        </w:rPr>
        <w:t>(</w:t>
      </w:r>
      <w:r w:rsidR="00700180" w:rsidRPr="00C26D9C">
        <w:rPr>
          <w:noProof/>
          <w:color w:val="000000" w:themeColor="text1"/>
          <w:lang w:val="en-US"/>
        </w:rPr>
        <w:t>775</w:t>
      </w:r>
      <w:r w:rsidR="00006ED8" w:rsidRPr="00C26D9C">
        <w:rPr>
          <w:noProof/>
          <w:color w:val="000000" w:themeColor="text1"/>
          <w:lang w:val="en-US"/>
        </w:rPr>
        <w:t xml:space="preserve">) = </w:t>
      </w:r>
      <w:r w:rsidR="00700180" w:rsidRPr="00C26D9C">
        <w:rPr>
          <w:noProof/>
          <w:color w:val="000000" w:themeColor="text1"/>
          <w:lang w:val="en-US"/>
        </w:rPr>
        <w:t>1277.23</w:t>
      </w:r>
      <w:r w:rsidR="00006ED8" w:rsidRPr="00C26D9C">
        <w:rPr>
          <w:noProof/>
          <w:color w:val="000000" w:themeColor="text1"/>
          <w:lang w:val="en-US"/>
        </w:rPr>
        <w:t xml:space="preserve">, </w:t>
      </w:r>
      <w:r w:rsidR="00006ED8" w:rsidRPr="00C26D9C">
        <w:rPr>
          <w:i/>
          <w:noProof/>
          <w:color w:val="000000" w:themeColor="text1"/>
          <w:lang w:val="en-US"/>
        </w:rPr>
        <w:t>p</w:t>
      </w:r>
      <w:r w:rsidR="00006ED8" w:rsidRPr="00C26D9C">
        <w:rPr>
          <w:noProof/>
          <w:color w:val="000000" w:themeColor="text1"/>
          <w:lang w:val="en-US"/>
        </w:rPr>
        <w:t xml:space="preserve"> </w:t>
      </w:r>
      <w:r w:rsidR="00243824" w:rsidRPr="00C26D9C">
        <w:rPr>
          <w:noProof/>
          <w:color w:val="000000" w:themeColor="text1"/>
          <w:lang w:val="en-US"/>
        </w:rPr>
        <w:t>= </w:t>
      </w:r>
      <w:r w:rsidR="00006ED8" w:rsidRPr="00C26D9C">
        <w:rPr>
          <w:noProof/>
          <w:color w:val="000000" w:themeColor="text1"/>
          <w:lang w:val="en-US"/>
        </w:rPr>
        <w:t>.000, CFI/TLI = .9</w:t>
      </w:r>
      <w:r w:rsidR="00700180" w:rsidRPr="00C26D9C">
        <w:rPr>
          <w:noProof/>
          <w:color w:val="000000" w:themeColor="text1"/>
          <w:lang w:val="en-US"/>
        </w:rPr>
        <w:t>0</w:t>
      </w:r>
      <w:r w:rsidR="00006ED8" w:rsidRPr="00C26D9C">
        <w:rPr>
          <w:noProof/>
          <w:color w:val="000000" w:themeColor="text1"/>
          <w:lang w:val="en-US"/>
        </w:rPr>
        <w:t>/.</w:t>
      </w:r>
      <w:r w:rsidR="00700180" w:rsidRPr="00C26D9C">
        <w:rPr>
          <w:noProof/>
          <w:color w:val="000000" w:themeColor="text1"/>
          <w:lang w:val="en-US"/>
        </w:rPr>
        <w:t>89</w:t>
      </w:r>
      <w:r w:rsidR="00006ED8" w:rsidRPr="00C26D9C">
        <w:rPr>
          <w:noProof/>
          <w:color w:val="000000" w:themeColor="text1"/>
          <w:lang w:val="en-US"/>
        </w:rPr>
        <w:t xml:space="preserve">, RMSEA = .05 (90% CI = .04, .05); </w:t>
      </w:r>
      <w:r w:rsidR="00006ED8" w:rsidRPr="00C26D9C">
        <w:rPr>
          <w:noProof/>
          <w:color w:val="000000" w:themeColor="text1"/>
          <w:lang w:val="en-US"/>
        </w:rPr>
        <w:sym w:font="Symbol" w:char="F063"/>
      </w:r>
      <w:r w:rsidR="00006ED8" w:rsidRPr="00C26D9C">
        <w:rPr>
          <w:noProof/>
          <w:color w:val="000000" w:themeColor="text1"/>
          <w:vertAlign w:val="superscript"/>
          <w:lang w:val="en-US"/>
        </w:rPr>
        <w:t>2</w:t>
      </w:r>
      <w:r w:rsidR="00006ED8" w:rsidRPr="00C26D9C">
        <w:rPr>
          <w:noProof/>
          <w:color w:val="000000" w:themeColor="text1"/>
          <w:lang w:val="en-US"/>
        </w:rPr>
        <w:t xml:space="preserve">(778) = 1277.38, </w:t>
      </w:r>
      <w:r w:rsidR="00006ED8" w:rsidRPr="00C26D9C">
        <w:rPr>
          <w:i/>
          <w:noProof/>
          <w:color w:val="000000" w:themeColor="text1"/>
          <w:lang w:val="en-US"/>
        </w:rPr>
        <w:t>p</w:t>
      </w:r>
      <w:r w:rsidR="00006ED8" w:rsidRPr="00C26D9C">
        <w:rPr>
          <w:noProof/>
          <w:color w:val="000000" w:themeColor="text1"/>
          <w:lang w:val="en-US"/>
        </w:rPr>
        <w:t xml:space="preserve"> = .000, CFI/TLI = .91/.90, RMSEA = .04 (90% CI = .04, .05); and </w:t>
      </w:r>
      <w:r w:rsidR="00006ED8" w:rsidRPr="00C26D9C">
        <w:rPr>
          <w:noProof/>
          <w:color w:val="000000" w:themeColor="text1"/>
          <w:lang w:val="en-US"/>
        </w:rPr>
        <w:sym w:font="Symbol" w:char="F063"/>
      </w:r>
      <w:r w:rsidR="00006ED8" w:rsidRPr="00C26D9C">
        <w:rPr>
          <w:noProof/>
          <w:color w:val="000000" w:themeColor="text1"/>
          <w:vertAlign w:val="superscript"/>
          <w:lang w:val="en-US"/>
        </w:rPr>
        <w:t>2</w:t>
      </w:r>
      <w:r w:rsidR="00006ED8" w:rsidRPr="00C26D9C">
        <w:rPr>
          <w:noProof/>
          <w:color w:val="000000" w:themeColor="text1"/>
          <w:lang w:val="en-US"/>
        </w:rPr>
        <w:t>(</w:t>
      </w:r>
      <w:r w:rsidR="00833D01" w:rsidRPr="00C26D9C">
        <w:rPr>
          <w:noProof/>
          <w:color w:val="000000" w:themeColor="text1"/>
          <w:lang w:val="en-US"/>
        </w:rPr>
        <w:t>737</w:t>
      </w:r>
      <w:r w:rsidR="00006ED8" w:rsidRPr="00C26D9C">
        <w:rPr>
          <w:noProof/>
          <w:color w:val="000000" w:themeColor="text1"/>
          <w:lang w:val="en-US"/>
        </w:rPr>
        <w:t xml:space="preserve">) = </w:t>
      </w:r>
      <w:r w:rsidR="005B6AC0" w:rsidRPr="00C26D9C">
        <w:rPr>
          <w:noProof/>
          <w:color w:val="000000" w:themeColor="text1"/>
          <w:lang w:val="en-US"/>
        </w:rPr>
        <w:t>1236.80</w:t>
      </w:r>
      <w:r w:rsidR="00006ED8" w:rsidRPr="00C26D9C">
        <w:rPr>
          <w:noProof/>
          <w:color w:val="000000" w:themeColor="text1"/>
          <w:lang w:val="en-US"/>
        </w:rPr>
        <w:t xml:space="preserve">, </w:t>
      </w:r>
      <w:r w:rsidR="00006ED8" w:rsidRPr="00C26D9C">
        <w:rPr>
          <w:i/>
          <w:noProof/>
          <w:color w:val="000000" w:themeColor="text1"/>
          <w:lang w:val="en-US"/>
        </w:rPr>
        <w:t>p</w:t>
      </w:r>
      <w:r w:rsidR="00006ED8" w:rsidRPr="00C26D9C">
        <w:rPr>
          <w:noProof/>
          <w:color w:val="000000" w:themeColor="text1"/>
          <w:lang w:val="en-US"/>
        </w:rPr>
        <w:t xml:space="preserve"> = .000, CFI/TLI = .9</w:t>
      </w:r>
      <w:r w:rsidR="005B6AC0" w:rsidRPr="00C26D9C">
        <w:rPr>
          <w:noProof/>
          <w:color w:val="000000" w:themeColor="text1"/>
          <w:lang w:val="en-US"/>
        </w:rPr>
        <w:t>0/.89</w:t>
      </w:r>
      <w:r w:rsidR="00006ED8" w:rsidRPr="00C26D9C">
        <w:rPr>
          <w:noProof/>
          <w:color w:val="000000" w:themeColor="text1"/>
          <w:lang w:val="en-US"/>
        </w:rPr>
        <w:t>, RMSEA = .05 (90% CI = .04, .05), respectively.</w:t>
      </w:r>
    </w:p>
    <w:p w14:paraId="4DE928FD" w14:textId="7FC0AB44" w:rsidR="006F3E07" w:rsidRPr="00C26D9C" w:rsidRDefault="00904B3A" w:rsidP="00F91BF3">
      <w:pPr>
        <w:spacing w:line="480" w:lineRule="auto"/>
        <w:rPr>
          <w:noProof/>
          <w:color w:val="000000" w:themeColor="text1"/>
          <w:lang w:val="en-US"/>
        </w:rPr>
      </w:pPr>
      <w:r w:rsidRPr="00C26D9C">
        <w:rPr>
          <w:noProof/>
          <w:lang w:val="en-US"/>
        </w:rPr>
        <w:lastRenderedPageBreak/>
        <w:tab/>
      </w:r>
      <w:r w:rsidR="006C0C49" w:rsidRPr="00C26D9C">
        <w:rPr>
          <w:noProof/>
          <w:lang w:val="en-US"/>
        </w:rPr>
        <w:t>T</w:t>
      </w:r>
      <w:r w:rsidR="00315341" w:rsidRPr="00C26D9C">
        <w:rPr>
          <w:noProof/>
          <w:lang w:val="en-US"/>
        </w:rPr>
        <w:t>he r</w:t>
      </w:r>
      <w:r w:rsidR="007F0541" w:rsidRPr="00C26D9C">
        <w:rPr>
          <w:noProof/>
          <w:lang w:val="en-US"/>
        </w:rPr>
        <w:t>esults suggest that</w:t>
      </w:r>
      <w:r w:rsidR="00036A11" w:rsidRPr="00C26D9C">
        <w:rPr>
          <w:noProof/>
          <w:lang w:val="en-US"/>
        </w:rPr>
        <w:t xml:space="preserve"> </w:t>
      </w:r>
      <w:r w:rsidR="000632EE" w:rsidRPr="00C26D9C">
        <w:rPr>
          <w:noProof/>
          <w:lang w:val="en-US"/>
        </w:rPr>
        <w:t xml:space="preserve">participation in arts and sociocultural activities </w:t>
      </w:r>
      <w:r w:rsidR="00114315" w:rsidRPr="00C26D9C">
        <w:rPr>
          <w:noProof/>
          <w:lang w:val="en-US"/>
        </w:rPr>
        <w:t>versus no participation in ECA</w:t>
      </w:r>
      <w:r w:rsidR="00382AEA" w:rsidRPr="00C26D9C">
        <w:rPr>
          <w:noProof/>
          <w:lang w:val="en-US"/>
        </w:rPr>
        <w:t>s</w:t>
      </w:r>
      <w:r w:rsidR="00114315" w:rsidRPr="00C26D9C">
        <w:rPr>
          <w:noProof/>
          <w:lang w:val="en-US"/>
        </w:rPr>
        <w:t xml:space="preserve"> </w:t>
      </w:r>
      <w:r w:rsidR="00EE0418" w:rsidRPr="00C26D9C">
        <w:rPr>
          <w:noProof/>
          <w:lang w:val="en-US"/>
        </w:rPr>
        <w:t>at T1</w:t>
      </w:r>
      <w:r w:rsidR="00ED034C" w:rsidRPr="00C26D9C">
        <w:rPr>
          <w:noProof/>
          <w:lang w:val="en-US"/>
        </w:rPr>
        <w:t xml:space="preserve"> </w:t>
      </w:r>
      <w:r w:rsidR="000632EE" w:rsidRPr="00C26D9C">
        <w:rPr>
          <w:noProof/>
          <w:lang w:val="en-US"/>
        </w:rPr>
        <w:t xml:space="preserve">predicted </w:t>
      </w:r>
      <w:r w:rsidR="009C4FB4" w:rsidRPr="00C26D9C">
        <w:rPr>
          <w:noProof/>
          <w:lang w:val="en-US"/>
        </w:rPr>
        <w:t xml:space="preserve">an increase in </w:t>
      </w:r>
      <w:r w:rsidR="00611F78" w:rsidRPr="00C26D9C">
        <w:rPr>
          <w:noProof/>
          <w:lang w:val="en-US"/>
        </w:rPr>
        <w:t>vocational exploration</w:t>
      </w:r>
      <w:r w:rsidR="00ED034C" w:rsidRPr="00C26D9C">
        <w:rPr>
          <w:noProof/>
          <w:lang w:val="en-US"/>
        </w:rPr>
        <w:t xml:space="preserve"> </w:t>
      </w:r>
      <w:r w:rsidR="00EE0418" w:rsidRPr="00C26D9C">
        <w:rPr>
          <w:noProof/>
          <w:lang w:val="en-US"/>
        </w:rPr>
        <w:t xml:space="preserve">at </w:t>
      </w:r>
      <w:r w:rsidR="00EE0418" w:rsidRPr="00C26D9C">
        <w:rPr>
          <w:noProof/>
          <w:color w:val="000000" w:themeColor="text1"/>
          <w:lang w:val="en-US"/>
        </w:rPr>
        <w:t>T2</w:t>
      </w:r>
      <w:r w:rsidR="00ED034C" w:rsidRPr="00C26D9C">
        <w:rPr>
          <w:noProof/>
          <w:color w:val="000000" w:themeColor="text1"/>
          <w:lang w:val="en-US"/>
        </w:rPr>
        <w:t xml:space="preserve"> (link a; </w:t>
      </w:r>
      <w:r w:rsidR="00277D6D" w:rsidRPr="00C26D9C">
        <w:rPr>
          <w:noProof/>
          <w:color w:val="000000" w:themeColor="text1"/>
          <w:lang w:val="en-US"/>
        </w:rPr>
        <w:t>β</w:t>
      </w:r>
      <w:r w:rsidR="00ED034C" w:rsidRPr="00C26D9C">
        <w:rPr>
          <w:noProof/>
          <w:color w:val="000000" w:themeColor="text1"/>
          <w:lang w:val="en-US"/>
        </w:rPr>
        <w:t xml:space="preserve"> = .22, SE = .0</w:t>
      </w:r>
      <w:r w:rsidR="009F63E2" w:rsidRPr="00C26D9C">
        <w:rPr>
          <w:noProof/>
          <w:color w:val="000000" w:themeColor="text1"/>
          <w:lang w:val="en-US"/>
        </w:rPr>
        <w:t>8</w:t>
      </w:r>
      <w:r w:rsidR="00ED034C" w:rsidRPr="00C26D9C">
        <w:rPr>
          <w:noProof/>
          <w:color w:val="000000" w:themeColor="text1"/>
          <w:lang w:val="en-US"/>
        </w:rPr>
        <w:t>, z = 2.</w:t>
      </w:r>
      <w:r w:rsidR="00006ED8" w:rsidRPr="00C26D9C">
        <w:rPr>
          <w:noProof/>
          <w:color w:val="000000" w:themeColor="text1"/>
          <w:lang w:val="en-US"/>
        </w:rPr>
        <w:t>60</w:t>
      </w:r>
      <w:r w:rsidR="00ED034C" w:rsidRPr="00C26D9C">
        <w:rPr>
          <w:noProof/>
          <w:color w:val="000000" w:themeColor="text1"/>
          <w:lang w:val="en-US"/>
        </w:rPr>
        <w:t xml:space="preserve">, </w:t>
      </w:r>
      <w:r w:rsidR="00ED034C" w:rsidRPr="00C26D9C">
        <w:rPr>
          <w:i/>
          <w:noProof/>
          <w:color w:val="000000" w:themeColor="text1"/>
          <w:lang w:val="en-US"/>
        </w:rPr>
        <w:t>p</w:t>
      </w:r>
      <w:r w:rsidR="00ED034C" w:rsidRPr="00C26D9C">
        <w:rPr>
          <w:noProof/>
          <w:color w:val="000000" w:themeColor="text1"/>
          <w:lang w:val="en-US"/>
        </w:rPr>
        <w:t xml:space="preserve"> = .0</w:t>
      </w:r>
      <w:r w:rsidR="00006ED8" w:rsidRPr="00C26D9C">
        <w:rPr>
          <w:noProof/>
          <w:color w:val="000000" w:themeColor="text1"/>
          <w:lang w:val="en-US"/>
        </w:rPr>
        <w:t>09</w:t>
      </w:r>
      <w:r w:rsidR="007F0541" w:rsidRPr="00C26D9C">
        <w:rPr>
          <w:noProof/>
          <w:color w:val="000000" w:themeColor="text1"/>
          <w:lang w:val="en-US"/>
        </w:rPr>
        <w:t xml:space="preserve">, 95% CI = </w:t>
      </w:r>
      <w:r w:rsidR="00626B7C" w:rsidRPr="00C26D9C">
        <w:rPr>
          <w:noProof/>
          <w:color w:val="000000" w:themeColor="text1"/>
          <w:lang w:val="en-US"/>
        </w:rPr>
        <w:t>.</w:t>
      </w:r>
      <w:r w:rsidR="006316B1" w:rsidRPr="00C26D9C">
        <w:rPr>
          <w:noProof/>
          <w:color w:val="000000" w:themeColor="text1"/>
          <w:lang w:val="en-US"/>
        </w:rPr>
        <w:t>05</w:t>
      </w:r>
      <w:r w:rsidR="00626B7C" w:rsidRPr="00C26D9C">
        <w:rPr>
          <w:noProof/>
          <w:color w:val="000000" w:themeColor="text1"/>
          <w:lang w:val="en-US"/>
        </w:rPr>
        <w:t xml:space="preserve">, </w:t>
      </w:r>
      <w:r w:rsidR="00A93A4A" w:rsidRPr="00C26D9C">
        <w:rPr>
          <w:noProof/>
          <w:color w:val="000000" w:themeColor="text1"/>
          <w:lang w:val="en-US"/>
        </w:rPr>
        <w:t>.3</w:t>
      </w:r>
      <w:r w:rsidR="00006ED8" w:rsidRPr="00C26D9C">
        <w:rPr>
          <w:noProof/>
          <w:color w:val="000000" w:themeColor="text1"/>
          <w:lang w:val="en-US"/>
        </w:rPr>
        <w:t>8</w:t>
      </w:r>
      <w:r w:rsidR="00ED034C" w:rsidRPr="00C26D9C">
        <w:rPr>
          <w:noProof/>
          <w:color w:val="000000" w:themeColor="text1"/>
          <w:lang w:val="en-US"/>
        </w:rPr>
        <w:t xml:space="preserve">), but </w:t>
      </w:r>
      <w:r w:rsidR="008E5499" w:rsidRPr="00C26D9C">
        <w:rPr>
          <w:noProof/>
          <w:color w:val="000000" w:themeColor="text1"/>
          <w:lang w:val="en-US"/>
        </w:rPr>
        <w:t>no decrease in</w:t>
      </w:r>
      <w:r w:rsidR="00ED034C" w:rsidRPr="00C26D9C">
        <w:rPr>
          <w:noProof/>
          <w:color w:val="000000" w:themeColor="text1"/>
          <w:lang w:val="en-US"/>
        </w:rPr>
        <w:t xml:space="preserve"> </w:t>
      </w:r>
      <w:r w:rsidR="00D671AD" w:rsidRPr="00C26D9C">
        <w:rPr>
          <w:noProof/>
          <w:color w:val="000000" w:themeColor="text1"/>
          <w:lang w:val="en-US"/>
        </w:rPr>
        <w:t>career indecision status</w:t>
      </w:r>
      <w:r w:rsidR="00ED034C" w:rsidRPr="00C26D9C">
        <w:rPr>
          <w:noProof/>
          <w:color w:val="000000" w:themeColor="text1"/>
          <w:lang w:val="en-US"/>
        </w:rPr>
        <w:t xml:space="preserve"> </w:t>
      </w:r>
      <w:r w:rsidR="00EE0418" w:rsidRPr="00C26D9C">
        <w:rPr>
          <w:noProof/>
          <w:color w:val="000000" w:themeColor="text1"/>
          <w:lang w:val="en-US"/>
        </w:rPr>
        <w:t>at T3</w:t>
      </w:r>
      <w:r w:rsidR="00ED034C" w:rsidRPr="00C26D9C">
        <w:rPr>
          <w:noProof/>
          <w:color w:val="000000" w:themeColor="text1"/>
          <w:lang w:val="en-US"/>
        </w:rPr>
        <w:t xml:space="preserve"> (link c’; </w:t>
      </w:r>
      <w:r w:rsidR="00277D6D" w:rsidRPr="00C26D9C">
        <w:rPr>
          <w:noProof/>
          <w:color w:val="000000" w:themeColor="text1"/>
          <w:lang w:val="en-US"/>
        </w:rPr>
        <w:t>β</w:t>
      </w:r>
      <w:r w:rsidR="00ED034C" w:rsidRPr="00C26D9C">
        <w:rPr>
          <w:noProof/>
          <w:color w:val="000000" w:themeColor="text1"/>
          <w:lang w:val="en-US"/>
        </w:rPr>
        <w:t xml:space="preserve"> = -.1</w:t>
      </w:r>
      <w:r w:rsidR="00006ED8" w:rsidRPr="00C26D9C">
        <w:rPr>
          <w:noProof/>
          <w:color w:val="000000" w:themeColor="text1"/>
          <w:lang w:val="en-US"/>
        </w:rPr>
        <w:t>1</w:t>
      </w:r>
      <w:r w:rsidR="00ED034C" w:rsidRPr="00C26D9C">
        <w:rPr>
          <w:noProof/>
          <w:color w:val="000000" w:themeColor="text1"/>
          <w:lang w:val="en-US"/>
        </w:rPr>
        <w:t>, SE = .07, z = -1.</w:t>
      </w:r>
      <w:r w:rsidR="00006ED8" w:rsidRPr="00C26D9C">
        <w:rPr>
          <w:noProof/>
          <w:color w:val="000000" w:themeColor="text1"/>
          <w:lang w:val="en-US"/>
        </w:rPr>
        <w:t>51</w:t>
      </w:r>
      <w:r w:rsidR="00ED034C" w:rsidRPr="00C26D9C">
        <w:rPr>
          <w:noProof/>
          <w:color w:val="000000" w:themeColor="text1"/>
          <w:lang w:val="en-US"/>
        </w:rPr>
        <w:t xml:space="preserve">, </w:t>
      </w:r>
      <w:r w:rsidR="00ED034C" w:rsidRPr="00C26D9C">
        <w:rPr>
          <w:i/>
          <w:noProof/>
          <w:color w:val="000000" w:themeColor="text1"/>
          <w:lang w:val="en-US"/>
        </w:rPr>
        <w:t>p</w:t>
      </w:r>
      <w:r w:rsidR="00ED034C" w:rsidRPr="00C26D9C">
        <w:rPr>
          <w:noProof/>
          <w:color w:val="000000" w:themeColor="text1"/>
          <w:lang w:val="en-US"/>
        </w:rPr>
        <w:t xml:space="preserve"> = .1</w:t>
      </w:r>
      <w:r w:rsidR="00006ED8" w:rsidRPr="00C26D9C">
        <w:rPr>
          <w:noProof/>
          <w:color w:val="000000" w:themeColor="text1"/>
          <w:lang w:val="en-US"/>
        </w:rPr>
        <w:t>31</w:t>
      </w:r>
      <w:r w:rsidR="007F0541" w:rsidRPr="00C26D9C">
        <w:rPr>
          <w:noProof/>
          <w:color w:val="000000" w:themeColor="text1"/>
          <w:lang w:val="en-US"/>
        </w:rPr>
        <w:t xml:space="preserve">; 95% CI = </w:t>
      </w:r>
      <w:r w:rsidR="00A93A4A" w:rsidRPr="00C26D9C">
        <w:rPr>
          <w:noProof/>
          <w:color w:val="000000" w:themeColor="text1"/>
          <w:lang w:val="en-US"/>
        </w:rPr>
        <w:t>-.25, .0</w:t>
      </w:r>
      <w:r w:rsidR="00006ED8" w:rsidRPr="00C26D9C">
        <w:rPr>
          <w:noProof/>
          <w:color w:val="000000" w:themeColor="text1"/>
          <w:lang w:val="en-US"/>
        </w:rPr>
        <w:t>3</w:t>
      </w:r>
      <w:r w:rsidR="00ED034C" w:rsidRPr="00C26D9C">
        <w:rPr>
          <w:noProof/>
          <w:color w:val="000000" w:themeColor="text1"/>
          <w:lang w:val="en-US"/>
        </w:rPr>
        <w:t xml:space="preserve">). </w:t>
      </w:r>
      <w:r w:rsidR="008B39B3" w:rsidRPr="00C26D9C">
        <w:rPr>
          <w:noProof/>
          <w:color w:val="000000" w:themeColor="text1"/>
          <w:lang w:val="en-US"/>
        </w:rPr>
        <w:t>T</w:t>
      </w:r>
      <w:r w:rsidR="00ED034C" w:rsidRPr="00C26D9C">
        <w:rPr>
          <w:noProof/>
          <w:color w:val="000000" w:themeColor="text1"/>
          <w:lang w:val="en-US"/>
        </w:rPr>
        <w:t xml:space="preserve">he indirect effect was not </w:t>
      </w:r>
      <w:r w:rsidR="00EE0418" w:rsidRPr="00C26D9C">
        <w:rPr>
          <w:noProof/>
          <w:color w:val="000000" w:themeColor="text1"/>
          <w:lang w:val="en-US"/>
        </w:rPr>
        <w:t xml:space="preserve">statistically </w:t>
      </w:r>
      <w:r w:rsidR="00ED034C" w:rsidRPr="00C26D9C">
        <w:rPr>
          <w:noProof/>
          <w:color w:val="000000" w:themeColor="text1"/>
          <w:lang w:val="en-US"/>
        </w:rPr>
        <w:t xml:space="preserve">significant (link ab; </w:t>
      </w:r>
      <w:r w:rsidR="00277D6D" w:rsidRPr="00C26D9C">
        <w:rPr>
          <w:noProof/>
          <w:color w:val="000000" w:themeColor="text1"/>
          <w:lang w:val="en-US"/>
        </w:rPr>
        <w:t>β</w:t>
      </w:r>
      <w:r w:rsidR="008B39B3" w:rsidRPr="00C26D9C">
        <w:rPr>
          <w:noProof/>
          <w:color w:val="000000" w:themeColor="text1"/>
          <w:lang w:val="en-US"/>
        </w:rPr>
        <w:t xml:space="preserve"> = -.05, SE = .03, z = -1.</w:t>
      </w:r>
      <w:r w:rsidR="0094649D" w:rsidRPr="00C26D9C">
        <w:rPr>
          <w:noProof/>
          <w:color w:val="000000" w:themeColor="text1"/>
          <w:lang w:val="en-US"/>
        </w:rPr>
        <w:t>5</w:t>
      </w:r>
      <w:r w:rsidR="00006ED8" w:rsidRPr="00C26D9C">
        <w:rPr>
          <w:noProof/>
          <w:color w:val="000000" w:themeColor="text1"/>
          <w:lang w:val="en-US"/>
        </w:rPr>
        <w:t>6</w:t>
      </w:r>
      <w:r w:rsidR="008B39B3" w:rsidRPr="00C26D9C">
        <w:rPr>
          <w:noProof/>
          <w:color w:val="000000" w:themeColor="text1"/>
          <w:lang w:val="en-US"/>
        </w:rPr>
        <w:t xml:space="preserve">, </w:t>
      </w:r>
      <w:r w:rsidR="008B39B3" w:rsidRPr="00C26D9C">
        <w:rPr>
          <w:i/>
          <w:noProof/>
          <w:color w:val="000000" w:themeColor="text1"/>
          <w:lang w:val="en-US"/>
        </w:rPr>
        <w:t>p</w:t>
      </w:r>
      <w:r w:rsidR="008B39B3" w:rsidRPr="00C26D9C">
        <w:rPr>
          <w:noProof/>
          <w:color w:val="000000" w:themeColor="text1"/>
          <w:lang w:val="en-US"/>
        </w:rPr>
        <w:t xml:space="preserve"> = .1</w:t>
      </w:r>
      <w:r w:rsidR="00006ED8" w:rsidRPr="00C26D9C">
        <w:rPr>
          <w:noProof/>
          <w:color w:val="000000" w:themeColor="text1"/>
          <w:lang w:val="en-US"/>
        </w:rPr>
        <w:t>19</w:t>
      </w:r>
      <w:r w:rsidR="007F0541" w:rsidRPr="00C26D9C">
        <w:rPr>
          <w:noProof/>
          <w:color w:val="000000" w:themeColor="text1"/>
          <w:lang w:val="en-US"/>
        </w:rPr>
        <w:t xml:space="preserve">; 95% CI = </w:t>
      </w:r>
      <w:r w:rsidR="00A93A4A" w:rsidRPr="00C26D9C">
        <w:rPr>
          <w:noProof/>
          <w:color w:val="000000" w:themeColor="text1"/>
          <w:lang w:val="en-US"/>
        </w:rPr>
        <w:t>-.1</w:t>
      </w:r>
      <w:r w:rsidR="00006ED8" w:rsidRPr="00C26D9C">
        <w:rPr>
          <w:noProof/>
          <w:color w:val="000000" w:themeColor="text1"/>
          <w:lang w:val="en-US"/>
        </w:rPr>
        <w:t>1</w:t>
      </w:r>
      <w:r w:rsidR="00A93A4A" w:rsidRPr="00C26D9C">
        <w:rPr>
          <w:noProof/>
          <w:color w:val="000000" w:themeColor="text1"/>
          <w:lang w:val="en-US"/>
        </w:rPr>
        <w:t xml:space="preserve">, </w:t>
      </w:r>
      <w:r w:rsidR="00006ED8" w:rsidRPr="00C26D9C">
        <w:rPr>
          <w:noProof/>
          <w:color w:val="000000" w:themeColor="text1"/>
          <w:lang w:val="en-US"/>
        </w:rPr>
        <w:t>.01</w:t>
      </w:r>
      <w:r w:rsidR="008B39B3" w:rsidRPr="00C26D9C">
        <w:rPr>
          <w:noProof/>
          <w:color w:val="000000" w:themeColor="text1"/>
          <w:lang w:val="en-US"/>
        </w:rPr>
        <w:t xml:space="preserve">). </w:t>
      </w:r>
      <w:r w:rsidR="006C0C49" w:rsidRPr="00C26D9C">
        <w:rPr>
          <w:noProof/>
          <w:color w:val="000000" w:themeColor="text1"/>
          <w:lang w:val="en-US"/>
        </w:rPr>
        <w:t>T</w:t>
      </w:r>
      <w:r w:rsidR="00315341" w:rsidRPr="00C26D9C">
        <w:rPr>
          <w:noProof/>
          <w:color w:val="000000" w:themeColor="text1"/>
          <w:lang w:val="en-US"/>
        </w:rPr>
        <w:t>he r</w:t>
      </w:r>
      <w:r w:rsidR="00DD40DE" w:rsidRPr="00C26D9C">
        <w:rPr>
          <w:noProof/>
          <w:color w:val="000000" w:themeColor="text1"/>
          <w:lang w:val="en-US"/>
        </w:rPr>
        <w:t xml:space="preserve">esults also suggest that participation in </w:t>
      </w:r>
      <w:r w:rsidR="00DD40DE" w:rsidRPr="00C26D9C">
        <w:rPr>
          <w:noProof/>
          <w:lang w:val="en-US"/>
        </w:rPr>
        <w:t xml:space="preserve">academic-related committees, volunteering, and civic activities </w:t>
      </w:r>
      <w:r w:rsidR="00114315" w:rsidRPr="00C26D9C">
        <w:rPr>
          <w:noProof/>
          <w:color w:val="000000" w:themeColor="text1"/>
          <w:lang w:val="en-US"/>
        </w:rPr>
        <w:t>versus no participation in ECA</w:t>
      </w:r>
      <w:r w:rsidR="00382AEA" w:rsidRPr="00C26D9C">
        <w:rPr>
          <w:noProof/>
          <w:color w:val="000000" w:themeColor="text1"/>
          <w:lang w:val="en-US"/>
        </w:rPr>
        <w:t>s</w:t>
      </w:r>
      <w:r w:rsidR="00114315" w:rsidRPr="00C26D9C">
        <w:rPr>
          <w:noProof/>
          <w:lang w:val="en-US"/>
        </w:rPr>
        <w:t xml:space="preserve"> </w:t>
      </w:r>
      <w:r w:rsidR="00DD40DE" w:rsidRPr="00C26D9C">
        <w:rPr>
          <w:noProof/>
          <w:lang w:val="en-US"/>
        </w:rPr>
        <w:t>predicted</w:t>
      </w:r>
      <w:r w:rsidRPr="00C26D9C">
        <w:rPr>
          <w:noProof/>
          <w:lang w:val="en-US"/>
        </w:rPr>
        <w:t xml:space="preserve"> a decrease in c</w:t>
      </w:r>
      <w:r w:rsidR="00D671AD" w:rsidRPr="00C26D9C">
        <w:rPr>
          <w:noProof/>
          <w:lang w:val="en-US"/>
        </w:rPr>
        <w:t>areer indecision status</w:t>
      </w:r>
      <w:r w:rsidR="00DD40DE" w:rsidRPr="00C26D9C">
        <w:rPr>
          <w:noProof/>
          <w:lang w:val="en-US"/>
        </w:rPr>
        <w:t xml:space="preserve"> </w:t>
      </w:r>
      <w:r w:rsidR="00EE0418" w:rsidRPr="00C26D9C">
        <w:rPr>
          <w:noProof/>
          <w:lang w:val="en-US"/>
        </w:rPr>
        <w:t>at T3</w:t>
      </w:r>
      <w:r w:rsidR="00DD40DE" w:rsidRPr="00C26D9C">
        <w:rPr>
          <w:noProof/>
          <w:lang w:val="en-US"/>
        </w:rPr>
        <w:t xml:space="preserve"> </w:t>
      </w:r>
      <w:r w:rsidR="00DD40DE" w:rsidRPr="00C26D9C">
        <w:rPr>
          <w:noProof/>
          <w:color w:val="000000" w:themeColor="text1"/>
          <w:lang w:val="en-US"/>
        </w:rPr>
        <w:t xml:space="preserve">(link c’; </w:t>
      </w:r>
      <w:r w:rsidR="00277D6D" w:rsidRPr="00C26D9C">
        <w:rPr>
          <w:noProof/>
          <w:color w:val="000000" w:themeColor="text1"/>
          <w:lang w:val="en-US"/>
        </w:rPr>
        <w:t>β</w:t>
      </w:r>
      <w:r w:rsidR="00DD40DE" w:rsidRPr="00C26D9C">
        <w:rPr>
          <w:noProof/>
          <w:color w:val="000000" w:themeColor="text1"/>
          <w:lang w:val="en-US"/>
        </w:rPr>
        <w:t xml:space="preserve"> = -.1</w:t>
      </w:r>
      <w:r w:rsidR="005B6AC0" w:rsidRPr="00C26D9C">
        <w:rPr>
          <w:noProof/>
          <w:color w:val="000000" w:themeColor="text1"/>
          <w:lang w:val="en-US"/>
        </w:rPr>
        <w:t>9</w:t>
      </w:r>
      <w:r w:rsidR="00DD40DE" w:rsidRPr="00C26D9C">
        <w:rPr>
          <w:noProof/>
          <w:color w:val="000000" w:themeColor="text1"/>
          <w:lang w:val="en-US"/>
        </w:rPr>
        <w:t>, SE = .0</w:t>
      </w:r>
      <w:r w:rsidR="00EE0418" w:rsidRPr="00C26D9C">
        <w:rPr>
          <w:noProof/>
          <w:color w:val="000000" w:themeColor="text1"/>
          <w:lang w:val="en-US"/>
        </w:rPr>
        <w:t>5</w:t>
      </w:r>
      <w:r w:rsidR="00DD40DE" w:rsidRPr="00C26D9C">
        <w:rPr>
          <w:noProof/>
          <w:color w:val="000000" w:themeColor="text1"/>
          <w:lang w:val="en-US"/>
        </w:rPr>
        <w:t>, z = -</w:t>
      </w:r>
      <w:r w:rsidR="001E6A3B" w:rsidRPr="00C26D9C">
        <w:rPr>
          <w:noProof/>
          <w:color w:val="000000" w:themeColor="text1"/>
          <w:lang w:val="en-US"/>
        </w:rPr>
        <w:t>3.</w:t>
      </w:r>
      <w:r w:rsidR="005B6AC0" w:rsidRPr="00C26D9C">
        <w:rPr>
          <w:noProof/>
          <w:color w:val="000000" w:themeColor="text1"/>
          <w:lang w:val="en-US"/>
        </w:rPr>
        <w:t>86</w:t>
      </w:r>
      <w:r w:rsidR="00DD40DE" w:rsidRPr="00C26D9C">
        <w:rPr>
          <w:noProof/>
          <w:color w:val="000000" w:themeColor="text1"/>
          <w:lang w:val="en-US"/>
        </w:rPr>
        <w:t xml:space="preserve">, </w:t>
      </w:r>
      <w:r w:rsidR="00DD40DE" w:rsidRPr="00C26D9C">
        <w:rPr>
          <w:i/>
          <w:noProof/>
          <w:color w:val="000000" w:themeColor="text1"/>
          <w:lang w:val="en-US"/>
        </w:rPr>
        <w:t>p</w:t>
      </w:r>
      <w:r w:rsidR="00DD40DE" w:rsidRPr="00C26D9C">
        <w:rPr>
          <w:noProof/>
          <w:color w:val="000000" w:themeColor="text1"/>
          <w:lang w:val="en-US"/>
        </w:rPr>
        <w:t xml:space="preserve"> = .</w:t>
      </w:r>
      <w:r w:rsidR="001E6A3B" w:rsidRPr="00C26D9C">
        <w:rPr>
          <w:noProof/>
          <w:color w:val="000000" w:themeColor="text1"/>
          <w:lang w:val="en-US"/>
        </w:rPr>
        <w:t>000</w:t>
      </w:r>
      <w:r w:rsidR="00DD40DE" w:rsidRPr="00C26D9C">
        <w:rPr>
          <w:noProof/>
          <w:color w:val="000000" w:themeColor="text1"/>
          <w:lang w:val="en-US"/>
        </w:rPr>
        <w:t xml:space="preserve">; 95% CI = </w:t>
      </w:r>
      <w:r w:rsidR="004A44B3" w:rsidRPr="00C26D9C">
        <w:rPr>
          <w:noProof/>
          <w:color w:val="000000" w:themeColor="text1"/>
          <w:lang w:val="en-US"/>
        </w:rPr>
        <w:t>-.2</w:t>
      </w:r>
      <w:r w:rsidR="000D24EA" w:rsidRPr="00C26D9C">
        <w:rPr>
          <w:noProof/>
          <w:color w:val="000000" w:themeColor="text1"/>
          <w:lang w:val="en-US"/>
        </w:rPr>
        <w:t>8</w:t>
      </w:r>
      <w:r w:rsidR="00DD40DE" w:rsidRPr="00C26D9C">
        <w:rPr>
          <w:noProof/>
          <w:color w:val="000000" w:themeColor="text1"/>
          <w:lang w:val="en-US"/>
        </w:rPr>
        <w:t xml:space="preserve">, </w:t>
      </w:r>
      <w:r w:rsidR="004A44B3" w:rsidRPr="00C26D9C">
        <w:rPr>
          <w:noProof/>
          <w:color w:val="000000" w:themeColor="text1"/>
          <w:lang w:val="en-US"/>
        </w:rPr>
        <w:t>-.</w:t>
      </w:r>
      <w:r w:rsidR="000D24EA" w:rsidRPr="00C26D9C">
        <w:rPr>
          <w:noProof/>
          <w:color w:val="000000" w:themeColor="text1"/>
          <w:lang w:val="en-US"/>
        </w:rPr>
        <w:t>09</w:t>
      </w:r>
      <w:r w:rsidR="00DD40DE" w:rsidRPr="00C26D9C">
        <w:rPr>
          <w:noProof/>
          <w:color w:val="000000" w:themeColor="text1"/>
          <w:lang w:val="en-US"/>
        </w:rPr>
        <w:t xml:space="preserve">). </w:t>
      </w:r>
      <w:r w:rsidR="00BB098D" w:rsidRPr="00C26D9C">
        <w:rPr>
          <w:noProof/>
          <w:color w:val="000000" w:themeColor="text1"/>
          <w:lang w:val="en-US"/>
        </w:rPr>
        <w:t>As expected (H</w:t>
      </w:r>
      <w:r w:rsidR="00CE2F44" w:rsidRPr="00C26D9C">
        <w:rPr>
          <w:noProof/>
          <w:color w:val="000000" w:themeColor="text1"/>
          <w:lang w:val="en-US"/>
        </w:rPr>
        <w:t>4</w:t>
      </w:r>
      <w:r w:rsidR="00BB098D" w:rsidRPr="00C26D9C">
        <w:rPr>
          <w:noProof/>
          <w:color w:val="000000" w:themeColor="text1"/>
          <w:lang w:val="en-US"/>
        </w:rPr>
        <w:t>), p</w:t>
      </w:r>
      <w:r w:rsidR="00DD40DE" w:rsidRPr="00C26D9C">
        <w:rPr>
          <w:noProof/>
          <w:color w:val="000000" w:themeColor="text1"/>
          <w:lang w:val="en-US"/>
        </w:rPr>
        <w:t xml:space="preserve">articipation in sports </w:t>
      </w:r>
      <w:r w:rsidR="00114315" w:rsidRPr="00C26D9C">
        <w:rPr>
          <w:noProof/>
          <w:color w:val="000000" w:themeColor="text1"/>
          <w:lang w:val="en-US"/>
        </w:rPr>
        <w:t>versus no participation in ECA</w:t>
      </w:r>
      <w:r w:rsidR="00382AEA" w:rsidRPr="00C26D9C">
        <w:rPr>
          <w:noProof/>
          <w:color w:val="000000" w:themeColor="text1"/>
          <w:lang w:val="en-US"/>
        </w:rPr>
        <w:t>s</w:t>
      </w:r>
      <w:r w:rsidR="00114315" w:rsidRPr="00C26D9C">
        <w:rPr>
          <w:noProof/>
          <w:color w:val="000000" w:themeColor="text1"/>
          <w:lang w:val="en-US"/>
        </w:rPr>
        <w:t xml:space="preserve"> </w:t>
      </w:r>
      <w:r w:rsidR="00DD40DE" w:rsidRPr="00C26D9C">
        <w:rPr>
          <w:noProof/>
          <w:color w:val="000000" w:themeColor="text1"/>
          <w:lang w:val="en-US"/>
        </w:rPr>
        <w:t xml:space="preserve">was </w:t>
      </w:r>
      <w:r w:rsidR="00EE0418" w:rsidRPr="00C26D9C">
        <w:rPr>
          <w:noProof/>
          <w:lang w:val="en-US"/>
        </w:rPr>
        <w:t>un</w:t>
      </w:r>
      <w:r w:rsidR="00DD40DE" w:rsidRPr="00C26D9C">
        <w:rPr>
          <w:noProof/>
          <w:lang w:val="en-US"/>
        </w:rPr>
        <w:t xml:space="preserve">related to </w:t>
      </w:r>
      <w:r w:rsidR="000535D5" w:rsidRPr="00C26D9C">
        <w:rPr>
          <w:noProof/>
          <w:lang w:val="en-US"/>
        </w:rPr>
        <w:t xml:space="preserve">both </w:t>
      </w:r>
      <w:r w:rsidR="00DD40DE" w:rsidRPr="00C26D9C">
        <w:rPr>
          <w:noProof/>
          <w:lang w:val="en-US"/>
        </w:rPr>
        <w:t xml:space="preserve">vocational exploration and </w:t>
      </w:r>
      <w:r w:rsidR="00D671AD" w:rsidRPr="00C26D9C">
        <w:rPr>
          <w:noProof/>
          <w:lang w:val="en-US"/>
        </w:rPr>
        <w:t>career indecision</w:t>
      </w:r>
      <w:r w:rsidR="00FD1CA0" w:rsidRPr="00C26D9C">
        <w:rPr>
          <w:noProof/>
          <w:lang w:val="en-US"/>
        </w:rPr>
        <w:t xml:space="preserve"> status</w:t>
      </w:r>
      <w:r w:rsidR="00F91BF3" w:rsidRPr="00C26D9C">
        <w:rPr>
          <w:noProof/>
          <w:lang w:val="en-US"/>
        </w:rPr>
        <w:t>.</w:t>
      </w:r>
    </w:p>
    <w:p w14:paraId="68FD8D51" w14:textId="60AFB546" w:rsidR="000069F1" w:rsidRPr="00C26D9C" w:rsidRDefault="00595223" w:rsidP="00151609">
      <w:pPr>
        <w:spacing w:line="480" w:lineRule="auto"/>
        <w:jc w:val="center"/>
        <w:outlineLvl w:val="0"/>
        <w:rPr>
          <w:b/>
          <w:noProof/>
          <w:lang w:val="en-US"/>
        </w:rPr>
      </w:pPr>
      <w:r w:rsidRPr="00C26D9C">
        <w:rPr>
          <w:b/>
          <w:noProof/>
          <w:lang w:val="en-US"/>
        </w:rPr>
        <w:t>Discussion</w:t>
      </w:r>
    </w:p>
    <w:p w14:paraId="359D2638" w14:textId="3CFBC27B" w:rsidR="0080399B" w:rsidRPr="00C26D9C" w:rsidRDefault="0080399B" w:rsidP="007800CE">
      <w:pPr>
        <w:spacing w:line="480" w:lineRule="auto"/>
        <w:rPr>
          <w:noProof/>
          <w:lang w:val="en-US"/>
        </w:rPr>
      </w:pPr>
      <w:r w:rsidRPr="00C26D9C">
        <w:rPr>
          <w:noProof/>
          <w:lang w:val="en-US"/>
        </w:rPr>
        <w:tab/>
      </w:r>
      <w:r w:rsidR="00E432DD" w:rsidRPr="00C26D9C">
        <w:rPr>
          <w:noProof/>
          <w:lang w:val="en-US"/>
        </w:rPr>
        <w:t xml:space="preserve">The goal of this study was to examine the contribution of </w:t>
      </w:r>
      <w:r w:rsidR="009E3C05" w:rsidRPr="00C26D9C">
        <w:rPr>
          <w:noProof/>
          <w:lang w:val="en-US"/>
        </w:rPr>
        <w:t xml:space="preserve">participation in </w:t>
      </w:r>
      <w:r w:rsidR="00E432DD" w:rsidRPr="00C26D9C">
        <w:rPr>
          <w:noProof/>
          <w:lang w:val="en-US"/>
        </w:rPr>
        <w:t>ECA</w:t>
      </w:r>
      <w:r w:rsidR="00382AEA" w:rsidRPr="00C26D9C">
        <w:rPr>
          <w:noProof/>
          <w:lang w:val="en-US"/>
        </w:rPr>
        <w:t>s</w:t>
      </w:r>
      <w:r w:rsidR="00E432DD" w:rsidRPr="00C26D9C">
        <w:rPr>
          <w:noProof/>
          <w:lang w:val="en-US"/>
        </w:rPr>
        <w:t xml:space="preserve"> to </w:t>
      </w:r>
      <w:r w:rsidR="009E3C05" w:rsidRPr="00C26D9C">
        <w:rPr>
          <w:noProof/>
          <w:lang w:val="en-US"/>
        </w:rPr>
        <w:t xml:space="preserve">adolescents’ </w:t>
      </w:r>
      <w:r w:rsidR="00E432DD" w:rsidRPr="00C26D9C">
        <w:rPr>
          <w:noProof/>
          <w:lang w:val="en-US"/>
        </w:rPr>
        <w:t xml:space="preserve">vocational development during the high school years. </w:t>
      </w:r>
      <w:r w:rsidR="00C51249" w:rsidRPr="00C26D9C">
        <w:rPr>
          <w:noProof/>
          <w:lang w:val="en-US"/>
        </w:rPr>
        <w:t>This voluntary context, which provides student</w:t>
      </w:r>
      <w:r w:rsidR="009E3C05" w:rsidRPr="00C26D9C">
        <w:rPr>
          <w:noProof/>
          <w:lang w:val="en-US"/>
        </w:rPr>
        <w:t>s</w:t>
      </w:r>
      <w:r w:rsidR="00C51249" w:rsidRPr="00C26D9C">
        <w:rPr>
          <w:noProof/>
          <w:lang w:val="en-US"/>
        </w:rPr>
        <w:t xml:space="preserve"> with opportunities to explore their identity, interests and talents, has been understudied with respect to</w:t>
      </w:r>
      <w:r w:rsidR="009E3C05" w:rsidRPr="00C26D9C">
        <w:rPr>
          <w:noProof/>
          <w:lang w:val="en-US"/>
        </w:rPr>
        <w:t xml:space="preserve"> its potential to contribute to </w:t>
      </w:r>
      <w:r w:rsidR="00E517FA" w:rsidRPr="00C26D9C">
        <w:rPr>
          <w:noProof/>
          <w:lang w:val="en-US"/>
        </w:rPr>
        <w:t>student</w:t>
      </w:r>
      <w:r w:rsidR="009E3C05" w:rsidRPr="00C26D9C">
        <w:rPr>
          <w:noProof/>
          <w:lang w:val="en-US"/>
        </w:rPr>
        <w:t>s’</w:t>
      </w:r>
      <w:r w:rsidR="00C51249" w:rsidRPr="00C26D9C">
        <w:rPr>
          <w:noProof/>
          <w:lang w:val="en-US"/>
        </w:rPr>
        <w:t xml:space="preserve"> vocational exploration and </w:t>
      </w:r>
      <w:r w:rsidR="00D671AD" w:rsidRPr="00C26D9C">
        <w:rPr>
          <w:noProof/>
          <w:lang w:val="en-US"/>
        </w:rPr>
        <w:t>career indecision status</w:t>
      </w:r>
      <w:r w:rsidR="00C51249" w:rsidRPr="00C26D9C">
        <w:rPr>
          <w:noProof/>
          <w:lang w:val="en-US"/>
        </w:rPr>
        <w:t xml:space="preserve">. </w:t>
      </w:r>
      <w:r w:rsidR="00E75947" w:rsidRPr="00C26D9C">
        <w:rPr>
          <w:noProof/>
          <w:lang w:val="en-US"/>
        </w:rPr>
        <w:t>The hypo</w:t>
      </w:r>
      <w:r w:rsidR="00EF314E" w:rsidRPr="00C26D9C">
        <w:rPr>
          <w:noProof/>
          <w:lang w:val="en-US"/>
        </w:rPr>
        <w:t>thesis was that the association</w:t>
      </w:r>
      <w:r w:rsidR="00E75947" w:rsidRPr="00C26D9C">
        <w:rPr>
          <w:noProof/>
          <w:lang w:val="en-US"/>
        </w:rPr>
        <w:t xml:space="preserve"> between participation in ECA</w:t>
      </w:r>
      <w:r w:rsidR="004734FE" w:rsidRPr="00C26D9C">
        <w:rPr>
          <w:noProof/>
          <w:lang w:val="en-US"/>
        </w:rPr>
        <w:t>s</w:t>
      </w:r>
      <w:r w:rsidR="00E75947" w:rsidRPr="00C26D9C">
        <w:rPr>
          <w:noProof/>
          <w:lang w:val="en-US"/>
        </w:rPr>
        <w:t xml:space="preserve"> </w:t>
      </w:r>
      <w:r w:rsidR="009E3C05" w:rsidRPr="00C26D9C">
        <w:rPr>
          <w:noProof/>
          <w:lang w:val="en-US"/>
        </w:rPr>
        <w:t>during the mid</w:t>
      </w:r>
      <w:r w:rsidR="00C041BD" w:rsidRPr="00C26D9C">
        <w:rPr>
          <w:noProof/>
          <w:lang w:val="en-US"/>
        </w:rPr>
        <w:t>-</w:t>
      </w:r>
      <w:r w:rsidR="009E3C05" w:rsidRPr="00C26D9C">
        <w:rPr>
          <w:noProof/>
          <w:lang w:val="en-US"/>
        </w:rPr>
        <w:t>high school years (T1)</w:t>
      </w:r>
      <w:r w:rsidR="00E75947" w:rsidRPr="00C26D9C">
        <w:rPr>
          <w:noProof/>
          <w:lang w:val="en-US"/>
        </w:rPr>
        <w:t xml:space="preserve"> and </w:t>
      </w:r>
      <w:r w:rsidR="00D671AD" w:rsidRPr="00C26D9C">
        <w:rPr>
          <w:noProof/>
          <w:lang w:val="en-US"/>
        </w:rPr>
        <w:t>career indecision status</w:t>
      </w:r>
      <w:r w:rsidR="00E75947" w:rsidRPr="00C26D9C">
        <w:rPr>
          <w:noProof/>
          <w:lang w:val="en-US"/>
        </w:rPr>
        <w:t xml:space="preserve"> </w:t>
      </w:r>
      <w:r w:rsidR="009E3C05" w:rsidRPr="00C26D9C">
        <w:rPr>
          <w:noProof/>
          <w:lang w:val="en-US"/>
        </w:rPr>
        <w:t>at the end of high school (T3)</w:t>
      </w:r>
      <w:r w:rsidR="00E75947" w:rsidRPr="00C26D9C">
        <w:rPr>
          <w:noProof/>
          <w:lang w:val="en-US"/>
        </w:rPr>
        <w:t xml:space="preserve"> would </w:t>
      </w:r>
      <w:r w:rsidR="00E75947" w:rsidRPr="00C26D9C">
        <w:rPr>
          <w:noProof/>
          <w:color w:val="000000" w:themeColor="text1"/>
          <w:lang w:val="en-US"/>
        </w:rPr>
        <w:t xml:space="preserve">be mediated by </w:t>
      </w:r>
      <w:r w:rsidR="00170210" w:rsidRPr="00C26D9C">
        <w:rPr>
          <w:noProof/>
          <w:color w:val="000000" w:themeColor="text1"/>
          <w:lang w:val="en-US"/>
        </w:rPr>
        <w:t xml:space="preserve">self-exploration and </w:t>
      </w:r>
      <w:r w:rsidR="00543737" w:rsidRPr="00C26D9C">
        <w:rPr>
          <w:noProof/>
          <w:color w:val="000000" w:themeColor="text1"/>
          <w:lang w:val="en-US"/>
        </w:rPr>
        <w:t xml:space="preserve">environment </w:t>
      </w:r>
      <w:r w:rsidR="00E75947" w:rsidRPr="00C26D9C">
        <w:rPr>
          <w:noProof/>
          <w:color w:val="000000" w:themeColor="text1"/>
          <w:lang w:val="en-US"/>
        </w:rPr>
        <w:t xml:space="preserve">exploration </w:t>
      </w:r>
      <w:r w:rsidR="009F7B9F" w:rsidRPr="00C26D9C">
        <w:rPr>
          <w:noProof/>
          <w:lang w:val="en-US"/>
        </w:rPr>
        <w:t>(</w:t>
      </w:r>
      <w:r w:rsidR="009E3C05" w:rsidRPr="00C26D9C">
        <w:rPr>
          <w:noProof/>
          <w:color w:val="000000" w:themeColor="text1"/>
          <w:lang w:val="en-US"/>
        </w:rPr>
        <w:t>T2</w:t>
      </w:r>
      <w:r w:rsidR="009F7B9F" w:rsidRPr="00C26D9C">
        <w:rPr>
          <w:noProof/>
          <w:color w:val="000000" w:themeColor="text1"/>
          <w:lang w:val="en-US"/>
        </w:rPr>
        <w:t>)</w:t>
      </w:r>
      <w:r w:rsidR="00E75947" w:rsidRPr="00C26D9C">
        <w:rPr>
          <w:noProof/>
          <w:color w:val="000000" w:themeColor="text1"/>
          <w:lang w:val="en-US"/>
        </w:rPr>
        <w:t xml:space="preserve">. After controlling for </w:t>
      </w:r>
      <w:r w:rsidR="00D96270" w:rsidRPr="00C26D9C">
        <w:rPr>
          <w:noProof/>
          <w:color w:val="000000" w:themeColor="text1"/>
          <w:lang w:val="en-US"/>
        </w:rPr>
        <w:t xml:space="preserve">baseline levels of </w:t>
      </w:r>
      <w:r w:rsidR="00543737" w:rsidRPr="00C26D9C">
        <w:rPr>
          <w:noProof/>
          <w:color w:val="000000" w:themeColor="text1"/>
          <w:lang w:val="en-US"/>
        </w:rPr>
        <w:t xml:space="preserve">vocational </w:t>
      </w:r>
      <w:r w:rsidR="00D96270" w:rsidRPr="00C26D9C">
        <w:rPr>
          <w:noProof/>
          <w:color w:val="000000" w:themeColor="text1"/>
          <w:lang w:val="en-US"/>
        </w:rPr>
        <w:t xml:space="preserve">exploration and </w:t>
      </w:r>
      <w:r w:rsidR="00D671AD" w:rsidRPr="00C26D9C">
        <w:rPr>
          <w:noProof/>
          <w:color w:val="000000" w:themeColor="text1"/>
          <w:lang w:val="en-US"/>
        </w:rPr>
        <w:t>career indecision status</w:t>
      </w:r>
      <w:r w:rsidR="00D96270" w:rsidRPr="00C26D9C">
        <w:rPr>
          <w:noProof/>
          <w:color w:val="000000" w:themeColor="text1"/>
          <w:lang w:val="en-US"/>
        </w:rPr>
        <w:t xml:space="preserve">, </w:t>
      </w:r>
      <w:r w:rsidR="002206E7" w:rsidRPr="00C26D9C">
        <w:rPr>
          <w:noProof/>
          <w:color w:val="000000" w:themeColor="text1"/>
          <w:lang w:val="en-US"/>
        </w:rPr>
        <w:t xml:space="preserve">the </w:t>
      </w:r>
      <w:r w:rsidR="00D96270" w:rsidRPr="00C26D9C">
        <w:rPr>
          <w:noProof/>
          <w:color w:val="000000" w:themeColor="text1"/>
          <w:lang w:val="en-US"/>
        </w:rPr>
        <w:t xml:space="preserve">results revealed </w:t>
      </w:r>
      <w:r w:rsidR="003A4AF2" w:rsidRPr="00C26D9C">
        <w:rPr>
          <w:noProof/>
          <w:color w:val="000000" w:themeColor="text1"/>
          <w:lang w:val="en-US"/>
        </w:rPr>
        <w:t xml:space="preserve">that </w:t>
      </w:r>
      <w:r w:rsidR="00D96270" w:rsidRPr="00C26D9C">
        <w:rPr>
          <w:noProof/>
          <w:color w:val="000000" w:themeColor="text1"/>
          <w:lang w:val="en-US"/>
        </w:rPr>
        <w:t>participation in ECA</w:t>
      </w:r>
      <w:r w:rsidR="002206E7" w:rsidRPr="00C26D9C">
        <w:rPr>
          <w:noProof/>
          <w:color w:val="000000" w:themeColor="text1"/>
          <w:lang w:val="en-US"/>
        </w:rPr>
        <w:t>s</w:t>
      </w:r>
      <w:r w:rsidR="00D96270" w:rsidRPr="00C26D9C">
        <w:rPr>
          <w:noProof/>
          <w:color w:val="000000" w:themeColor="text1"/>
          <w:lang w:val="en-US"/>
        </w:rPr>
        <w:t xml:space="preserve"> predicted </w:t>
      </w:r>
      <w:r w:rsidR="009F0F9C" w:rsidRPr="00C26D9C">
        <w:rPr>
          <w:noProof/>
          <w:color w:val="000000" w:themeColor="text1"/>
          <w:lang w:val="en-US"/>
        </w:rPr>
        <w:t xml:space="preserve">increases in </w:t>
      </w:r>
      <w:r w:rsidR="00543737" w:rsidRPr="00C26D9C">
        <w:rPr>
          <w:noProof/>
          <w:color w:val="000000" w:themeColor="text1"/>
          <w:lang w:val="en-US"/>
        </w:rPr>
        <w:t xml:space="preserve">vocational </w:t>
      </w:r>
      <w:r w:rsidR="00D96270" w:rsidRPr="00C26D9C">
        <w:rPr>
          <w:noProof/>
          <w:color w:val="000000" w:themeColor="text1"/>
          <w:lang w:val="en-US"/>
        </w:rPr>
        <w:t>exploration</w:t>
      </w:r>
      <w:r w:rsidR="00C51D6F" w:rsidRPr="00C26D9C">
        <w:rPr>
          <w:noProof/>
          <w:color w:val="000000" w:themeColor="text1"/>
          <w:lang w:val="en-US"/>
        </w:rPr>
        <w:t xml:space="preserve"> (H1)</w:t>
      </w:r>
      <w:r w:rsidR="003A4AF2" w:rsidRPr="00C26D9C">
        <w:rPr>
          <w:noProof/>
          <w:color w:val="000000" w:themeColor="text1"/>
          <w:lang w:val="en-US"/>
        </w:rPr>
        <w:t xml:space="preserve">, and that </w:t>
      </w:r>
      <w:r w:rsidR="00543737" w:rsidRPr="00C26D9C">
        <w:rPr>
          <w:noProof/>
          <w:color w:val="000000" w:themeColor="text1"/>
          <w:lang w:val="en-US"/>
        </w:rPr>
        <w:t xml:space="preserve">vocational </w:t>
      </w:r>
      <w:r w:rsidR="003A4AF2" w:rsidRPr="00C26D9C">
        <w:rPr>
          <w:noProof/>
          <w:color w:val="000000" w:themeColor="text1"/>
          <w:lang w:val="en-US"/>
        </w:rPr>
        <w:t xml:space="preserve">exploration </w:t>
      </w:r>
      <w:r w:rsidR="00D96270" w:rsidRPr="00C26D9C">
        <w:rPr>
          <w:noProof/>
          <w:color w:val="000000" w:themeColor="text1"/>
          <w:lang w:val="en-US"/>
        </w:rPr>
        <w:t xml:space="preserve">predicted </w:t>
      </w:r>
      <w:r w:rsidR="00980858" w:rsidRPr="00C26D9C">
        <w:rPr>
          <w:noProof/>
          <w:color w:val="000000" w:themeColor="text1"/>
          <w:lang w:val="en-US"/>
        </w:rPr>
        <w:t>decreases in</w:t>
      </w:r>
      <w:r w:rsidR="00D96270" w:rsidRPr="00C26D9C">
        <w:rPr>
          <w:noProof/>
          <w:color w:val="000000" w:themeColor="text1"/>
          <w:lang w:val="en-US"/>
        </w:rPr>
        <w:t xml:space="preserve"> </w:t>
      </w:r>
      <w:r w:rsidR="00D671AD" w:rsidRPr="00C26D9C">
        <w:rPr>
          <w:noProof/>
          <w:color w:val="000000" w:themeColor="text1"/>
          <w:lang w:val="en-US"/>
        </w:rPr>
        <w:t>career indecision status</w:t>
      </w:r>
      <w:r w:rsidR="00C51D6F" w:rsidRPr="00C26D9C">
        <w:rPr>
          <w:noProof/>
          <w:color w:val="000000" w:themeColor="text1"/>
          <w:lang w:val="en-US"/>
        </w:rPr>
        <w:t xml:space="preserve"> (H2)</w:t>
      </w:r>
      <w:r w:rsidR="009F0F9C" w:rsidRPr="00C26D9C">
        <w:rPr>
          <w:noProof/>
          <w:color w:val="000000" w:themeColor="text1"/>
          <w:lang w:val="en-US"/>
        </w:rPr>
        <w:t xml:space="preserve">. </w:t>
      </w:r>
      <w:r w:rsidR="00C51D6F" w:rsidRPr="00C26D9C">
        <w:rPr>
          <w:noProof/>
          <w:color w:val="000000" w:themeColor="text1"/>
          <w:lang w:val="en-US"/>
        </w:rPr>
        <w:t xml:space="preserve">No predictive association was found between participation in ECAs and career indecision status. </w:t>
      </w:r>
      <w:r w:rsidR="009F0F9C" w:rsidRPr="00C26D9C">
        <w:rPr>
          <w:noProof/>
          <w:color w:val="000000" w:themeColor="text1"/>
          <w:lang w:val="en-US"/>
        </w:rPr>
        <w:t xml:space="preserve">However, our findings did not support the mediating role of </w:t>
      </w:r>
      <w:r w:rsidR="00ED220B" w:rsidRPr="00C26D9C">
        <w:rPr>
          <w:noProof/>
          <w:color w:val="000000" w:themeColor="text1"/>
          <w:lang w:val="en-US"/>
        </w:rPr>
        <w:t>vocational exploration</w:t>
      </w:r>
      <w:r w:rsidR="00584433" w:rsidRPr="00C26D9C">
        <w:rPr>
          <w:noProof/>
          <w:color w:val="000000" w:themeColor="text1"/>
          <w:lang w:val="en-US"/>
        </w:rPr>
        <w:t>,</w:t>
      </w:r>
      <w:r w:rsidR="003A4AF2" w:rsidRPr="00C26D9C">
        <w:rPr>
          <w:noProof/>
          <w:color w:val="000000" w:themeColor="text1"/>
          <w:lang w:val="en-US"/>
        </w:rPr>
        <w:t xml:space="preserve"> </w:t>
      </w:r>
      <w:r w:rsidR="00584433" w:rsidRPr="00C26D9C">
        <w:rPr>
          <w:noProof/>
          <w:color w:val="000000" w:themeColor="text1"/>
          <w:lang w:val="en-US"/>
        </w:rPr>
        <w:t>that is</w:t>
      </w:r>
      <w:r w:rsidR="003A4AF2" w:rsidRPr="00C26D9C">
        <w:rPr>
          <w:noProof/>
          <w:color w:val="000000" w:themeColor="text1"/>
          <w:lang w:val="en-US"/>
        </w:rPr>
        <w:t xml:space="preserve">, ECA participation did not have an indirect effect on career indecision </w:t>
      </w:r>
      <w:r w:rsidR="00FD1CA0" w:rsidRPr="00C26D9C">
        <w:rPr>
          <w:noProof/>
          <w:color w:val="000000" w:themeColor="text1"/>
          <w:lang w:val="en-US"/>
        </w:rPr>
        <w:t xml:space="preserve">status </w:t>
      </w:r>
      <w:r w:rsidR="003A4AF2" w:rsidRPr="00C26D9C">
        <w:rPr>
          <w:noProof/>
          <w:color w:val="000000" w:themeColor="text1"/>
          <w:lang w:val="en-US"/>
        </w:rPr>
        <w:t>through vocational exploration</w:t>
      </w:r>
      <w:r w:rsidR="00C51D6F" w:rsidRPr="00C26D9C">
        <w:rPr>
          <w:noProof/>
          <w:color w:val="000000" w:themeColor="text1"/>
          <w:lang w:val="en-US"/>
        </w:rPr>
        <w:t xml:space="preserve"> (H</w:t>
      </w:r>
      <w:r w:rsidR="009A35A4" w:rsidRPr="00C26D9C">
        <w:rPr>
          <w:noProof/>
          <w:color w:val="000000" w:themeColor="text1"/>
          <w:lang w:val="en-US"/>
        </w:rPr>
        <w:t>3</w:t>
      </w:r>
      <w:r w:rsidR="00C51D6F" w:rsidRPr="00C26D9C">
        <w:rPr>
          <w:noProof/>
          <w:color w:val="000000" w:themeColor="text1"/>
          <w:lang w:val="en-US"/>
        </w:rPr>
        <w:t>)</w:t>
      </w:r>
      <w:r w:rsidR="003A4AF2" w:rsidRPr="00C26D9C">
        <w:rPr>
          <w:noProof/>
          <w:color w:val="000000" w:themeColor="text1"/>
          <w:lang w:val="en-US"/>
        </w:rPr>
        <w:t xml:space="preserve">. </w:t>
      </w:r>
      <w:r w:rsidR="00557EC0" w:rsidRPr="00C26D9C">
        <w:rPr>
          <w:noProof/>
          <w:color w:val="000000" w:themeColor="text1"/>
          <w:lang w:val="en-US"/>
        </w:rPr>
        <w:t xml:space="preserve">As expected, </w:t>
      </w:r>
      <w:r w:rsidR="002206E7" w:rsidRPr="00C26D9C">
        <w:rPr>
          <w:noProof/>
          <w:color w:val="000000" w:themeColor="text1"/>
          <w:lang w:val="en-US"/>
        </w:rPr>
        <w:t xml:space="preserve">the </w:t>
      </w:r>
      <w:r w:rsidR="00557EC0" w:rsidRPr="00C26D9C">
        <w:rPr>
          <w:noProof/>
          <w:color w:val="000000" w:themeColor="text1"/>
          <w:lang w:val="en-US"/>
        </w:rPr>
        <w:lastRenderedPageBreak/>
        <w:t>results also revealed that participation in sports was not related to vocational exploration during the high school years</w:t>
      </w:r>
      <w:r w:rsidR="00C51D6F" w:rsidRPr="00C26D9C">
        <w:rPr>
          <w:noProof/>
          <w:color w:val="000000" w:themeColor="text1"/>
          <w:lang w:val="en-US"/>
        </w:rPr>
        <w:t xml:space="preserve"> (H</w:t>
      </w:r>
      <w:r w:rsidR="009A35A4" w:rsidRPr="00C26D9C">
        <w:rPr>
          <w:noProof/>
          <w:color w:val="000000" w:themeColor="text1"/>
          <w:lang w:val="en-US"/>
        </w:rPr>
        <w:t>4</w:t>
      </w:r>
      <w:r w:rsidR="00C51D6F" w:rsidRPr="00C26D9C">
        <w:rPr>
          <w:noProof/>
          <w:color w:val="000000" w:themeColor="text1"/>
          <w:lang w:val="en-US"/>
        </w:rPr>
        <w:t>)</w:t>
      </w:r>
      <w:r w:rsidR="00557EC0" w:rsidRPr="00C26D9C">
        <w:rPr>
          <w:noProof/>
          <w:color w:val="000000" w:themeColor="text1"/>
          <w:lang w:val="en-US"/>
        </w:rPr>
        <w:t xml:space="preserve">. </w:t>
      </w:r>
      <w:r w:rsidR="00C82C58" w:rsidRPr="00C26D9C">
        <w:rPr>
          <w:noProof/>
          <w:color w:val="000000" w:themeColor="text1"/>
          <w:lang w:val="en-US"/>
        </w:rPr>
        <w:t>P</w:t>
      </w:r>
      <w:r w:rsidR="00534457" w:rsidRPr="00C26D9C">
        <w:rPr>
          <w:noProof/>
          <w:color w:val="000000" w:themeColor="text1"/>
          <w:lang w:val="en-US"/>
        </w:rPr>
        <w:t xml:space="preserve">articipation in arts and sociocultural activities predicted an increase in vocational exploration, </w:t>
      </w:r>
      <w:r w:rsidR="00C82C58" w:rsidRPr="00C26D9C">
        <w:rPr>
          <w:noProof/>
          <w:color w:val="000000" w:themeColor="text1"/>
          <w:lang w:val="en-US"/>
        </w:rPr>
        <w:t xml:space="preserve">while </w:t>
      </w:r>
      <w:r w:rsidR="00534457" w:rsidRPr="00C26D9C">
        <w:rPr>
          <w:noProof/>
          <w:color w:val="000000" w:themeColor="text1"/>
          <w:lang w:val="en-US"/>
        </w:rPr>
        <w:t xml:space="preserve">participation in academic-related committees, volunteering, and civic activities predicted a decrease in career indecision status over time. </w:t>
      </w:r>
    </w:p>
    <w:p w14:paraId="6477AE1A" w14:textId="4827410C" w:rsidR="00F454FE" w:rsidRPr="00C26D9C" w:rsidRDefault="00C27FA9" w:rsidP="00151609">
      <w:pPr>
        <w:spacing w:line="480" w:lineRule="auto"/>
        <w:outlineLvl w:val="0"/>
        <w:rPr>
          <w:b/>
          <w:noProof/>
          <w:lang w:val="en-US"/>
        </w:rPr>
      </w:pPr>
      <w:r w:rsidRPr="00C26D9C">
        <w:rPr>
          <w:b/>
          <w:noProof/>
          <w:lang w:val="en-US"/>
        </w:rPr>
        <w:t xml:space="preserve">Associations </w:t>
      </w:r>
      <w:r w:rsidR="00923329" w:rsidRPr="00C26D9C">
        <w:rPr>
          <w:b/>
          <w:noProof/>
          <w:lang w:val="en-US"/>
        </w:rPr>
        <w:t>B</w:t>
      </w:r>
      <w:r w:rsidRPr="00C26D9C">
        <w:rPr>
          <w:b/>
          <w:noProof/>
          <w:lang w:val="en-US"/>
        </w:rPr>
        <w:t>etween ECA</w:t>
      </w:r>
      <w:r w:rsidR="002206E7" w:rsidRPr="00C26D9C">
        <w:rPr>
          <w:b/>
          <w:noProof/>
          <w:lang w:val="en-US"/>
        </w:rPr>
        <w:t>s</w:t>
      </w:r>
      <w:r w:rsidRPr="00C26D9C">
        <w:rPr>
          <w:b/>
          <w:noProof/>
          <w:lang w:val="en-US"/>
        </w:rPr>
        <w:t xml:space="preserve">, Vocational Exploration, and </w:t>
      </w:r>
      <w:r w:rsidR="00D671AD" w:rsidRPr="00C26D9C">
        <w:rPr>
          <w:b/>
          <w:noProof/>
          <w:lang w:val="en-US"/>
        </w:rPr>
        <w:t xml:space="preserve">Career </w:t>
      </w:r>
      <w:r w:rsidR="002206E7" w:rsidRPr="00C26D9C">
        <w:rPr>
          <w:b/>
          <w:noProof/>
          <w:lang w:val="en-US"/>
        </w:rPr>
        <w:t>I</w:t>
      </w:r>
      <w:r w:rsidR="00D671AD" w:rsidRPr="00C26D9C">
        <w:rPr>
          <w:b/>
          <w:noProof/>
          <w:lang w:val="en-US"/>
        </w:rPr>
        <w:t xml:space="preserve">ndecision </w:t>
      </w:r>
      <w:r w:rsidR="002206E7" w:rsidRPr="00C26D9C">
        <w:rPr>
          <w:b/>
          <w:noProof/>
          <w:lang w:val="en-US"/>
        </w:rPr>
        <w:t>S</w:t>
      </w:r>
      <w:r w:rsidR="00D671AD" w:rsidRPr="00C26D9C">
        <w:rPr>
          <w:b/>
          <w:noProof/>
          <w:lang w:val="en-US"/>
        </w:rPr>
        <w:t>tatus</w:t>
      </w:r>
    </w:p>
    <w:p w14:paraId="0CEB82C9" w14:textId="1416BB28" w:rsidR="00DA343E" w:rsidRPr="00C26D9C" w:rsidRDefault="00A12B61" w:rsidP="00DA343E">
      <w:pPr>
        <w:spacing w:line="480" w:lineRule="auto"/>
        <w:rPr>
          <w:noProof/>
          <w:lang w:val="en-US"/>
        </w:rPr>
      </w:pPr>
      <w:r w:rsidRPr="00C26D9C">
        <w:rPr>
          <w:noProof/>
          <w:lang w:val="en-US"/>
        </w:rPr>
        <w:tab/>
      </w:r>
      <w:r w:rsidR="00153181" w:rsidRPr="00C26D9C">
        <w:rPr>
          <w:noProof/>
          <w:lang w:val="en-US"/>
        </w:rPr>
        <w:t>Early to mid-adolescence is a time of active identity development</w:t>
      </w:r>
      <w:r w:rsidR="00EE69EE" w:rsidRPr="00C26D9C">
        <w:rPr>
          <w:noProof/>
          <w:lang w:val="en-US"/>
        </w:rPr>
        <w:t xml:space="preserve"> (</w:t>
      </w:r>
      <w:r w:rsidR="00980858" w:rsidRPr="00C26D9C">
        <w:rPr>
          <w:noProof/>
          <w:lang w:val="en-US"/>
        </w:rPr>
        <w:t>Staff et al. 2009)</w:t>
      </w:r>
      <w:r w:rsidR="00153181" w:rsidRPr="00C26D9C">
        <w:rPr>
          <w:noProof/>
          <w:lang w:val="en-US"/>
        </w:rPr>
        <w:t xml:space="preserve">. </w:t>
      </w:r>
      <w:r w:rsidR="00B215E8" w:rsidRPr="00C26D9C">
        <w:rPr>
          <w:noProof/>
          <w:lang w:val="en-US"/>
        </w:rPr>
        <w:t>Participation in ECAs is a</w:t>
      </w:r>
      <w:r w:rsidR="00153181" w:rsidRPr="00C26D9C">
        <w:rPr>
          <w:noProof/>
          <w:lang w:val="en-US"/>
        </w:rPr>
        <w:t xml:space="preserve">mong </w:t>
      </w:r>
      <w:r w:rsidR="00EE69EE" w:rsidRPr="00C26D9C">
        <w:rPr>
          <w:noProof/>
          <w:lang w:val="en-US"/>
        </w:rPr>
        <w:t xml:space="preserve">the </w:t>
      </w:r>
      <w:r w:rsidR="00153181" w:rsidRPr="00C26D9C">
        <w:rPr>
          <w:noProof/>
          <w:lang w:val="en-US"/>
        </w:rPr>
        <w:t>multiple contexts contribut</w:t>
      </w:r>
      <w:r w:rsidR="00EE69EE" w:rsidRPr="00C26D9C">
        <w:rPr>
          <w:noProof/>
          <w:lang w:val="en-US"/>
        </w:rPr>
        <w:t>ing</w:t>
      </w:r>
      <w:r w:rsidR="00153181" w:rsidRPr="00C26D9C">
        <w:rPr>
          <w:noProof/>
          <w:lang w:val="en-US"/>
        </w:rPr>
        <w:t xml:space="preserve"> to </w:t>
      </w:r>
      <w:r w:rsidR="00BE36B8" w:rsidRPr="00C26D9C">
        <w:rPr>
          <w:noProof/>
          <w:lang w:val="en-US"/>
        </w:rPr>
        <w:t>this development</w:t>
      </w:r>
      <w:r w:rsidR="00153181" w:rsidRPr="00C26D9C">
        <w:rPr>
          <w:noProof/>
          <w:lang w:val="en-US"/>
        </w:rPr>
        <w:t xml:space="preserve"> </w:t>
      </w:r>
      <w:r w:rsidR="00F0418C" w:rsidRPr="00C26D9C">
        <w:rPr>
          <w:noProof/>
          <w:lang w:val="en-US"/>
        </w:rPr>
        <w:t>(</w:t>
      </w:r>
      <w:r w:rsidR="006F35F8" w:rsidRPr="00C26D9C">
        <w:rPr>
          <w:noProof/>
          <w:lang w:val="en-US"/>
        </w:rPr>
        <w:t>Blomfield &amp; Barber, 2011, 2012; Eccles et al., 2003; Eccles &amp; Barber, 1999</w:t>
      </w:r>
      <w:r w:rsidR="00F0418C" w:rsidRPr="00C26D9C">
        <w:rPr>
          <w:noProof/>
          <w:lang w:val="en-US"/>
        </w:rPr>
        <w:t xml:space="preserve">). </w:t>
      </w:r>
      <w:r w:rsidR="00EE69EE" w:rsidRPr="00C26D9C">
        <w:rPr>
          <w:noProof/>
          <w:lang w:val="en-US"/>
        </w:rPr>
        <w:t>Indeed, c</w:t>
      </w:r>
      <w:r w:rsidR="00A6558B" w:rsidRPr="00C26D9C">
        <w:rPr>
          <w:noProof/>
          <w:lang w:val="en-US"/>
        </w:rPr>
        <w:t xml:space="preserve">ultivating specific interests can be viewed as a reflection of </w:t>
      </w:r>
      <w:r w:rsidR="0067065E" w:rsidRPr="00C26D9C">
        <w:rPr>
          <w:noProof/>
          <w:lang w:val="en-US"/>
        </w:rPr>
        <w:t xml:space="preserve">the way </w:t>
      </w:r>
      <w:r w:rsidR="003C027A" w:rsidRPr="00C26D9C">
        <w:rPr>
          <w:noProof/>
          <w:lang w:val="en-US"/>
        </w:rPr>
        <w:t>individuals</w:t>
      </w:r>
      <w:r w:rsidR="0067065E" w:rsidRPr="00C26D9C">
        <w:rPr>
          <w:noProof/>
          <w:lang w:val="en-US"/>
        </w:rPr>
        <w:t xml:space="preserve"> think </w:t>
      </w:r>
      <w:r w:rsidR="00EE69EE" w:rsidRPr="00C26D9C">
        <w:rPr>
          <w:noProof/>
          <w:lang w:val="en-US"/>
        </w:rPr>
        <w:t xml:space="preserve">about </w:t>
      </w:r>
      <w:r w:rsidR="003C027A" w:rsidRPr="00C26D9C">
        <w:rPr>
          <w:noProof/>
          <w:lang w:val="en-US"/>
        </w:rPr>
        <w:t>them</w:t>
      </w:r>
      <w:r w:rsidR="0067065E" w:rsidRPr="00C26D9C">
        <w:rPr>
          <w:noProof/>
          <w:lang w:val="en-US"/>
        </w:rPr>
        <w:t>selves</w:t>
      </w:r>
      <w:r w:rsidR="00A6558B" w:rsidRPr="00C26D9C">
        <w:rPr>
          <w:noProof/>
          <w:lang w:val="en-US"/>
        </w:rPr>
        <w:t xml:space="preserve"> (</w:t>
      </w:r>
      <w:r w:rsidR="00A6558B" w:rsidRPr="00C26D9C">
        <w:rPr>
          <w:noProof/>
          <w:color w:val="000000" w:themeColor="text1"/>
          <w:lang w:val="en-US"/>
        </w:rPr>
        <w:t>Hogan &amp; Blake, 1999</w:t>
      </w:r>
      <w:r w:rsidR="009134EE" w:rsidRPr="00C26D9C">
        <w:rPr>
          <w:noProof/>
          <w:color w:val="000000" w:themeColor="text1"/>
          <w:lang w:val="en-US"/>
        </w:rPr>
        <w:t xml:space="preserve">; </w:t>
      </w:r>
      <w:r w:rsidR="00F23907" w:rsidRPr="00C26D9C">
        <w:rPr>
          <w:noProof/>
          <w:color w:val="000000" w:themeColor="text1"/>
          <w:lang w:val="en-US"/>
        </w:rPr>
        <w:t xml:space="preserve">Su, Round, &amp; Amstrong, </w:t>
      </w:r>
      <w:r w:rsidR="0067065E" w:rsidRPr="00C26D9C">
        <w:rPr>
          <w:noProof/>
          <w:color w:val="000000" w:themeColor="text1"/>
          <w:lang w:val="en-US"/>
        </w:rPr>
        <w:t>2009</w:t>
      </w:r>
      <w:r w:rsidR="00A6558B" w:rsidRPr="00C26D9C">
        <w:rPr>
          <w:noProof/>
          <w:color w:val="000000" w:themeColor="text1"/>
          <w:lang w:val="en-US"/>
        </w:rPr>
        <w:t xml:space="preserve">). </w:t>
      </w:r>
      <w:r w:rsidR="00EE69EE" w:rsidRPr="00C26D9C">
        <w:rPr>
          <w:noProof/>
          <w:color w:val="000000" w:themeColor="text1"/>
          <w:lang w:val="en-US"/>
        </w:rPr>
        <w:t xml:space="preserve">One </w:t>
      </w:r>
      <w:r w:rsidR="00F12665" w:rsidRPr="00C26D9C">
        <w:rPr>
          <w:noProof/>
          <w:color w:val="000000" w:themeColor="text1"/>
          <w:lang w:val="en-US"/>
        </w:rPr>
        <w:t xml:space="preserve">contribution </w:t>
      </w:r>
      <w:r w:rsidR="00BE36B8" w:rsidRPr="00C26D9C">
        <w:rPr>
          <w:noProof/>
          <w:color w:val="000000" w:themeColor="text1"/>
          <w:lang w:val="en-US"/>
        </w:rPr>
        <w:t xml:space="preserve">of </w:t>
      </w:r>
      <w:r w:rsidR="00EE69EE" w:rsidRPr="00C26D9C">
        <w:rPr>
          <w:noProof/>
          <w:color w:val="000000" w:themeColor="text1"/>
          <w:lang w:val="en-US"/>
        </w:rPr>
        <w:t>this</w:t>
      </w:r>
      <w:r w:rsidR="004B5F3A" w:rsidRPr="00C26D9C">
        <w:rPr>
          <w:noProof/>
          <w:color w:val="000000" w:themeColor="text1"/>
          <w:lang w:val="en-US"/>
        </w:rPr>
        <w:t xml:space="preserve"> study is </w:t>
      </w:r>
      <w:r w:rsidR="00EE69EE" w:rsidRPr="00C26D9C">
        <w:rPr>
          <w:noProof/>
          <w:color w:val="000000" w:themeColor="text1"/>
          <w:lang w:val="en-US"/>
        </w:rPr>
        <w:t>it</w:t>
      </w:r>
      <w:r w:rsidR="00F12665" w:rsidRPr="00C26D9C">
        <w:rPr>
          <w:noProof/>
          <w:color w:val="000000" w:themeColor="text1"/>
          <w:lang w:val="en-US"/>
        </w:rPr>
        <w:t>s</w:t>
      </w:r>
      <w:r w:rsidR="00EE69EE" w:rsidRPr="00C26D9C">
        <w:rPr>
          <w:noProof/>
          <w:color w:val="000000" w:themeColor="text1"/>
          <w:lang w:val="en-US"/>
        </w:rPr>
        <w:t xml:space="preserve"> demonstrat</w:t>
      </w:r>
      <w:r w:rsidR="00F12665" w:rsidRPr="00C26D9C">
        <w:rPr>
          <w:noProof/>
          <w:color w:val="000000" w:themeColor="text1"/>
          <w:lang w:val="en-US"/>
        </w:rPr>
        <w:t>ion</w:t>
      </w:r>
      <w:r w:rsidR="00EE69EE" w:rsidRPr="00C26D9C">
        <w:rPr>
          <w:noProof/>
          <w:color w:val="000000" w:themeColor="text1"/>
          <w:lang w:val="en-US"/>
        </w:rPr>
        <w:t xml:space="preserve"> </w:t>
      </w:r>
      <w:r w:rsidR="00F61CBE" w:rsidRPr="00C26D9C">
        <w:rPr>
          <w:noProof/>
          <w:color w:val="000000" w:themeColor="text1"/>
          <w:lang w:val="en-US"/>
        </w:rPr>
        <w:t>that</w:t>
      </w:r>
      <w:r w:rsidR="00A6558B" w:rsidRPr="00C26D9C">
        <w:rPr>
          <w:noProof/>
          <w:color w:val="000000" w:themeColor="text1"/>
          <w:lang w:val="en-US"/>
        </w:rPr>
        <w:t xml:space="preserve"> ECA</w:t>
      </w:r>
      <w:r w:rsidR="00BE36B8" w:rsidRPr="00C26D9C">
        <w:rPr>
          <w:noProof/>
          <w:color w:val="000000" w:themeColor="text1"/>
          <w:lang w:val="en-US"/>
        </w:rPr>
        <w:t>s</w:t>
      </w:r>
      <w:r w:rsidR="00A6558B" w:rsidRPr="00C26D9C">
        <w:rPr>
          <w:noProof/>
          <w:color w:val="000000" w:themeColor="text1"/>
          <w:lang w:val="en-US"/>
        </w:rPr>
        <w:t xml:space="preserve"> also promote vocational</w:t>
      </w:r>
      <w:r w:rsidR="00550308" w:rsidRPr="00C26D9C">
        <w:rPr>
          <w:noProof/>
          <w:color w:val="000000" w:themeColor="text1"/>
          <w:lang w:val="en-US"/>
        </w:rPr>
        <w:t xml:space="preserve"> exploration</w:t>
      </w:r>
      <w:r w:rsidR="003E771E" w:rsidRPr="00C26D9C">
        <w:rPr>
          <w:noProof/>
          <w:color w:val="000000" w:themeColor="text1"/>
          <w:lang w:val="en-US"/>
        </w:rPr>
        <w:t xml:space="preserve"> </w:t>
      </w:r>
      <w:r w:rsidR="00980858" w:rsidRPr="00C26D9C">
        <w:rPr>
          <w:noProof/>
          <w:color w:val="000000" w:themeColor="text1"/>
          <w:lang w:val="en-US"/>
        </w:rPr>
        <w:t>(</w:t>
      </w:r>
      <w:r w:rsidR="00D6095B" w:rsidRPr="00C26D9C">
        <w:rPr>
          <w:noProof/>
          <w:color w:val="000000" w:themeColor="text1"/>
          <w:lang w:val="en-US"/>
        </w:rPr>
        <w:t xml:space="preserve">H1; </w:t>
      </w:r>
      <w:r w:rsidR="00980858" w:rsidRPr="00C26D9C">
        <w:rPr>
          <w:noProof/>
          <w:color w:val="000000" w:themeColor="text1"/>
          <w:lang w:val="en-US"/>
        </w:rPr>
        <w:t xml:space="preserve">Mahoney et al., 2009), </w:t>
      </w:r>
      <w:r w:rsidR="00905377" w:rsidRPr="00C26D9C">
        <w:rPr>
          <w:noProof/>
          <w:color w:val="000000" w:themeColor="text1"/>
          <w:lang w:val="en-US"/>
        </w:rPr>
        <w:t>likely</w:t>
      </w:r>
      <w:r w:rsidR="00980858" w:rsidRPr="00C26D9C">
        <w:rPr>
          <w:noProof/>
          <w:color w:val="000000" w:themeColor="text1"/>
          <w:lang w:val="en-US"/>
        </w:rPr>
        <w:t xml:space="preserve"> </w:t>
      </w:r>
      <w:r w:rsidR="003E771E" w:rsidRPr="00C26D9C">
        <w:rPr>
          <w:noProof/>
          <w:color w:val="000000" w:themeColor="text1"/>
          <w:lang w:val="en-US"/>
        </w:rPr>
        <w:t xml:space="preserve">by </w:t>
      </w:r>
      <w:r w:rsidR="00F61CBE" w:rsidRPr="00C26D9C">
        <w:rPr>
          <w:noProof/>
          <w:color w:val="000000" w:themeColor="text1"/>
          <w:lang w:val="en-US"/>
        </w:rPr>
        <w:t>helping adolescents</w:t>
      </w:r>
      <w:r w:rsidR="00980858" w:rsidRPr="00C26D9C">
        <w:rPr>
          <w:noProof/>
          <w:color w:val="000000" w:themeColor="text1"/>
          <w:lang w:val="en-US"/>
        </w:rPr>
        <w:t xml:space="preserve"> </w:t>
      </w:r>
      <w:r w:rsidR="003E771E" w:rsidRPr="00C26D9C">
        <w:rPr>
          <w:noProof/>
          <w:color w:val="000000" w:themeColor="text1"/>
          <w:lang w:val="en-US"/>
        </w:rPr>
        <w:t xml:space="preserve">gain insights </w:t>
      </w:r>
      <w:r w:rsidR="000A2AF8" w:rsidRPr="00C26D9C">
        <w:rPr>
          <w:noProof/>
          <w:color w:val="000000" w:themeColor="text1"/>
          <w:lang w:val="en-US"/>
        </w:rPr>
        <w:t xml:space="preserve">into </w:t>
      </w:r>
      <w:r w:rsidR="00A87669" w:rsidRPr="00C26D9C">
        <w:rPr>
          <w:noProof/>
          <w:color w:val="000000" w:themeColor="text1"/>
          <w:lang w:val="en-US"/>
        </w:rPr>
        <w:t>and start thinking about</w:t>
      </w:r>
      <w:r w:rsidR="003E771E" w:rsidRPr="00C26D9C">
        <w:rPr>
          <w:noProof/>
          <w:color w:val="000000" w:themeColor="text1"/>
          <w:lang w:val="en-US"/>
        </w:rPr>
        <w:t xml:space="preserve"> </w:t>
      </w:r>
      <w:r w:rsidR="00F61CBE" w:rsidRPr="00C26D9C">
        <w:rPr>
          <w:noProof/>
          <w:color w:val="000000" w:themeColor="text1"/>
          <w:lang w:val="en-US"/>
        </w:rPr>
        <w:t xml:space="preserve">their </w:t>
      </w:r>
      <w:r w:rsidR="003E771E" w:rsidRPr="00C26D9C">
        <w:rPr>
          <w:noProof/>
          <w:color w:val="000000" w:themeColor="text1"/>
          <w:lang w:val="en-US"/>
        </w:rPr>
        <w:t>future</w:t>
      </w:r>
      <w:r w:rsidR="00980858" w:rsidRPr="00C26D9C">
        <w:rPr>
          <w:noProof/>
          <w:color w:val="000000" w:themeColor="text1"/>
          <w:lang w:val="en-US"/>
        </w:rPr>
        <w:t xml:space="preserve">. </w:t>
      </w:r>
      <w:r w:rsidR="00FA518A" w:rsidRPr="00C26D9C">
        <w:rPr>
          <w:noProof/>
          <w:color w:val="000000" w:themeColor="text1"/>
          <w:lang w:val="en-US"/>
        </w:rPr>
        <w:t>Indeed, r</w:t>
      </w:r>
      <w:r w:rsidR="00C61FEE" w:rsidRPr="00C26D9C">
        <w:rPr>
          <w:noProof/>
          <w:color w:val="000000" w:themeColor="text1"/>
          <w:lang w:val="en-US"/>
        </w:rPr>
        <w:t xml:space="preserve">esearchers </w:t>
      </w:r>
      <w:r w:rsidR="00C61FEE" w:rsidRPr="00C26D9C">
        <w:rPr>
          <w:noProof/>
          <w:lang w:val="en-US"/>
        </w:rPr>
        <w:t xml:space="preserve">have underlined the importance of informal </w:t>
      </w:r>
      <w:r w:rsidR="0082154E" w:rsidRPr="00C26D9C">
        <w:rPr>
          <w:noProof/>
          <w:lang w:val="en-US"/>
        </w:rPr>
        <w:t xml:space="preserve">vocational </w:t>
      </w:r>
      <w:r w:rsidR="00C61FEE" w:rsidRPr="00C26D9C">
        <w:rPr>
          <w:noProof/>
          <w:lang w:val="en-US"/>
        </w:rPr>
        <w:t xml:space="preserve">exploration, which </w:t>
      </w:r>
      <w:r w:rsidR="00EA370B" w:rsidRPr="00C26D9C">
        <w:rPr>
          <w:noProof/>
          <w:lang w:val="en-US"/>
        </w:rPr>
        <w:t xml:space="preserve">contributes </w:t>
      </w:r>
      <w:r w:rsidR="00923329" w:rsidRPr="00C26D9C">
        <w:rPr>
          <w:noProof/>
          <w:lang w:val="en-US"/>
        </w:rPr>
        <w:t>to t</w:t>
      </w:r>
      <w:r w:rsidR="00C61FEE" w:rsidRPr="00C26D9C">
        <w:rPr>
          <w:noProof/>
          <w:lang w:val="en-US"/>
        </w:rPr>
        <w:t xml:space="preserve">he occupational roles adolescents will </w:t>
      </w:r>
      <w:r w:rsidR="00326B1A" w:rsidRPr="00C26D9C">
        <w:rPr>
          <w:noProof/>
          <w:lang w:val="en-US"/>
        </w:rPr>
        <w:t xml:space="preserve">eventually </w:t>
      </w:r>
      <w:r w:rsidR="00164450" w:rsidRPr="00C26D9C">
        <w:rPr>
          <w:noProof/>
          <w:lang w:val="en-US"/>
        </w:rPr>
        <w:t>take up</w:t>
      </w:r>
      <w:r w:rsidR="00C61FEE" w:rsidRPr="00C26D9C">
        <w:rPr>
          <w:noProof/>
          <w:lang w:val="en-US"/>
        </w:rPr>
        <w:t xml:space="preserve">, and the importance </w:t>
      </w:r>
      <w:r w:rsidR="00127249" w:rsidRPr="00C26D9C">
        <w:rPr>
          <w:noProof/>
          <w:lang w:val="en-US"/>
        </w:rPr>
        <w:t xml:space="preserve">that </w:t>
      </w:r>
      <w:r w:rsidR="00C61FEE" w:rsidRPr="00C26D9C">
        <w:rPr>
          <w:noProof/>
          <w:lang w:val="en-US"/>
        </w:rPr>
        <w:t xml:space="preserve">leisure activities </w:t>
      </w:r>
      <w:r w:rsidR="00127249" w:rsidRPr="00C26D9C">
        <w:rPr>
          <w:noProof/>
          <w:lang w:val="en-US"/>
        </w:rPr>
        <w:t xml:space="preserve">play </w:t>
      </w:r>
      <w:r w:rsidR="00C61FEE" w:rsidRPr="00C26D9C">
        <w:rPr>
          <w:noProof/>
          <w:lang w:val="en-US"/>
        </w:rPr>
        <w:t xml:space="preserve">in this </w:t>
      </w:r>
      <w:r w:rsidR="00644C4D" w:rsidRPr="00C26D9C">
        <w:rPr>
          <w:noProof/>
          <w:lang w:val="en-US"/>
        </w:rPr>
        <w:t>informal exploration (Super, 19</w:t>
      </w:r>
      <w:r w:rsidR="00F23907" w:rsidRPr="00C26D9C">
        <w:rPr>
          <w:noProof/>
          <w:lang w:val="en-US"/>
        </w:rPr>
        <w:t>9</w:t>
      </w:r>
      <w:r w:rsidR="00C61FEE" w:rsidRPr="00C26D9C">
        <w:rPr>
          <w:noProof/>
          <w:lang w:val="en-US"/>
        </w:rPr>
        <w:t xml:space="preserve">0; Vondracek &amp; Skorikov, 1997). </w:t>
      </w:r>
      <w:r w:rsidR="004B5F3A" w:rsidRPr="00C26D9C">
        <w:rPr>
          <w:noProof/>
          <w:lang w:val="en-US"/>
        </w:rPr>
        <w:t xml:space="preserve">For example, </w:t>
      </w:r>
      <w:r w:rsidR="00C62595" w:rsidRPr="00C26D9C">
        <w:rPr>
          <w:noProof/>
          <w:lang w:val="en-US"/>
        </w:rPr>
        <w:t xml:space="preserve">a student might choose to get involved in theater at school based on her </w:t>
      </w:r>
      <w:r w:rsidR="00164450" w:rsidRPr="00C26D9C">
        <w:rPr>
          <w:noProof/>
          <w:lang w:val="en-US"/>
        </w:rPr>
        <w:t xml:space="preserve">personal </w:t>
      </w:r>
      <w:r w:rsidR="00C62595" w:rsidRPr="00C26D9C">
        <w:rPr>
          <w:noProof/>
          <w:lang w:val="en-US"/>
        </w:rPr>
        <w:t xml:space="preserve">interests. </w:t>
      </w:r>
      <w:r w:rsidR="00B2488F" w:rsidRPr="00C26D9C">
        <w:rPr>
          <w:noProof/>
          <w:lang w:val="en-US"/>
        </w:rPr>
        <w:t>By w</w:t>
      </w:r>
      <w:r w:rsidR="004B5F3A" w:rsidRPr="00C26D9C">
        <w:rPr>
          <w:noProof/>
          <w:lang w:val="en-US"/>
        </w:rPr>
        <w:t xml:space="preserve">riting a play and acting </w:t>
      </w:r>
      <w:r w:rsidR="00EE4F77" w:rsidRPr="00C26D9C">
        <w:rPr>
          <w:noProof/>
          <w:lang w:val="en-US"/>
        </w:rPr>
        <w:t xml:space="preserve">in </w:t>
      </w:r>
      <w:r w:rsidR="004B5F3A" w:rsidRPr="00C26D9C">
        <w:rPr>
          <w:noProof/>
          <w:lang w:val="en-US"/>
        </w:rPr>
        <w:t>it</w:t>
      </w:r>
      <w:r w:rsidR="00B2488F" w:rsidRPr="00C26D9C">
        <w:rPr>
          <w:noProof/>
          <w:lang w:val="en-US"/>
        </w:rPr>
        <w:t>, she</w:t>
      </w:r>
      <w:r w:rsidR="004B5F3A" w:rsidRPr="00C26D9C">
        <w:rPr>
          <w:noProof/>
          <w:lang w:val="en-US"/>
        </w:rPr>
        <w:t xml:space="preserve"> </w:t>
      </w:r>
      <w:r w:rsidR="00EE4F77" w:rsidRPr="00C26D9C">
        <w:rPr>
          <w:noProof/>
          <w:lang w:val="en-US"/>
        </w:rPr>
        <w:t xml:space="preserve">might </w:t>
      </w:r>
      <w:r w:rsidR="00B2488F" w:rsidRPr="00C26D9C">
        <w:rPr>
          <w:noProof/>
          <w:lang w:val="en-US"/>
        </w:rPr>
        <w:t>come to</w:t>
      </w:r>
      <w:r w:rsidR="004B5F3A" w:rsidRPr="00C26D9C">
        <w:rPr>
          <w:noProof/>
          <w:lang w:val="en-US"/>
        </w:rPr>
        <w:t xml:space="preserve"> realize that </w:t>
      </w:r>
      <w:r w:rsidR="00C62595" w:rsidRPr="00C26D9C">
        <w:rPr>
          <w:noProof/>
          <w:lang w:val="en-US"/>
        </w:rPr>
        <w:t>she</w:t>
      </w:r>
      <w:r w:rsidR="004B5F3A" w:rsidRPr="00C26D9C">
        <w:rPr>
          <w:noProof/>
          <w:lang w:val="en-US"/>
        </w:rPr>
        <w:t xml:space="preserve"> </w:t>
      </w:r>
      <w:r w:rsidR="00744407" w:rsidRPr="00C26D9C">
        <w:rPr>
          <w:noProof/>
          <w:lang w:val="en-US"/>
        </w:rPr>
        <w:t>enjoys</w:t>
      </w:r>
      <w:r w:rsidR="004B5F3A" w:rsidRPr="00C26D9C">
        <w:rPr>
          <w:noProof/>
          <w:lang w:val="en-US"/>
        </w:rPr>
        <w:t xml:space="preserve"> express</w:t>
      </w:r>
      <w:r w:rsidR="00744407" w:rsidRPr="00C26D9C">
        <w:rPr>
          <w:noProof/>
          <w:lang w:val="en-US"/>
        </w:rPr>
        <w:t>ing</w:t>
      </w:r>
      <w:r w:rsidR="004B5F3A" w:rsidRPr="00C26D9C">
        <w:rPr>
          <w:noProof/>
          <w:lang w:val="en-US"/>
        </w:rPr>
        <w:t xml:space="preserve"> </w:t>
      </w:r>
      <w:r w:rsidR="00C62595" w:rsidRPr="00C26D9C">
        <w:rPr>
          <w:noProof/>
          <w:lang w:val="en-US"/>
        </w:rPr>
        <w:t>her</w:t>
      </w:r>
      <w:r w:rsidR="004B5F3A" w:rsidRPr="00C26D9C">
        <w:rPr>
          <w:noProof/>
          <w:lang w:val="en-US"/>
        </w:rPr>
        <w:t xml:space="preserve"> ideas and work</w:t>
      </w:r>
      <w:r w:rsidR="00744407" w:rsidRPr="00C26D9C">
        <w:rPr>
          <w:noProof/>
          <w:lang w:val="en-US"/>
        </w:rPr>
        <w:t>ing</w:t>
      </w:r>
      <w:r w:rsidR="004B5F3A" w:rsidRPr="00C26D9C">
        <w:rPr>
          <w:noProof/>
          <w:lang w:val="en-US"/>
        </w:rPr>
        <w:t xml:space="preserve"> </w:t>
      </w:r>
      <w:r w:rsidR="00C62595" w:rsidRPr="00C26D9C">
        <w:rPr>
          <w:noProof/>
          <w:lang w:val="en-US"/>
        </w:rPr>
        <w:t>with others</w:t>
      </w:r>
      <w:r w:rsidR="004B5F3A" w:rsidRPr="00C26D9C">
        <w:rPr>
          <w:noProof/>
          <w:lang w:val="en-US"/>
        </w:rPr>
        <w:t xml:space="preserve"> </w:t>
      </w:r>
      <w:r w:rsidR="00FB16A3" w:rsidRPr="00C26D9C">
        <w:rPr>
          <w:noProof/>
          <w:lang w:val="en-US"/>
        </w:rPr>
        <w:t>on</w:t>
      </w:r>
      <w:r w:rsidR="00C62595" w:rsidRPr="00C26D9C">
        <w:rPr>
          <w:noProof/>
          <w:lang w:val="en-US"/>
        </w:rPr>
        <w:t xml:space="preserve"> a </w:t>
      </w:r>
      <w:r w:rsidR="0067065E" w:rsidRPr="00C26D9C">
        <w:rPr>
          <w:noProof/>
          <w:lang w:val="en-US"/>
        </w:rPr>
        <w:t xml:space="preserve">collective </w:t>
      </w:r>
      <w:r w:rsidR="00C62595" w:rsidRPr="00C26D9C">
        <w:rPr>
          <w:noProof/>
          <w:lang w:val="en-US"/>
        </w:rPr>
        <w:t>project. I</w:t>
      </w:r>
      <w:r w:rsidR="004B5F3A" w:rsidRPr="00C26D9C">
        <w:rPr>
          <w:noProof/>
          <w:lang w:val="en-US"/>
        </w:rPr>
        <w:t xml:space="preserve">n turn, </w:t>
      </w:r>
      <w:r w:rsidR="00C62595" w:rsidRPr="00C26D9C">
        <w:rPr>
          <w:noProof/>
          <w:lang w:val="en-US"/>
        </w:rPr>
        <w:t xml:space="preserve">this may </w:t>
      </w:r>
      <w:r w:rsidR="004B5F3A" w:rsidRPr="00C26D9C">
        <w:rPr>
          <w:noProof/>
          <w:lang w:val="en-US"/>
        </w:rPr>
        <w:t xml:space="preserve">awaken </w:t>
      </w:r>
      <w:r w:rsidR="00C62595" w:rsidRPr="00C26D9C">
        <w:rPr>
          <w:noProof/>
          <w:lang w:val="en-US"/>
        </w:rPr>
        <w:t xml:space="preserve">her </w:t>
      </w:r>
      <w:r w:rsidR="004B5F3A" w:rsidRPr="00C26D9C">
        <w:rPr>
          <w:noProof/>
          <w:lang w:val="en-US"/>
        </w:rPr>
        <w:t xml:space="preserve">curiosity </w:t>
      </w:r>
      <w:r w:rsidR="00744407" w:rsidRPr="00C26D9C">
        <w:rPr>
          <w:noProof/>
          <w:lang w:val="en-US"/>
        </w:rPr>
        <w:t xml:space="preserve">regarding </w:t>
      </w:r>
      <w:r w:rsidR="00EE69EE" w:rsidRPr="00C26D9C">
        <w:rPr>
          <w:noProof/>
          <w:lang w:val="en-US"/>
        </w:rPr>
        <w:t xml:space="preserve">the </w:t>
      </w:r>
      <w:r w:rsidR="004B5F3A" w:rsidRPr="00C26D9C">
        <w:rPr>
          <w:noProof/>
          <w:lang w:val="en-US"/>
        </w:rPr>
        <w:t>kind</w:t>
      </w:r>
      <w:r w:rsidR="00EE69EE" w:rsidRPr="00C26D9C">
        <w:rPr>
          <w:noProof/>
          <w:lang w:val="en-US"/>
        </w:rPr>
        <w:t>s</w:t>
      </w:r>
      <w:r w:rsidR="004B5F3A" w:rsidRPr="00C26D9C">
        <w:rPr>
          <w:noProof/>
          <w:lang w:val="en-US"/>
        </w:rPr>
        <w:t xml:space="preserve"> of real-life jobs </w:t>
      </w:r>
      <w:r w:rsidR="00EE69EE" w:rsidRPr="00C26D9C">
        <w:rPr>
          <w:noProof/>
          <w:lang w:val="en-US"/>
        </w:rPr>
        <w:t>that w</w:t>
      </w:r>
      <w:r w:rsidR="004B5F3A" w:rsidRPr="00C26D9C">
        <w:rPr>
          <w:noProof/>
          <w:lang w:val="en-US"/>
        </w:rPr>
        <w:t xml:space="preserve">ould foster these skills. </w:t>
      </w:r>
      <w:r w:rsidR="005041EE" w:rsidRPr="00C26D9C">
        <w:rPr>
          <w:noProof/>
          <w:lang w:val="en-US"/>
        </w:rPr>
        <w:t>One’s i</w:t>
      </w:r>
      <w:r w:rsidR="00C62595" w:rsidRPr="00C26D9C">
        <w:rPr>
          <w:noProof/>
          <w:lang w:val="en-US"/>
        </w:rPr>
        <w:t xml:space="preserve">nterests </w:t>
      </w:r>
      <w:r w:rsidR="00AE1BC5" w:rsidRPr="00C26D9C">
        <w:rPr>
          <w:noProof/>
          <w:lang w:val="en-US"/>
        </w:rPr>
        <w:t xml:space="preserve">can </w:t>
      </w:r>
      <w:r w:rsidR="0010238A" w:rsidRPr="00C26D9C">
        <w:rPr>
          <w:noProof/>
          <w:lang w:val="en-US"/>
        </w:rPr>
        <w:t xml:space="preserve">be </w:t>
      </w:r>
      <w:r w:rsidR="00C62595" w:rsidRPr="00C26D9C">
        <w:rPr>
          <w:noProof/>
          <w:lang w:val="en-US"/>
        </w:rPr>
        <w:t>reflect</w:t>
      </w:r>
      <w:r w:rsidR="0010238A" w:rsidRPr="00C26D9C">
        <w:rPr>
          <w:noProof/>
          <w:lang w:val="en-US"/>
        </w:rPr>
        <w:t>ed</w:t>
      </w:r>
      <w:r w:rsidR="00C25434" w:rsidRPr="00C26D9C">
        <w:rPr>
          <w:noProof/>
          <w:lang w:val="en-US"/>
        </w:rPr>
        <w:t xml:space="preserve"> in</w:t>
      </w:r>
      <w:r w:rsidR="00C62595" w:rsidRPr="00C26D9C">
        <w:rPr>
          <w:noProof/>
          <w:lang w:val="en-US"/>
        </w:rPr>
        <w:t xml:space="preserve"> </w:t>
      </w:r>
      <w:r w:rsidR="005041EE" w:rsidRPr="00C26D9C">
        <w:rPr>
          <w:noProof/>
          <w:lang w:val="en-US"/>
        </w:rPr>
        <w:t xml:space="preserve">one’s </w:t>
      </w:r>
      <w:r w:rsidR="00C62595" w:rsidRPr="00C26D9C">
        <w:rPr>
          <w:noProof/>
          <w:lang w:val="en-US"/>
        </w:rPr>
        <w:t>vocational identity</w:t>
      </w:r>
      <w:r w:rsidR="00550308" w:rsidRPr="00C26D9C">
        <w:rPr>
          <w:noProof/>
          <w:lang w:val="en-US"/>
        </w:rPr>
        <w:t xml:space="preserve">, or </w:t>
      </w:r>
      <w:r w:rsidR="00C62595" w:rsidRPr="00C26D9C">
        <w:rPr>
          <w:noProof/>
          <w:lang w:val="en-US"/>
        </w:rPr>
        <w:t>work-role-based preferences and competency beliefs</w:t>
      </w:r>
      <w:r w:rsidR="00AE1BC5" w:rsidRPr="00C26D9C">
        <w:rPr>
          <w:noProof/>
          <w:lang w:val="en-US"/>
        </w:rPr>
        <w:t xml:space="preserve"> (Porfeli et al., 2013). According to Holland (1985), </w:t>
      </w:r>
      <w:r w:rsidR="00A2399F" w:rsidRPr="00C26D9C">
        <w:rPr>
          <w:noProof/>
          <w:lang w:val="en-US"/>
        </w:rPr>
        <w:t xml:space="preserve">one’s </w:t>
      </w:r>
      <w:r w:rsidR="00AE1BC5" w:rsidRPr="00C26D9C">
        <w:rPr>
          <w:noProof/>
          <w:lang w:val="en-US"/>
        </w:rPr>
        <w:t>choice of l</w:t>
      </w:r>
      <w:r w:rsidR="00C61FEE" w:rsidRPr="00C26D9C">
        <w:rPr>
          <w:noProof/>
          <w:color w:val="000000" w:themeColor="text1"/>
          <w:lang w:val="en-US"/>
        </w:rPr>
        <w:t>eisure activities</w:t>
      </w:r>
      <w:r w:rsidR="006E4974" w:rsidRPr="00C26D9C">
        <w:rPr>
          <w:noProof/>
          <w:color w:val="000000" w:themeColor="text1"/>
          <w:lang w:val="en-US"/>
        </w:rPr>
        <w:t>, such as ECA</w:t>
      </w:r>
      <w:r w:rsidR="00EE4F77" w:rsidRPr="00C26D9C">
        <w:rPr>
          <w:noProof/>
          <w:color w:val="000000" w:themeColor="text1"/>
          <w:lang w:val="en-US"/>
        </w:rPr>
        <w:t>s</w:t>
      </w:r>
      <w:r w:rsidR="006E4974" w:rsidRPr="00C26D9C">
        <w:rPr>
          <w:noProof/>
          <w:color w:val="000000" w:themeColor="text1"/>
          <w:lang w:val="en-US"/>
        </w:rPr>
        <w:t>,</w:t>
      </w:r>
      <w:r w:rsidR="00C61FEE" w:rsidRPr="00C26D9C">
        <w:rPr>
          <w:noProof/>
          <w:color w:val="000000" w:themeColor="text1"/>
          <w:lang w:val="en-US"/>
        </w:rPr>
        <w:t xml:space="preserve"> </w:t>
      </w:r>
      <w:r w:rsidR="00AE1BC5" w:rsidRPr="00C26D9C">
        <w:rPr>
          <w:noProof/>
          <w:color w:val="000000" w:themeColor="text1"/>
          <w:lang w:val="en-US"/>
        </w:rPr>
        <w:t>is also coherent with</w:t>
      </w:r>
      <w:r w:rsidR="00C61FEE" w:rsidRPr="00C26D9C">
        <w:rPr>
          <w:noProof/>
          <w:color w:val="000000" w:themeColor="text1"/>
          <w:lang w:val="en-US"/>
        </w:rPr>
        <w:t xml:space="preserve"> the personality factors and interests that guide </w:t>
      </w:r>
      <w:r w:rsidR="00A2399F" w:rsidRPr="00C26D9C">
        <w:rPr>
          <w:noProof/>
          <w:color w:val="000000" w:themeColor="text1"/>
          <w:lang w:val="en-US"/>
        </w:rPr>
        <w:t xml:space="preserve">one’s </w:t>
      </w:r>
      <w:r w:rsidR="00C61FEE" w:rsidRPr="00C26D9C">
        <w:rPr>
          <w:noProof/>
          <w:color w:val="000000" w:themeColor="text1"/>
          <w:lang w:val="en-US"/>
        </w:rPr>
        <w:t>selection of occupation</w:t>
      </w:r>
      <w:r w:rsidR="00EE4F77" w:rsidRPr="00C26D9C">
        <w:rPr>
          <w:noProof/>
          <w:color w:val="000000" w:themeColor="text1"/>
          <w:lang w:val="en-US"/>
        </w:rPr>
        <w:t>s</w:t>
      </w:r>
      <w:r w:rsidR="00C61FEE" w:rsidRPr="00C26D9C">
        <w:rPr>
          <w:noProof/>
          <w:color w:val="000000" w:themeColor="text1"/>
          <w:lang w:val="en-US"/>
        </w:rPr>
        <w:t xml:space="preserve">. </w:t>
      </w:r>
    </w:p>
    <w:p w14:paraId="4833129C" w14:textId="0D5A6D72" w:rsidR="00725875" w:rsidRPr="00C26D9C" w:rsidRDefault="00DA343E" w:rsidP="00DA343E">
      <w:pPr>
        <w:spacing w:line="480" w:lineRule="auto"/>
        <w:rPr>
          <w:noProof/>
          <w:lang w:val="en-US"/>
        </w:rPr>
      </w:pPr>
      <w:r w:rsidRPr="00C26D9C">
        <w:rPr>
          <w:noProof/>
          <w:lang w:val="en-US"/>
        </w:rPr>
        <w:tab/>
      </w:r>
      <w:r w:rsidR="00371930" w:rsidRPr="00C26D9C">
        <w:rPr>
          <w:noProof/>
          <w:lang w:val="en-US"/>
        </w:rPr>
        <w:t>In our study</w:t>
      </w:r>
      <w:r w:rsidR="00371930" w:rsidRPr="00C26D9C">
        <w:rPr>
          <w:noProof/>
          <w:color w:val="000000" w:themeColor="text1"/>
          <w:lang w:val="en-US"/>
        </w:rPr>
        <w:t>, p</w:t>
      </w:r>
      <w:r w:rsidR="00774A20" w:rsidRPr="00C26D9C">
        <w:rPr>
          <w:noProof/>
          <w:color w:val="000000" w:themeColor="text1"/>
          <w:lang w:val="en-US"/>
        </w:rPr>
        <w:t>articipation in ECA</w:t>
      </w:r>
      <w:r w:rsidR="006D65D5" w:rsidRPr="00C26D9C">
        <w:rPr>
          <w:noProof/>
          <w:color w:val="000000" w:themeColor="text1"/>
          <w:lang w:val="en-US"/>
        </w:rPr>
        <w:t>s</w:t>
      </w:r>
      <w:r w:rsidR="00774A20" w:rsidRPr="00C26D9C">
        <w:rPr>
          <w:noProof/>
          <w:color w:val="000000" w:themeColor="text1"/>
          <w:lang w:val="en-US"/>
        </w:rPr>
        <w:t xml:space="preserve"> was only associated with vocational exploration and not </w:t>
      </w:r>
      <w:r w:rsidR="000C146A" w:rsidRPr="00C26D9C">
        <w:rPr>
          <w:noProof/>
          <w:color w:val="000000" w:themeColor="text1"/>
          <w:lang w:val="en-US"/>
        </w:rPr>
        <w:t xml:space="preserve">with </w:t>
      </w:r>
      <w:r w:rsidR="00774A20" w:rsidRPr="00C26D9C">
        <w:rPr>
          <w:noProof/>
          <w:color w:val="000000" w:themeColor="text1"/>
          <w:lang w:val="en-US"/>
        </w:rPr>
        <w:t xml:space="preserve">students’ </w:t>
      </w:r>
      <w:r w:rsidR="00D671AD" w:rsidRPr="00C26D9C">
        <w:rPr>
          <w:noProof/>
          <w:color w:val="000000" w:themeColor="text1"/>
          <w:lang w:val="en-US"/>
        </w:rPr>
        <w:t>career indecision status</w:t>
      </w:r>
      <w:r w:rsidR="00774A20" w:rsidRPr="00C26D9C">
        <w:rPr>
          <w:noProof/>
          <w:color w:val="000000" w:themeColor="text1"/>
          <w:lang w:val="en-US"/>
        </w:rPr>
        <w:t xml:space="preserve"> at the end of the high school years. </w:t>
      </w:r>
      <w:r w:rsidR="00F769F3" w:rsidRPr="00C26D9C">
        <w:rPr>
          <w:noProof/>
          <w:color w:val="000000" w:themeColor="text1"/>
          <w:lang w:val="en-US"/>
        </w:rPr>
        <w:t>More</w:t>
      </w:r>
      <w:r w:rsidR="00FD2915" w:rsidRPr="00C26D9C">
        <w:rPr>
          <w:noProof/>
          <w:color w:val="000000" w:themeColor="text1"/>
          <w:lang w:val="en-US"/>
        </w:rPr>
        <w:t>o</w:t>
      </w:r>
      <w:r w:rsidR="00F769F3" w:rsidRPr="00C26D9C">
        <w:rPr>
          <w:noProof/>
          <w:color w:val="000000" w:themeColor="text1"/>
          <w:lang w:val="en-US"/>
        </w:rPr>
        <w:t>ver</w:t>
      </w:r>
      <w:r w:rsidR="00D6095B" w:rsidRPr="00C26D9C">
        <w:rPr>
          <w:noProof/>
          <w:color w:val="000000" w:themeColor="text1"/>
          <w:lang w:val="en-US"/>
        </w:rPr>
        <w:t xml:space="preserve">, </w:t>
      </w:r>
      <w:r w:rsidR="00D6095B" w:rsidRPr="00C26D9C">
        <w:rPr>
          <w:noProof/>
          <w:color w:val="000000" w:themeColor="text1"/>
          <w:lang w:val="en-US"/>
        </w:rPr>
        <w:lastRenderedPageBreak/>
        <w:t xml:space="preserve">vocational exploration did not mediate the predictive association between participation in ECAs and career indecision status, as </w:t>
      </w:r>
      <w:r w:rsidR="00164C33" w:rsidRPr="00C26D9C">
        <w:rPr>
          <w:noProof/>
          <w:color w:val="000000" w:themeColor="text1"/>
          <w:lang w:val="en-US"/>
        </w:rPr>
        <w:t xml:space="preserve">we had </w:t>
      </w:r>
      <w:r w:rsidR="00D6095B" w:rsidRPr="00C26D9C">
        <w:rPr>
          <w:noProof/>
          <w:color w:val="000000" w:themeColor="text1"/>
          <w:lang w:val="en-US"/>
        </w:rPr>
        <w:t>hypothesized (H</w:t>
      </w:r>
      <w:r w:rsidR="007631C4" w:rsidRPr="00C26D9C">
        <w:rPr>
          <w:noProof/>
          <w:color w:val="000000" w:themeColor="text1"/>
          <w:lang w:val="en-US"/>
        </w:rPr>
        <w:t>3</w:t>
      </w:r>
      <w:r w:rsidR="00D6095B" w:rsidRPr="00C26D9C">
        <w:rPr>
          <w:noProof/>
          <w:color w:val="000000" w:themeColor="text1"/>
          <w:lang w:val="en-US"/>
        </w:rPr>
        <w:t xml:space="preserve">). </w:t>
      </w:r>
      <w:r w:rsidR="0014047D" w:rsidRPr="00C26D9C">
        <w:rPr>
          <w:noProof/>
          <w:color w:val="000000" w:themeColor="text1"/>
          <w:lang w:val="en-US"/>
        </w:rPr>
        <w:t>It is possible that</w:t>
      </w:r>
      <w:r w:rsidR="00915630" w:rsidRPr="00C26D9C">
        <w:rPr>
          <w:noProof/>
          <w:color w:val="000000" w:themeColor="text1"/>
          <w:lang w:val="en-US"/>
        </w:rPr>
        <w:t xml:space="preserve"> the predictive power of ECA participation was not strong enough over </w:t>
      </w:r>
      <w:r w:rsidR="00330507" w:rsidRPr="00C26D9C">
        <w:rPr>
          <w:noProof/>
          <w:color w:val="000000" w:themeColor="text1"/>
          <w:lang w:val="en-US"/>
        </w:rPr>
        <w:t xml:space="preserve">the </w:t>
      </w:r>
      <w:r w:rsidR="00915630" w:rsidRPr="00C26D9C">
        <w:rPr>
          <w:noProof/>
          <w:color w:val="000000" w:themeColor="text1"/>
          <w:lang w:val="en-US"/>
        </w:rPr>
        <w:t xml:space="preserve">three years of the study. </w:t>
      </w:r>
      <w:r w:rsidR="00D6095B" w:rsidRPr="00C26D9C">
        <w:rPr>
          <w:noProof/>
          <w:color w:val="000000" w:themeColor="text1"/>
          <w:lang w:val="en-US"/>
        </w:rPr>
        <w:t>On the other hand, i</w:t>
      </w:r>
      <w:r w:rsidR="00915630" w:rsidRPr="00C26D9C">
        <w:rPr>
          <w:noProof/>
          <w:color w:val="000000" w:themeColor="text1"/>
          <w:lang w:val="en-US"/>
        </w:rPr>
        <w:t>t</w:t>
      </w:r>
      <w:r w:rsidR="00B1011A" w:rsidRPr="00C26D9C">
        <w:rPr>
          <w:noProof/>
          <w:color w:val="000000" w:themeColor="text1"/>
          <w:lang w:val="en-US"/>
        </w:rPr>
        <w:t xml:space="preserve"> is </w:t>
      </w:r>
      <w:r w:rsidR="00915630" w:rsidRPr="00C26D9C">
        <w:rPr>
          <w:noProof/>
          <w:color w:val="000000" w:themeColor="text1"/>
          <w:lang w:val="en-US"/>
        </w:rPr>
        <w:t xml:space="preserve">also </w:t>
      </w:r>
      <w:r w:rsidR="00B1011A" w:rsidRPr="00C26D9C">
        <w:rPr>
          <w:noProof/>
          <w:color w:val="000000" w:themeColor="text1"/>
          <w:lang w:val="en-US"/>
        </w:rPr>
        <w:t xml:space="preserve">possible that </w:t>
      </w:r>
      <w:r w:rsidRPr="00C26D9C">
        <w:rPr>
          <w:noProof/>
          <w:color w:val="000000" w:themeColor="text1"/>
          <w:lang w:val="en-US"/>
        </w:rPr>
        <w:t>this context</w:t>
      </w:r>
      <w:r w:rsidR="00B1011A" w:rsidRPr="00C26D9C">
        <w:rPr>
          <w:noProof/>
          <w:color w:val="000000" w:themeColor="text1"/>
          <w:lang w:val="en-US"/>
        </w:rPr>
        <w:t xml:space="preserve"> </w:t>
      </w:r>
      <w:r w:rsidR="009E35DD" w:rsidRPr="00C26D9C">
        <w:rPr>
          <w:noProof/>
          <w:color w:val="000000" w:themeColor="text1"/>
          <w:lang w:val="en-US"/>
        </w:rPr>
        <w:t xml:space="preserve">does not provide sufficient relevant experiences and feedback </w:t>
      </w:r>
      <w:r w:rsidR="0063341B" w:rsidRPr="00C26D9C">
        <w:rPr>
          <w:noProof/>
          <w:color w:val="000000" w:themeColor="text1"/>
          <w:lang w:val="en-US"/>
        </w:rPr>
        <w:t>to help</w:t>
      </w:r>
      <w:r w:rsidR="00B73AD2" w:rsidRPr="00C26D9C">
        <w:rPr>
          <w:noProof/>
          <w:color w:val="000000" w:themeColor="text1"/>
          <w:lang w:val="en-US"/>
        </w:rPr>
        <w:t xml:space="preserve"> </w:t>
      </w:r>
      <w:r w:rsidR="009E35DD" w:rsidRPr="00C26D9C">
        <w:rPr>
          <w:noProof/>
          <w:color w:val="000000" w:themeColor="text1"/>
          <w:lang w:val="en-US"/>
        </w:rPr>
        <w:t xml:space="preserve">students </w:t>
      </w:r>
      <w:r w:rsidR="00E52CCA" w:rsidRPr="00C26D9C">
        <w:rPr>
          <w:noProof/>
          <w:color w:val="000000" w:themeColor="text1"/>
          <w:lang w:val="en-US"/>
        </w:rPr>
        <w:t xml:space="preserve">decrease their level of indecision </w:t>
      </w:r>
      <w:r w:rsidR="00302B63" w:rsidRPr="00C26D9C">
        <w:rPr>
          <w:noProof/>
          <w:color w:val="000000" w:themeColor="text1"/>
          <w:lang w:val="en-US"/>
        </w:rPr>
        <w:t xml:space="preserve">regarding </w:t>
      </w:r>
      <w:r w:rsidR="00E52CCA" w:rsidRPr="00C26D9C">
        <w:rPr>
          <w:noProof/>
          <w:color w:val="000000" w:themeColor="text1"/>
          <w:lang w:val="en-US"/>
        </w:rPr>
        <w:t xml:space="preserve">their future career </w:t>
      </w:r>
      <w:r w:rsidR="009E35DD" w:rsidRPr="00C26D9C">
        <w:rPr>
          <w:noProof/>
          <w:color w:val="000000" w:themeColor="text1"/>
          <w:lang w:val="en-US"/>
        </w:rPr>
        <w:t>(</w:t>
      </w:r>
      <w:r w:rsidR="00B1011A" w:rsidRPr="00C26D9C">
        <w:rPr>
          <w:noProof/>
          <w:color w:val="000000" w:themeColor="text1"/>
          <w:lang w:val="en-US"/>
        </w:rPr>
        <w:t xml:space="preserve">Vondracek &amp; Skorikov, 1997). </w:t>
      </w:r>
      <w:r w:rsidR="008D0382" w:rsidRPr="00C26D9C">
        <w:rPr>
          <w:noProof/>
          <w:color w:val="000000" w:themeColor="text1"/>
          <w:lang w:val="en-US"/>
        </w:rPr>
        <w:t>A</w:t>
      </w:r>
      <w:r w:rsidR="003C6B5A" w:rsidRPr="00C26D9C">
        <w:rPr>
          <w:noProof/>
          <w:color w:val="000000" w:themeColor="text1"/>
          <w:lang w:val="en-US"/>
        </w:rPr>
        <w:t xml:space="preserve"> moderation effect of </w:t>
      </w:r>
      <w:r w:rsidR="00136CE1" w:rsidRPr="00C26D9C">
        <w:rPr>
          <w:noProof/>
          <w:color w:val="000000" w:themeColor="text1"/>
          <w:lang w:val="en-US"/>
        </w:rPr>
        <w:t xml:space="preserve">persistence in </w:t>
      </w:r>
      <w:r w:rsidR="003C6B5A" w:rsidRPr="00C26D9C">
        <w:rPr>
          <w:noProof/>
          <w:color w:val="000000" w:themeColor="text1"/>
          <w:lang w:val="en-US"/>
        </w:rPr>
        <w:t xml:space="preserve">ECA </w:t>
      </w:r>
      <w:r w:rsidR="00136CE1" w:rsidRPr="00C26D9C">
        <w:rPr>
          <w:noProof/>
          <w:color w:val="000000" w:themeColor="text1"/>
          <w:lang w:val="en-US"/>
        </w:rPr>
        <w:t xml:space="preserve">participation </w:t>
      </w:r>
      <w:r w:rsidR="008D0382" w:rsidRPr="00C26D9C">
        <w:rPr>
          <w:noProof/>
          <w:color w:val="000000" w:themeColor="text1"/>
          <w:lang w:val="en-US"/>
        </w:rPr>
        <w:t xml:space="preserve">could also </w:t>
      </w:r>
      <w:r w:rsidR="000A7839" w:rsidRPr="00C26D9C">
        <w:rPr>
          <w:noProof/>
          <w:color w:val="000000" w:themeColor="text1"/>
          <w:lang w:val="en-US"/>
        </w:rPr>
        <w:t xml:space="preserve">be in </w:t>
      </w:r>
      <w:r w:rsidR="008D0382" w:rsidRPr="00C26D9C">
        <w:rPr>
          <w:noProof/>
          <w:color w:val="000000" w:themeColor="text1"/>
          <w:lang w:val="en-US"/>
        </w:rPr>
        <w:t>operat</w:t>
      </w:r>
      <w:r w:rsidR="000A7839" w:rsidRPr="00C26D9C">
        <w:rPr>
          <w:noProof/>
          <w:color w:val="000000" w:themeColor="text1"/>
          <w:lang w:val="en-US"/>
        </w:rPr>
        <w:t>ion her</w:t>
      </w:r>
      <w:r w:rsidR="00136CE1" w:rsidRPr="00C26D9C">
        <w:rPr>
          <w:noProof/>
          <w:color w:val="000000" w:themeColor="text1"/>
          <w:lang w:val="en-US"/>
        </w:rPr>
        <w:t>e</w:t>
      </w:r>
      <w:r w:rsidR="003C6B5A" w:rsidRPr="00C26D9C">
        <w:rPr>
          <w:noProof/>
          <w:color w:val="000000" w:themeColor="text1"/>
          <w:lang w:val="en-US"/>
        </w:rPr>
        <w:t xml:space="preserve">. </w:t>
      </w:r>
      <w:r w:rsidR="003344EC" w:rsidRPr="00C26D9C">
        <w:rPr>
          <w:noProof/>
          <w:color w:val="000000" w:themeColor="text1"/>
          <w:lang w:val="en-US"/>
        </w:rPr>
        <w:t>That is</w:t>
      </w:r>
      <w:r w:rsidR="003C6B5A" w:rsidRPr="00C26D9C">
        <w:rPr>
          <w:noProof/>
          <w:color w:val="000000" w:themeColor="text1"/>
          <w:lang w:val="en-US"/>
        </w:rPr>
        <w:t>, the contribution of ECA</w:t>
      </w:r>
      <w:r w:rsidR="000A7839" w:rsidRPr="00C26D9C">
        <w:rPr>
          <w:noProof/>
          <w:color w:val="000000" w:themeColor="text1"/>
          <w:lang w:val="en-US"/>
        </w:rPr>
        <w:t>s</w:t>
      </w:r>
      <w:r w:rsidR="003C6B5A" w:rsidRPr="00C26D9C">
        <w:rPr>
          <w:noProof/>
          <w:color w:val="000000" w:themeColor="text1"/>
          <w:lang w:val="en-US"/>
        </w:rPr>
        <w:t xml:space="preserve"> to </w:t>
      </w:r>
      <w:r w:rsidR="00FD1CA0" w:rsidRPr="00C26D9C">
        <w:rPr>
          <w:noProof/>
          <w:color w:val="000000" w:themeColor="text1"/>
          <w:lang w:val="en-US"/>
        </w:rPr>
        <w:t xml:space="preserve">career </w:t>
      </w:r>
      <w:r w:rsidR="003C6B5A" w:rsidRPr="00C26D9C">
        <w:rPr>
          <w:noProof/>
          <w:color w:val="000000" w:themeColor="text1"/>
          <w:lang w:val="en-US"/>
        </w:rPr>
        <w:t xml:space="preserve">indecision </w:t>
      </w:r>
      <w:r w:rsidR="00FD1CA0" w:rsidRPr="00C26D9C">
        <w:rPr>
          <w:noProof/>
          <w:color w:val="000000" w:themeColor="text1"/>
          <w:lang w:val="en-US"/>
        </w:rPr>
        <w:t xml:space="preserve">status </w:t>
      </w:r>
      <w:r w:rsidR="003C6B5A" w:rsidRPr="00C26D9C">
        <w:rPr>
          <w:noProof/>
          <w:color w:val="000000" w:themeColor="text1"/>
          <w:lang w:val="en-US"/>
        </w:rPr>
        <w:t xml:space="preserve">may only be </w:t>
      </w:r>
      <w:r w:rsidR="00EA370B" w:rsidRPr="00C26D9C">
        <w:rPr>
          <w:noProof/>
          <w:color w:val="000000" w:themeColor="text1"/>
          <w:lang w:val="en-US"/>
        </w:rPr>
        <w:t xml:space="preserve">observed </w:t>
      </w:r>
      <w:r w:rsidR="00136CE1" w:rsidRPr="00C26D9C">
        <w:rPr>
          <w:noProof/>
          <w:color w:val="000000" w:themeColor="text1"/>
          <w:lang w:val="en-US"/>
        </w:rPr>
        <w:t xml:space="preserve">when </w:t>
      </w:r>
      <w:r w:rsidR="003C6B5A" w:rsidRPr="00C26D9C">
        <w:rPr>
          <w:noProof/>
          <w:color w:val="000000" w:themeColor="text1"/>
          <w:lang w:val="en-US"/>
        </w:rPr>
        <w:t xml:space="preserve">students remain </w:t>
      </w:r>
      <w:r w:rsidR="00EA370B" w:rsidRPr="00C26D9C">
        <w:rPr>
          <w:noProof/>
          <w:color w:val="000000" w:themeColor="text1"/>
          <w:lang w:val="en-US"/>
        </w:rPr>
        <w:t xml:space="preserve">invested </w:t>
      </w:r>
      <w:r w:rsidR="003C6B5A" w:rsidRPr="00C26D9C">
        <w:rPr>
          <w:noProof/>
          <w:color w:val="000000" w:themeColor="text1"/>
          <w:lang w:val="en-US"/>
        </w:rPr>
        <w:t xml:space="preserve">in </w:t>
      </w:r>
      <w:r w:rsidR="00812044" w:rsidRPr="00C26D9C">
        <w:rPr>
          <w:noProof/>
          <w:color w:val="000000" w:themeColor="text1"/>
          <w:lang w:val="en-US"/>
        </w:rPr>
        <w:t xml:space="preserve">an </w:t>
      </w:r>
      <w:r w:rsidR="003C6B5A" w:rsidRPr="00C26D9C">
        <w:rPr>
          <w:noProof/>
          <w:color w:val="000000" w:themeColor="text1"/>
          <w:lang w:val="en-US"/>
        </w:rPr>
        <w:t xml:space="preserve">activity </w:t>
      </w:r>
      <w:r w:rsidR="00EA370B" w:rsidRPr="00C26D9C">
        <w:rPr>
          <w:noProof/>
          <w:color w:val="000000" w:themeColor="text1"/>
          <w:lang w:val="en-US"/>
        </w:rPr>
        <w:t xml:space="preserve">over </w:t>
      </w:r>
      <w:r w:rsidR="00DC42D3" w:rsidRPr="00C26D9C">
        <w:rPr>
          <w:noProof/>
          <w:color w:val="000000" w:themeColor="text1"/>
          <w:lang w:val="en-US"/>
        </w:rPr>
        <w:t>several years</w:t>
      </w:r>
      <w:r w:rsidR="003C6B5A" w:rsidRPr="00C26D9C">
        <w:rPr>
          <w:noProof/>
          <w:color w:val="000000" w:themeColor="text1"/>
          <w:lang w:val="en-US"/>
        </w:rPr>
        <w:t xml:space="preserve">. </w:t>
      </w:r>
      <w:r w:rsidR="00B86CFF" w:rsidRPr="00C26D9C">
        <w:rPr>
          <w:noProof/>
          <w:color w:val="000000" w:themeColor="text1"/>
          <w:lang w:val="en-US"/>
        </w:rPr>
        <w:t>Whatever the case</w:t>
      </w:r>
      <w:r w:rsidR="009134EE" w:rsidRPr="00C26D9C">
        <w:rPr>
          <w:noProof/>
          <w:color w:val="000000" w:themeColor="text1"/>
          <w:lang w:val="en-US"/>
        </w:rPr>
        <w:t xml:space="preserve">, this study suggests that </w:t>
      </w:r>
      <w:r w:rsidR="005C0F7A" w:rsidRPr="00C26D9C">
        <w:rPr>
          <w:noProof/>
          <w:color w:val="000000" w:themeColor="text1"/>
          <w:lang w:val="en-US"/>
        </w:rPr>
        <w:t xml:space="preserve">participation in </w:t>
      </w:r>
      <w:r w:rsidR="009134EE" w:rsidRPr="00C26D9C">
        <w:rPr>
          <w:noProof/>
          <w:color w:val="000000" w:themeColor="text1"/>
          <w:lang w:val="en-US"/>
        </w:rPr>
        <w:t>ECA</w:t>
      </w:r>
      <w:r w:rsidR="000A7839" w:rsidRPr="00C26D9C">
        <w:rPr>
          <w:noProof/>
          <w:color w:val="000000" w:themeColor="text1"/>
          <w:lang w:val="en-US"/>
        </w:rPr>
        <w:t xml:space="preserve">s </w:t>
      </w:r>
      <w:r w:rsidR="005C0F7A" w:rsidRPr="00C26D9C">
        <w:rPr>
          <w:noProof/>
          <w:color w:val="000000" w:themeColor="text1"/>
          <w:lang w:val="en-US"/>
        </w:rPr>
        <w:t>do</w:t>
      </w:r>
      <w:r w:rsidR="00202ACD" w:rsidRPr="00C26D9C">
        <w:rPr>
          <w:noProof/>
          <w:color w:val="000000" w:themeColor="text1"/>
          <w:lang w:val="en-US"/>
        </w:rPr>
        <w:t>es</w:t>
      </w:r>
      <w:r w:rsidR="005C0F7A" w:rsidRPr="00C26D9C">
        <w:rPr>
          <w:noProof/>
          <w:color w:val="000000" w:themeColor="text1"/>
          <w:lang w:val="en-US"/>
        </w:rPr>
        <w:t xml:space="preserve"> </w:t>
      </w:r>
      <w:r w:rsidR="009134EE" w:rsidRPr="00C26D9C">
        <w:rPr>
          <w:noProof/>
          <w:color w:val="000000" w:themeColor="text1"/>
          <w:lang w:val="en-US"/>
        </w:rPr>
        <w:t xml:space="preserve">not directly contribute to </w:t>
      </w:r>
      <w:r w:rsidR="00E52CCA" w:rsidRPr="00C26D9C">
        <w:rPr>
          <w:noProof/>
          <w:color w:val="000000" w:themeColor="text1"/>
          <w:lang w:val="en-US"/>
        </w:rPr>
        <w:t>lower</w:t>
      </w:r>
      <w:r w:rsidR="00EC648C" w:rsidRPr="00C26D9C">
        <w:rPr>
          <w:noProof/>
          <w:color w:val="000000" w:themeColor="text1"/>
          <w:lang w:val="en-US"/>
        </w:rPr>
        <w:t>ing</w:t>
      </w:r>
      <w:r w:rsidR="00E52CCA" w:rsidRPr="00C26D9C">
        <w:rPr>
          <w:noProof/>
          <w:color w:val="000000" w:themeColor="text1"/>
          <w:lang w:val="en-US"/>
        </w:rPr>
        <w:t xml:space="preserve"> students’ </w:t>
      </w:r>
      <w:r w:rsidR="00D671AD" w:rsidRPr="00C26D9C">
        <w:rPr>
          <w:noProof/>
          <w:color w:val="000000" w:themeColor="text1"/>
          <w:lang w:val="en-US"/>
        </w:rPr>
        <w:t>career indecision</w:t>
      </w:r>
      <w:r w:rsidR="009134EE" w:rsidRPr="00C26D9C">
        <w:rPr>
          <w:noProof/>
          <w:color w:val="000000" w:themeColor="text1"/>
          <w:lang w:val="en-US"/>
        </w:rPr>
        <w:t xml:space="preserve">. </w:t>
      </w:r>
      <w:r w:rsidR="0075599F" w:rsidRPr="00C26D9C">
        <w:rPr>
          <w:noProof/>
          <w:color w:val="000000" w:themeColor="text1"/>
          <w:lang w:val="en-US"/>
        </w:rPr>
        <w:t>However</w:t>
      </w:r>
      <w:r w:rsidR="009134EE" w:rsidRPr="00C26D9C">
        <w:rPr>
          <w:noProof/>
          <w:color w:val="000000" w:themeColor="text1"/>
          <w:lang w:val="en-US"/>
        </w:rPr>
        <w:t xml:space="preserve">, </w:t>
      </w:r>
      <w:r w:rsidR="000613E5" w:rsidRPr="00C26D9C">
        <w:rPr>
          <w:noProof/>
          <w:color w:val="000000" w:themeColor="text1"/>
          <w:lang w:val="en-US"/>
        </w:rPr>
        <w:t xml:space="preserve">the </w:t>
      </w:r>
      <w:r w:rsidR="009134EE" w:rsidRPr="00C26D9C">
        <w:rPr>
          <w:noProof/>
          <w:color w:val="000000" w:themeColor="text1"/>
          <w:lang w:val="en-US"/>
        </w:rPr>
        <w:t xml:space="preserve">results </w:t>
      </w:r>
      <w:r w:rsidR="00325F93" w:rsidRPr="00C26D9C">
        <w:rPr>
          <w:noProof/>
          <w:color w:val="000000" w:themeColor="text1"/>
          <w:lang w:val="en-US"/>
        </w:rPr>
        <w:t xml:space="preserve">do </w:t>
      </w:r>
      <w:r w:rsidR="009134EE" w:rsidRPr="00C26D9C">
        <w:rPr>
          <w:noProof/>
          <w:color w:val="000000" w:themeColor="text1"/>
          <w:lang w:val="en-US"/>
        </w:rPr>
        <w:t xml:space="preserve">suggest that </w:t>
      </w:r>
      <w:r w:rsidR="00202ACD" w:rsidRPr="00C26D9C">
        <w:rPr>
          <w:noProof/>
          <w:color w:val="000000" w:themeColor="text1"/>
          <w:lang w:val="en-US"/>
        </w:rPr>
        <w:t xml:space="preserve">participation </w:t>
      </w:r>
      <w:r w:rsidR="00CE34BF" w:rsidRPr="00C26D9C">
        <w:rPr>
          <w:noProof/>
          <w:color w:val="000000" w:themeColor="text1"/>
          <w:lang w:val="en-US"/>
        </w:rPr>
        <w:t xml:space="preserve">in </w:t>
      </w:r>
      <w:r w:rsidR="009134EE" w:rsidRPr="00C26D9C">
        <w:rPr>
          <w:noProof/>
          <w:color w:val="000000" w:themeColor="text1"/>
          <w:lang w:val="en-US"/>
        </w:rPr>
        <w:t>ECA</w:t>
      </w:r>
      <w:r w:rsidR="000613E5" w:rsidRPr="00C26D9C">
        <w:rPr>
          <w:noProof/>
          <w:color w:val="000000" w:themeColor="text1"/>
          <w:lang w:val="en-US"/>
        </w:rPr>
        <w:t>s</w:t>
      </w:r>
      <w:r w:rsidR="009134EE" w:rsidRPr="00C26D9C">
        <w:rPr>
          <w:noProof/>
          <w:color w:val="000000" w:themeColor="text1"/>
          <w:lang w:val="en-US"/>
        </w:rPr>
        <w:t xml:space="preserve"> prompt</w:t>
      </w:r>
      <w:r w:rsidR="00202ACD" w:rsidRPr="00C26D9C">
        <w:rPr>
          <w:noProof/>
          <w:color w:val="000000" w:themeColor="text1"/>
          <w:lang w:val="en-US"/>
        </w:rPr>
        <w:t>s</w:t>
      </w:r>
      <w:r w:rsidR="009134EE" w:rsidRPr="00C26D9C">
        <w:rPr>
          <w:noProof/>
          <w:color w:val="000000" w:themeColor="text1"/>
          <w:lang w:val="en-US"/>
        </w:rPr>
        <w:t xml:space="preserve"> </w:t>
      </w:r>
      <w:r w:rsidR="0082154E" w:rsidRPr="00C26D9C">
        <w:rPr>
          <w:noProof/>
          <w:color w:val="000000" w:themeColor="text1"/>
          <w:lang w:val="en-US"/>
        </w:rPr>
        <w:t xml:space="preserve">vocational </w:t>
      </w:r>
      <w:r w:rsidR="009134EE" w:rsidRPr="00C26D9C">
        <w:rPr>
          <w:noProof/>
          <w:lang w:val="en-US"/>
        </w:rPr>
        <w:t xml:space="preserve">exploration and </w:t>
      </w:r>
      <w:r w:rsidR="009F7B9F" w:rsidRPr="00C26D9C">
        <w:rPr>
          <w:noProof/>
          <w:lang w:val="en-US"/>
        </w:rPr>
        <w:t>that</w:t>
      </w:r>
      <w:r w:rsidR="009134EE" w:rsidRPr="00C26D9C">
        <w:rPr>
          <w:noProof/>
          <w:lang w:val="en-US"/>
        </w:rPr>
        <w:t xml:space="preserve"> </w:t>
      </w:r>
      <w:r w:rsidR="0082154E" w:rsidRPr="00C26D9C">
        <w:rPr>
          <w:noProof/>
          <w:lang w:val="en-US"/>
        </w:rPr>
        <w:t xml:space="preserve">vocational </w:t>
      </w:r>
      <w:r w:rsidR="009134EE" w:rsidRPr="00C26D9C">
        <w:rPr>
          <w:noProof/>
          <w:lang w:val="en-US"/>
        </w:rPr>
        <w:t xml:space="preserve">exploration predicts higher </w:t>
      </w:r>
      <w:r w:rsidR="009F7B9F" w:rsidRPr="00C26D9C">
        <w:rPr>
          <w:noProof/>
          <w:lang w:val="en-US"/>
        </w:rPr>
        <w:t xml:space="preserve">decidedness, </w:t>
      </w:r>
      <w:r w:rsidR="009134EE" w:rsidRPr="00C26D9C">
        <w:rPr>
          <w:noProof/>
          <w:lang w:val="en-US"/>
        </w:rPr>
        <w:t xml:space="preserve">self-clarity, and career </w:t>
      </w:r>
      <w:r w:rsidR="0082154E" w:rsidRPr="00C26D9C">
        <w:rPr>
          <w:noProof/>
          <w:lang w:val="en-US"/>
        </w:rPr>
        <w:t xml:space="preserve">choice </w:t>
      </w:r>
      <w:r w:rsidR="009134EE" w:rsidRPr="00C26D9C">
        <w:rPr>
          <w:noProof/>
          <w:lang w:val="en-US"/>
        </w:rPr>
        <w:t xml:space="preserve">importance among students at the end of high school. </w:t>
      </w:r>
    </w:p>
    <w:p w14:paraId="7457DE44" w14:textId="3E18CFD1" w:rsidR="00F0418C" w:rsidRPr="00C26D9C" w:rsidRDefault="00725875" w:rsidP="00DA343E">
      <w:pPr>
        <w:spacing w:line="480" w:lineRule="auto"/>
        <w:rPr>
          <w:noProof/>
          <w:lang w:val="en-US"/>
        </w:rPr>
      </w:pPr>
      <w:r w:rsidRPr="00C26D9C">
        <w:rPr>
          <w:noProof/>
          <w:lang w:val="en-US"/>
        </w:rPr>
        <w:tab/>
      </w:r>
      <w:r w:rsidR="00F0418C" w:rsidRPr="00C26D9C">
        <w:rPr>
          <w:noProof/>
          <w:color w:val="000000" w:themeColor="text1"/>
          <w:lang w:val="en-US"/>
        </w:rPr>
        <w:t xml:space="preserve">The predictive association between vocational exploration and </w:t>
      </w:r>
      <w:r w:rsidR="00D671AD" w:rsidRPr="00C26D9C">
        <w:rPr>
          <w:noProof/>
          <w:color w:val="000000" w:themeColor="text1"/>
          <w:lang w:val="en-US"/>
        </w:rPr>
        <w:t>career indecision status</w:t>
      </w:r>
      <w:r w:rsidR="00EE1CB3" w:rsidRPr="00C26D9C">
        <w:rPr>
          <w:noProof/>
          <w:color w:val="000000" w:themeColor="text1"/>
          <w:lang w:val="en-US"/>
        </w:rPr>
        <w:t xml:space="preserve"> was</w:t>
      </w:r>
      <w:r w:rsidR="00C3142F" w:rsidRPr="00C26D9C">
        <w:rPr>
          <w:noProof/>
          <w:color w:val="000000" w:themeColor="text1"/>
          <w:lang w:val="en-US"/>
        </w:rPr>
        <w:t>,</w:t>
      </w:r>
      <w:r w:rsidR="00F0418C" w:rsidRPr="00C26D9C">
        <w:rPr>
          <w:noProof/>
          <w:color w:val="000000" w:themeColor="text1"/>
          <w:lang w:val="en-US"/>
        </w:rPr>
        <w:t xml:space="preserve"> </w:t>
      </w:r>
      <w:r w:rsidR="0052782C" w:rsidRPr="00C26D9C">
        <w:rPr>
          <w:noProof/>
          <w:color w:val="000000" w:themeColor="text1"/>
          <w:lang w:val="en-US"/>
        </w:rPr>
        <w:t>however</w:t>
      </w:r>
      <w:r w:rsidR="000613E5" w:rsidRPr="00C26D9C">
        <w:rPr>
          <w:noProof/>
          <w:color w:val="000000" w:themeColor="text1"/>
          <w:lang w:val="en-US"/>
        </w:rPr>
        <w:t>,</w:t>
      </w:r>
      <w:r w:rsidR="00C3142F" w:rsidRPr="00C26D9C">
        <w:rPr>
          <w:noProof/>
          <w:color w:val="000000" w:themeColor="text1"/>
          <w:lang w:val="en-US"/>
        </w:rPr>
        <w:t xml:space="preserve"> </w:t>
      </w:r>
      <w:r w:rsidR="00F0418C" w:rsidRPr="00C26D9C">
        <w:rPr>
          <w:noProof/>
          <w:color w:val="000000" w:themeColor="text1"/>
          <w:lang w:val="en-US"/>
        </w:rPr>
        <w:t xml:space="preserve">convergent with </w:t>
      </w:r>
      <w:r w:rsidR="0052782C" w:rsidRPr="00C26D9C">
        <w:rPr>
          <w:noProof/>
          <w:color w:val="000000" w:themeColor="text1"/>
          <w:lang w:val="en-US"/>
        </w:rPr>
        <w:t xml:space="preserve">our expectations, </w:t>
      </w:r>
      <w:r w:rsidR="00F0418C" w:rsidRPr="00C26D9C">
        <w:rPr>
          <w:noProof/>
          <w:color w:val="000000" w:themeColor="text1"/>
          <w:lang w:val="en-US"/>
        </w:rPr>
        <w:t>theories and prior research (</w:t>
      </w:r>
      <w:r w:rsidR="00D6095B" w:rsidRPr="00C26D9C">
        <w:rPr>
          <w:noProof/>
          <w:color w:val="000000" w:themeColor="text1"/>
          <w:lang w:val="en-US"/>
        </w:rPr>
        <w:t xml:space="preserve">H2; </w:t>
      </w:r>
      <w:r w:rsidR="005777FE" w:rsidRPr="00C26D9C">
        <w:rPr>
          <w:noProof/>
          <w:color w:val="000000" w:themeColor="text1"/>
          <w:lang w:val="en-US"/>
        </w:rPr>
        <w:t>e.g., Blustein, 1992; Erikson, 1959; Gottfredson, 1981; Holland, 1985; Jordaan, 1963; Super, 1990; Vondracek, 1993</w:t>
      </w:r>
      <w:r w:rsidR="00F0418C" w:rsidRPr="00C26D9C">
        <w:rPr>
          <w:noProof/>
          <w:color w:val="000000" w:themeColor="text1"/>
          <w:lang w:val="en-US"/>
        </w:rPr>
        <w:t xml:space="preserve">). </w:t>
      </w:r>
      <w:r w:rsidR="006A195D" w:rsidRPr="00C26D9C">
        <w:rPr>
          <w:noProof/>
          <w:color w:val="000000" w:themeColor="text1"/>
          <w:lang w:val="en-US"/>
        </w:rPr>
        <w:t xml:space="preserve">The </w:t>
      </w:r>
      <w:r w:rsidR="00EA370B" w:rsidRPr="00C26D9C">
        <w:rPr>
          <w:noProof/>
          <w:color w:val="000000" w:themeColor="text1"/>
          <w:lang w:val="en-US"/>
        </w:rPr>
        <w:t>more</w:t>
      </w:r>
      <w:r w:rsidR="00396D02" w:rsidRPr="00C26D9C">
        <w:rPr>
          <w:noProof/>
          <w:color w:val="000000" w:themeColor="text1"/>
          <w:lang w:val="en-US"/>
        </w:rPr>
        <w:t xml:space="preserve"> </w:t>
      </w:r>
      <w:r w:rsidR="006A195D" w:rsidRPr="00C26D9C">
        <w:rPr>
          <w:noProof/>
          <w:color w:val="000000" w:themeColor="text1"/>
          <w:lang w:val="en-US"/>
        </w:rPr>
        <w:t>students explore the</w:t>
      </w:r>
      <w:r w:rsidR="00923329" w:rsidRPr="00C26D9C">
        <w:rPr>
          <w:noProof/>
          <w:color w:val="000000" w:themeColor="text1"/>
          <w:lang w:val="en-US"/>
        </w:rPr>
        <w:t>ir selves</w:t>
      </w:r>
      <w:r w:rsidR="006A195D" w:rsidRPr="00C26D9C">
        <w:rPr>
          <w:noProof/>
          <w:color w:val="000000" w:themeColor="text1"/>
          <w:lang w:val="en-US"/>
        </w:rPr>
        <w:t xml:space="preserve"> and their environment with respect to the world of work, the more </w:t>
      </w:r>
      <w:r w:rsidR="00870CAD" w:rsidRPr="00C26D9C">
        <w:rPr>
          <w:noProof/>
          <w:color w:val="000000" w:themeColor="text1"/>
          <w:lang w:val="en-US"/>
        </w:rPr>
        <w:t xml:space="preserve">capable </w:t>
      </w:r>
      <w:r w:rsidR="006A195D" w:rsidRPr="00C26D9C">
        <w:rPr>
          <w:noProof/>
          <w:color w:val="000000" w:themeColor="text1"/>
          <w:lang w:val="en-US"/>
        </w:rPr>
        <w:t xml:space="preserve">they </w:t>
      </w:r>
      <w:r w:rsidR="00870CAD" w:rsidRPr="00C26D9C">
        <w:rPr>
          <w:noProof/>
          <w:color w:val="000000" w:themeColor="text1"/>
          <w:lang w:val="en-US"/>
        </w:rPr>
        <w:t xml:space="preserve">will </w:t>
      </w:r>
      <w:r w:rsidR="006A195D" w:rsidRPr="00C26D9C">
        <w:rPr>
          <w:noProof/>
          <w:color w:val="000000" w:themeColor="text1"/>
          <w:lang w:val="en-US"/>
        </w:rPr>
        <w:t xml:space="preserve">feel </w:t>
      </w:r>
      <w:r w:rsidR="00870CAD" w:rsidRPr="00C26D9C">
        <w:rPr>
          <w:noProof/>
          <w:color w:val="000000" w:themeColor="text1"/>
          <w:lang w:val="en-US"/>
        </w:rPr>
        <w:t>to</w:t>
      </w:r>
      <w:r w:rsidR="004F2DB0" w:rsidRPr="00C26D9C">
        <w:rPr>
          <w:noProof/>
          <w:color w:val="000000" w:themeColor="text1"/>
          <w:lang w:val="en-US"/>
        </w:rPr>
        <w:t xml:space="preserve"> mak</w:t>
      </w:r>
      <w:r w:rsidR="00870CAD" w:rsidRPr="00C26D9C">
        <w:rPr>
          <w:noProof/>
          <w:color w:val="000000" w:themeColor="text1"/>
          <w:lang w:val="en-US"/>
        </w:rPr>
        <w:t>e</w:t>
      </w:r>
      <w:r w:rsidR="004F2DB0" w:rsidRPr="00C26D9C">
        <w:rPr>
          <w:noProof/>
          <w:color w:val="000000" w:themeColor="text1"/>
          <w:lang w:val="en-US"/>
        </w:rPr>
        <w:t xml:space="preserve"> </w:t>
      </w:r>
      <w:r w:rsidR="006A195D" w:rsidRPr="00C26D9C">
        <w:rPr>
          <w:noProof/>
          <w:color w:val="000000" w:themeColor="text1"/>
          <w:lang w:val="en-US"/>
        </w:rPr>
        <w:t xml:space="preserve">career </w:t>
      </w:r>
      <w:r w:rsidR="00434D8C" w:rsidRPr="00C26D9C">
        <w:rPr>
          <w:noProof/>
          <w:color w:val="000000" w:themeColor="text1"/>
          <w:lang w:val="en-US"/>
        </w:rPr>
        <w:t>decisions</w:t>
      </w:r>
      <w:r w:rsidR="004F2DB0" w:rsidRPr="00C26D9C">
        <w:rPr>
          <w:noProof/>
          <w:color w:val="000000" w:themeColor="text1"/>
          <w:lang w:val="en-US"/>
        </w:rPr>
        <w:t xml:space="preserve">, the </w:t>
      </w:r>
      <w:r w:rsidR="00870CAD" w:rsidRPr="00C26D9C">
        <w:rPr>
          <w:noProof/>
          <w:color w:val="000000" w:themeColor="text1"/>
          <w:lang w:val="en-US"/>
        </w:rPr>
        <w:t xml:space="preserve">better </w:t>
      </w:r>
      <w:r w:rsidR="00221758" w:rsidRPr="00C26D9C">
        <w:rPr>
          <w:noProof/>
          <w:color w:val="000000" w:themeColor="text1"/>
          <w:lang w:val="en-US"/>
        </w:rPr>
        <w:t xml:space="preserve">able </w:t>
      </w:r>
      <w:r w:rsidR="004F2DB0" w:rsidRPr="00C26D9C">
        <w:rPr>
          <w:noProof/>
          <w:color w:val="000000" w:themeColor="text1"/>
          <w:lang w:val="en-US"/>
        </w:rPr>
        <w:t xml:space="preserve">they </w:t>
      </w:r>
      <w:r w:rsidR="00870CAD" w:rsidRPr="00C26D9C">
        <w:rPr>
          <w:noProof/>
          <w:color w:val="000000" w:themeColor="text1"/>
          <w:lang w:val="en-US"/>
        </w:rPr>
        <w:t xml:space="preserve">will </w:t>
      </w:r>
      <w:r w:rsidR="00221758" w:rsidRPr="00C26D9C">
        <w:rPr>
          <w:noProof/>
          <w:color w:val="000000" w:themeColor="text1"/>
          <w:lang w:val="en-US"/>
        </w:rPr>
        <w:t>be to identi</w:t>
      </w:r>
      <w:r w:rsidR="0052337A" w:rsidRPr="00C26D9C">
        <w:rPr>
          <w:noProof/>
          <w:color w:val="000000" w:themeColor="text1"/>
          <w:lang w:val="en-US"/>
        </w:rPr>
        <w:t>fy</w:t>
      </w:r>
      <w:r w:rsidR="00221758" w:rsidRPr="00C26D9C">
        <w:rPr>
          <w:noProof/>
          <w:color w:val="000000" w:themeColor="text1"/>
          <w:lang w:val="en-US"/>
        </w:rPr>
        <w:t xml:space="preserve"> </w:t>
      </w:r>
      <w:r w:rsidR="0052337A" w:rsidRPr="00C26D9C">
        <w:rPr>
          <w:noProof/>
          <w:color w:val="000000" w:themeColor="text1"/>
          <w:lang w:val="en-US"/>
        </w:rPr>
        <w:t xml:space="preserve">the </w:t>
      </w:r>
      <w:r w:rsidR="004F2DB0" w:rsidRPr="00C26D9C">
        <w:rPr>
          <w:noProof/>
          <w:color w:val="000000" w:themeColor="text1"/>
          <w:lang w:val="en-US"/>
        </w:rPr>
        <w:t xml:space="preserve">kind of work </w:t>
      </w:r>
      <w:r w:rsidR="0052337A" w:rsidRPr="00C26D9C">
        <w:rPr>
          <w:noProof/>
          <w:color w:val="000000" w:themeColor="text1"/>
          <w:lang w:val="en-US"/>
        </w:rPr>
        <w:t xml:space="preserve">that </w:t>
      </w:r>
      <w:r w:rsidR="004F2DB0" w:rsidRPr="00C26D9C">
        <w:rPr>
          <w:noProof/>
          <w:color w:val="000000" w:themeColor="text1"/>
          <w:lang w:val="en-US"/>
        </w:rPr>
        <w:t>fits their personality and interests,</w:t>
      </w:r>
      <w:r w:rsidR="006A195D" w:rsidRPr="00C26D9C">
        <w:rPr>
          <w:noProof/>
          <w:color w:val="000000" w:themeColor="text1"/>
          <w:lang w:val="en-US"/>
        </w:rPr>
        <w:t xml:space="preserve"> </w:t>
      </w:r>
      <w:r w:rsidR="004F2DB0" w:rsidRPr="00C26D9C">
        <w:rPr>
          <w:noProof/>
          <w:color w:val="000000" w:themeColor="text1"/>
          <w:lang w:val="en-US"/>
        </w:rPr>
        <w:t xml:space="preserve">and the </w:t>
      </w:r>
      <w:r w:rsidR="008A3DE3" w:rsidRPr="00C26D9C">
        <w:rPr>
          <w:noProof/>
          <w:color w:val="000000" w:themeColor="text1"/>
          <w:lang w:val="en-US"/>
        </w:rPr>
        <w:t>greater</w:t>
      </w:r>
      <w:r w:rsidR="00434D8C" w:rsidRPr="00C26D9C">
        <w:rPr>
          <w:noProof/>
          <w:color w:val="000000" w:themeColor="text1"/>
          <w:lang w:val="en-US"/>
        </w:rPr>
        <w:t xml:space="preserve"> </w:t>
      </w:r>
      <w:r w:rsidR="004F2DB0" w:rsidRPr="00C26D9C">
        <w:rPr>
          <w:noProof/>
          <w:color w:val="000000" w:themeColor="text1"/>
          <w:lang w:val="en-US"/>
        </w:rPr>
        <w:t xml:space="preserve">value </w:t>
      </w:r>
      <w:r w:rsidR="008A3DE3" w:rsidRPr="00C26D9C">
        <w:rPr>
          <w:noProof/>
          <w:color w:val="000000" w:themeColor="text1"/>
          <w:lang w:val="en-US"/>
        </w:rPr>
        <w:t xml:space="preserve">they will </w:t>
      </w:r>
      <w:r w:rsidR="005100FC" w:rsidRPr="00C26D9C">
        <w:rPr>
          <w:noProof/>
          <w:color w:val="000000" w:themeColor="text1"/>
          <w:lang w:val="en-US"/>
        </w:rPr>
        <w:t>assign</w:t>
      </w:r>
      <w:r w:rsidR="008A3DE3" w:rsidRPr="00C26D9C">
        <w:rPr>
          <w:noProof/>
          <w:color w:val="000000" w:themeColor="text1"/>
          <w:lang w:val="en-US"/>
        </w:rPr>
        <w:t xml:space="preserve"> to</w:t>
      </w:r>
      <w:r w:rsidR="004F2DB0" w:rsidRPr="00C26D9C">
        <w:rPr>
          <w:noProof/>
          <w:color w:val="000000" w:themeColor="text1"/>
          <w:lang w:val="en-US"/>
        </w:rPr>
        <w:t xml:space="preserve"> making career choices</w:t>
      </w:r>
      <w:r w:rsidR="00343E79" w:rsidRPr="00C26D9C">
        <w:rPr>
          <w:noProof/>
          <w:color w:val="000000" w:themeColor="text1"/>
          <w:lang w:val="en-US"/>
        </w:rPr>
        <w:t>.</w:t>
      </w:r>
      <w:r w:rsidR="006A195D" w:rsidRPr="00C26D9C">
        <w:rPr>
          <w:noProof/>
          <w:color w:val="000000" w:themeColor="text1"/>
          <w:lang w:val="en-US"/>
        </w:rPr>
        <w:t xml:space="preserve"> </w:t>
      </w:r>
      <w:r w:rsidR="00F0418C" w:rsidRPr="00C26D9C">
        <w:rPr>
          <w:noProof/>
          <w:color w:val="000000" w:themeColor="text1"/>
          <w:lang w:val="en-US"/>
        </w:rPr>
        <w:t xml:space="preserve">Given the </w:t>
      </w:r>
      <w:r w:rsidR="00F0418C" w:rsidRPr="00C26D9C">
        <w:rPr>
          <w:noProof/>
          <w:lang w:val="en-US"/>
        </w:rPr>
        <w:t xml:space="preserve">importance of </w:t>
      </w:r>
      <w:r w:rsidR="00B1744A" w:rsidRPr="00C26D9C">
        <w:rPr>
          <w:noProof/>
          <w:lang w:val="en-US"/>
        </w:rPr>
        <w:t xml:space="preserve">vocational exploration and career decidedness during the adolescent years </w:t>
      </w:r>
      <w:r w:rsidR="005777FE" w:rsidRPr="00C26D9C">
        <w:rPr>
          <w:noProof/>
          <w:lang w:val="en-US"/>
        </w:rPr>
        <w:t>(Gati, 2013)</w:t>
      </w:r>
      <w:r w:rsidR="00B1744A" w:rsidRPr="00C26D9C">
        <w:rPr>
          <w:noProof/>
          <w:lang w:val="en-US"/>
        </w:rPr>
        <w:t xml:space="preserve">, any context </w:t>
      </w:r>
      <w:r w:rsidR="003C2342" w:rsidRPr="00C26D9C">
        <w:rPr>
          <w:noProof/>
          <w:lang w:val="en-US"/>
        </w:rPr>
        <w:t xml:space="preserve">that plays a role in </w:t>
      </w:r>
      <w:r w:rsidR="00375986" w:rsidRPr="00C26D9C">
        <w:rPr>
          <w:noProof/>
          <w:lang w:val="en-US"/>
        </w:rPr>
        <w:t xml:space="preserve">this </w:t>
      </w:r>
      <w:r w:rsidR="00734CE1" w:rsidRPr="00C26D9C">
        <w:rPr>
          <w:noProof/>
          <w:lang w:val="en-US"/>
        </w:rPr>
        <w:t>development</w:t>
      </w:r>
      <w:r w:rsidR="00B1744A" w:rsidRPr="00C26D9C">
        <w:rPr>
          <w:noProof/>
          <w:lang w:val="en-US"/>
        </w:rPr>
        <w:t xml:space="preserve"> </w:t>
      </w:r>
      <w:r w:rsidR="00CA1967" w:rsidRPr="00C26D9C">
        <w:rPr>
          <w:noProof/>
          <w:lang w:val="en-US"/>
        </w:rPr>
        <w:t>merit</w:t>
      </w:r>
      <w:r w:rsidR="00EA370B" w:rsidRPr="00C26D9C">
        <w:rPr>
          <w:noProof/>
          <w:lang w:val="en-US"/>
        </w:rPr>
        <w:t>s</w:t>
      </w:r>
      <w:r w:rsidR="00CA1967" w:rsidRPr="00C26D9C">
        <w:rPr>
          <w:noProof/>
          <w:lang w:val="en-US"/>
        </w:rPr>
        <w:t xml:space="preserve"> further attention from </w:t>
      </w:r>
      <w:r w:rsidR="00B1744A" w:rsidRPr="00C26D9C">
        <w:rPr>
          <w:noProof/>
          <w:lang w:val="en-US"/>
        </w:rPr>
        <w:t xml:space="preserve">researchers and </w:t>
      </w:r>
      <w:r w:rsidR="00256B02" w:rsidRPr="00C26D9C">
        <w:rPr>
          <w:noProof/>
          <w:lang w:val="en-US"/>
        </w:rPr>
        <w:t>stakeholders</w:t>
      </w:r>
      <w:r w:rsidR="00B1744A" w:rsidRPr="00C26D9C">
        <w:rPr>
          <w:noProof/>
          <w:lang w:val="en-US"/>
        </w:rPr>
        <w:t>.</w:t>
      </w:r>
    </w:p>
    <w:p w14:paraId="4CE0C230" w14:textId="0B9F97F6" w:rsidR="00915630" w:rsidRPr="00C26D9C" w:rsidRDefault="00263B61" w:rsidP="00DA343E">
      <w:pPr>
        <w:spacing w:line="480" w:lineRule="auto"/>
        <w:rPr>
          <w:noProof/>
          <w:color w:val="000000" w:themeColor="text1"/>
          <w:lang w:val="en-US"/>
        </w:rPr>
      </w:pPr>
      <w:r w:rsidRPr="00C26D9C">
        <w:rPr>
          <w:noProof/>
          <w:color w:val="000000" w:themeColor="text1"/>
          <w:lang w:val="en-US"/>
        </w:rPr>
        <w:tab/>
      </w:r>
      <w:r w:rsidR="00E667D3" w:rsidRPr="00C26D9C">
        <w:rPr>
          <w:noProof/>
          <w:color w:val="000000" w:themeColor="text1"/>
          <w:lang w:val="en-US"/>
        </w:rPr>
        <w:t xml:space="preserve">With regard to </w:t>
      </w:r>
      <w:r w:rsidR="007A4F19" w:rsidRPr="00C26D9C">
        <w:rPr>
          <w:noProof/>
          <w:color w:val="000000" w:themeColor="text1"/>
          <w:lang w:val="en-US"/>
        </w:rPr>
        <w:t>activity types, our only expectation was that sports would not be related to vocational exploration during the high school years, which was supported by our results</w:t>
      </w:r>
      <w:r w:rsidR="00D6095B" w:rsidRPr="00C26D9C">
        <w:rPr>
          <w:noProof/>
          <w:color w:val="000000" w:themeColor="text1"/>
          <w:lang w:val="en-US"/>
        </w:rPr>
        <w:t xml:space="preserve"> (H</w:t>
      </w:r>
      <w:r w:rsidR="001F34D0" w:rsidRPr="00C26D9C">
        <w:rPr>
          <w:noProof/>
          <w:color w:val="000000" w:themeColor="text1"/>
          <w:lang w:val="en-US"/>
        </w:rPr>
        <w:t>4</w:t>
      </w:r>
      <w:r w:rsidR="00D6095B" w:rsidRPr="00C26D9C">
        <w:rPr>
          <w:noProof/>
          <w:color w:val="000000" w:themeColor="text1"/>
          <w:lang w:val="en-US"/>
        </w:rPr>
        <w:t>)</w:t>
      </w:r>
      <w:r w:rsidR="007A4F19" w:rsidRPr="00C26D9C">
        <w:rPr>
          <w:noProof/>
          <w:color w:val="000000" w:themeColor="text1"/>
          <w:lang w:val="en-US"/>
        </w:rPr>
        <w:t>. T</w:t>
      </w:r>
      <w:r w:rsidR="00C94555" w:rsidRPr="00C26D9C">
        <w:rPr>
          <w:noProof/>
          <w:color w:val="000000" w:themeColor="text1"/>
          <w:lang w:val="en-US"/>
        </w:rPr>
        <w:t xml:space="preserve">he present </w:t>
      </w:r>
      <w:r w:rsidR="00E6369D" w:rsidRPr="00C26D9C">
        <w:rPr>
          <w:noProof/>
          <w:color w:val="000000" w:themeColor="text1"/>
          <w:lang w:val="en-US"/>
        </w:rPr>
        <w:t>r</w:t>
      </w:r>
      <w:r w:rsidRPr="00C26D9C">
        <w:rPr>
          <w:noProof/>
          <w:color w:val="000000" w:themeColor="text1"/>
          <w:lang w:val="en-US"/>
        </w:rPr>
        <w:t>esults also revealed that</w:t>
      </w:r>
      <w:r w:rsidR="00EB5B0F" w:rsidRPr="00C26D9C">
        <w:rPr>
          <w:noProof/>
          <w:color w:val="000000" w:themeColor="text1"/>
          <w:lang w:val="en-US"/>
        </w:rPr>
        <w:t xml:space="preserve"> </w:t>
      </w:r>
      <w:r w:rsidR="00E6369D" w:rsidRPr="00C26D9C">
        <w:rPr>
          <w:noProof/>
          <w:color w:val="000000" w:themeColor="text1"/>
          <w:lang w:val="en-US"/>
        </w:rPr>
        <w:t>participation in arts and sociocultural activities</w:t>
      </w:r>
      <w:r w:rsidR="00EB5B0F" w:rsidRPr="00C26D9C">
        <w:rPr>
          <w:noProof/>
          <w:color w:val="000000" w:themeColor="text1"/>
          <w:lang w:val="en-US"/>
        </w:rPr>
        <w:t xml:space="preserve">, in </w:t>
      </w:r>
      <w:r w:rsidR="00EB5B0F" w:rsidRPr="00C26D9C">
        <w:rPr>
          <w:noProof/>
          <w:color w:val="000000" w:themeColor="text1"/>
          <w:lang w:val="en-US"/>
        </w:rPr>
        <w:lastRenderedPageBreak/>
        <w:t>particular,</w:t>
      </w:r>
      <w:r w:rsidR="00E6369D" w:rsidRPr="00C26D9C">
        <w:rPr>
          <w:noProof/>
          <w:color w:val="000000" w:themeColor="text1"/>
          <w:lang w:val="en-US"/>
        </w:rPr>
        <w:t xml:space="preserve"> contributed to vocational exploration during the mid-adolescence years</w:t>
      </w:r>
      <w:r w:rsidR="007A4F19" w:rsidRPr="00C26D9C">
        <w:rPr>
          <w:noProof/>
          <w:color w:val="000000" w:themeColor="text1"/>
          <w:lang w:val="en-US"/>
        </w:rPr>
        <w:t>, which is partly in line with previous research (e.g., Hansen et al., 2003)</w:t>
      </w:r>
      <w:r w:rsidR="00E6369D" w:rsidRPr="00C26D9C">
        <w:rPr>
          <w:noProof/>
          <w:color w:val="000000" w:themeColor="text1"/>
          <w:lang w:val="en-US"/>
        </w:rPr>
        <w:t xml:space="preserve">. </w:t>
      </w:r>
      <w:r w:rsidR="00646478" w:rsidRPr="00C26D9C">
        <w:rPr>
          <w:noProof/>
          <w:color w:val="000000" w:themeColor="text1"/>
          <w:lang w:val="en-US"/>
        </w:rPr>
        <w:t xml:space="preserve">Participation in </w:t>
      </w:r>
      <w:r w:rsidR="00646478" w:rsidRPr="00C26D9C">
        <w:rPr>
          <w:noProof/>
          <w:lang w:val="en-US"/>
        </w:rPr>
        <w:t xml:space="preserve">academic-related committees, volunteering, and civic activities also predicted </w:t>
      </w:r>
      <w:r w:rsidR="00D671AD" w:rsidRPr="00C26D9C">
        <w:rPr>
          <w:noProof/>
          <w:lang w:val="en-US"/>
        </w:rPr>
        <w:t>lower</w:t>
      </w:r>
      <w:r w:rsidR="00646478" w:rsidRPr="00C26D9C">
        <w:rPr>
          <w:noProof/>
          <w:lang w:val="en-US"/>
        </w:rPr>
        <w:t xml:space="preserve"> career </w:t>
      </w:r>
      <w:r w:rsidR="00D671AD" w:rsidRPr="00C26D9C">
        <w:rPr>
          <w:noProof/>
          <w:lang w:val="en-US"/>
        </w:rPr>
        <w:t>in</w:t>
      </w:r>
      <w:r w:rsidR="00646478" w:rsidRPr="00C26D9C">
        <w:rPr>
          <w:noProof/>
          <w:lang w:val="en-US"/>
        </w:rPr>
        <w:t>decision status at the end of the high school years. The type of activities</w:t>
      </w:r>
      <w:r w:rsidR="006630A3" w:rsidRPr="00C26D9C">
        <w:rPr>
          <w:noProof/>
          <w:lang w:val="en-US"/>
        </w:rPr>
        <w:t xml:space="preserve"> that </w:t>
      </w:r>
      <w:r w:rsidR="008D0382" w:rsidRPr="00C26D9C">
        <w:rPr>
          <w:noProof/>
          <w:lang w:val="en-US"/>
        </w:rPr>
        <w:t>students</w:t>
      </w:r>
      <w:r w:rsidR="00646478" w:rsidRPr="00C26D9C">
        <w:rPr>
          <w:noProof/>
          <w:lang w:val="en-US"/>
        </w:rPr>
        <w:t xml:space="preserve"> select is thus important to consider when examining the role of ECA</w:t>
      </w:r>
      <w:r w:rsidR="000178FD" w:rsidRPr="00C26D9C">
        <w:rPr>
          <w:noProof/>
          <w:lang w:val="en-US"/>
        </w:rPr>
        <w:t>s</w:t>
      </w:r>
      <w:r w:rsidR="00646478" w:rsidRPr="00C26D9C">
        <w:rPr>
          <w:noProof/>
          <w:lang w:val="en-US"/>
        </w:rPr>
        <w:t xml:space="preserve"> in the vocational development of high school students. </w:t>
      </w:r>
      <w:r w:rsidR="00577C70" w:rsidRPr="00C26D9C">
        <w:rPr>
          <w:noProof/>
          <w:lang w:val="en-US"/>
        </w:rPr>
        <w:t xml:space="preserve">Compared to sports, which </w:t>
      </w:r>
      <w:r w:rsidR="00A927BF" w:rsidRPr="00C26D9C">
        <w:rPr>
          <w:noProof/>
          <w:lang w:val="en-US"/>
        </w:rPr>
        <w:t xml:space="preserve">showed </w:t>
      </w:r>
      <w:r w:rsidR="00577C70" w:rsidRPr="00C26D9C">
        <w:rPr>
          <w:noProof/>
          <w:lang w:val="en-US"/>
        </w:rPr>
        <w:t>no association with our variables of interest, these activities might be more likely to promote identity explora</w:t>
      </w:r>
      <w:r w:rsidR="00CA1967" w:rsidRPr="00C26D9C">
        <w:rPr>
          <w:noProof/>
          <w:lang w:val="en-US"/>
        </w:rPr>
        <w:t>tion and development given the</w:t>
      </w:r>
      <w:r w:rsidR="00577C70" w:rsidRPr="00C26D9C">
        <w:rPr>
          <w:noProof/>
          <w:lang w:val="en-US"/>
        </w:rPr>
        <w:t xml:space="preserve"> diversity</w:t>
      </w:r>
      <w:r w:rsidR="00CA1967" w:rsidRPr="00C26D9C">
        <w:rPr>
          <w:noProof/>
          <w:lang w:val="en-US"/>
        </w:rPr>
        <w:t xml:space="preserve"> of experiences they provide to students</w:t>
      </w:r>
      <w:r w:rsidR="00577C70" w:rsidRPr="00C26D9C">
        <w:rPr>
          <w:noProof/>
          <w:lang w:val="en-US"/>
        </w:rPr>
        <w:t xml:space="preserve">. </w:t>
      </w:r>
      <w:r w:rsidR="00EF3E86" w:rsidRPr="00C26D9C">
        <w:rPr>
          <w:noProof/>
          <w:color w:val="000000" w:themeColor="text1"/>
          <w:lang w:val="en-US"/>
        </w:rPr>
        <w:t xml:space="preserve">For instance, </w:t>
      </w:r>
      <w:r w:rsidR="007A22CB" w:rsidRPr="00C26D9C">
        <w:rPr>
          <w:noProof/>
          <w:color w:val="000000" w:themeColor="text1"/>
          <w:lang w:val="en-US"/>
        </w:rPr>
        <w:t>in any</w:t>
      </w:r>
      <w:r w:rsidR="00EF3E86" w:rsidRPr="00C26D9C">
        <w:rPr>
          <w:noProof/>
          <w:color w:val="000000" w:themeColor="text1"/>
          <w:lang w:val="en-US"/>
        </w:rPr>
        <w:t xml:space="preserve"> sport, students have to concentrate on a set of objectives, follow the coach’s program, develop specific athletic skills, play the game, and cope with wins and losses. I</w:t>
      </w:r>
      <w:r w:rsidR="0062746F" w:rsidRPr="00C26D9C">
        <w:rPr>
          <w:noProof/>
          <w:color w:val="000000" w:themeColor="text1"/>
          <w:lang w:val="en-US"/>
        </w:rPr>
        <w:t xml:space="preserve">n contrast, </w:t>
      </w:r>
      <w:r w:rsidR="00974460" w:rsidRPr="00C26D9C">
        <w:rPr>
          <w:noProof/>
          <w:color w:val="000000" w:themeColor="text1"/>
          <w:lang w:val="en-US"/>
        </w:rPr>
        <w:t>in</w:t>
      </w:r>
      <w:r w:rsidR="00EF3E86" w:rsidRPr="00C26D9C">
        <w:rPr>
          <w:noProof/>
          <w:color w:val="000000" w:themeColor="text1"/>
          <w:lang w:val="en-US"/>
        </w:rPr>
        <w:t xml:space="preserve"> </w:t>
      </w:r>
      <w:r w:rsidR="00C903AB" w:rsidRPr="00C26D9C">
        <w:rPr>
          <w:noProof/>
          <w:color w:val="000000" w:themeColor="text1"/>
          <w:lang w:val="en-US"/>
        </w:rPr>
        <w:t xml:space="preserve">arts and sociocultural activities, or in </w:t>
      </w:r>
      <w:r w:rsidR="00EF3E86" w:rsidRPr="00C26D9C">
        <w:rPr>
          <w:noProof/>
          <w:color w:val="000000" w:themeColor="text1"/>
          <w:lang w:val="en-US"/>
        </w:rPr>
        <w:t>academic-related committees, volunteering, and civic activities,</w:t>
      </w:r>
      <w:r w:rsidR="0062746F" w:rsidRPr="00C26D9C">
        <w:rPr>
          <w:noProof/>
          <w:color w:val="000000" w:themeColor="text1"/>
          <w:lang w:val="en-US"/>
        </w:rPr>
        <w:t xml:space="preserve"> </w:t>
      </w:r>
      <w:r w:rsidR="00EF3E86" w:rsidRPr="00C26D9C">
        <w:rPr>
          <w:noProof/>
          <w:color w:val="000000" w:themeColor="text1"/>
          <w:lang w:val="en-US"/>
        </w:rPr>
        <w:t xml:space="preserve">students are more often </w:t>
      </w:r>
      <w:r w:rsidR="0062746F" w:rsidRPr="00C26D9C">
        <w:rPr>
          <w:noProof/>
          <w:color w:val="000000" w:themeColor="text1"/>
          <w:lang w:val="en-US"/>
        </w:rPr>
        <w:t>expected to make decision</w:t>
      </w:r>
      <w:r w:rsidR="00C903AB" w:rsidRPr="00C26D9C">
        <w:rPr>
          <w:noProof/>
          <w:color w:val="000000" w:themeColor="text1"/>
          <w:lang w:val="en-US"/>
        </w:rPr>
        <w:t>s</w:t>
      </w:r>
      <w:r w:rsidR="00D36E5F" w:rsidRPr="00C26D9C">
        <w:rPr>
          <w:noProof/>
          <w:color w:val="000000" w:themeColor="text1"/>
          <w:lang w:val="en-US"/>
        </w:rPr>
        <w:t xml:space="preserve"> or</w:t>
      </w:r>
      <w:r w:rsidR="0062746F" w:rsidRPr="00C26D9C">
        <w:rPr>
          <w:noProof/>
          <w:color w:val="000000" w:themeColor="text1"/>
          <w:lang w:val="en-US"/>
        </w:rPr>
        <w:t xml:space="preserve"> plans </w:t>
      </w:r>
      <w:r w:rsidR="00D36E5F" w:rsidRPr="00C26D9C">
        <w:rPr>
          <w:noProof/>
          <w:color w:val="000000" w:themeColor="text1"/>
          <w:lang w:val="en-US"/>
        </w:rPr>
        <w:t xml:space="preserve">or create </w:t>
      </w:r>
      <w:r w:rsidR="00B472C8" w:rsidRPr="00C26D9C">
        <w:rPr>
          <w:noProof/>
          <w:color w:val="000000" w:themeColor="text1"/>
          <w:lang w:val="en-US"/>
        </w:rPr>
        <w:t>projects</w:t>
      </w:r>
      <w:r w:rsidR="00487B40" w:rsidRPr="00C26D9C">
        <w:rPr>
          <w:noProof/>
          <w:color w:val="000000" w:themeColor="text1"/>
          <w:lang w:val="en-US"/>
        </w:rPr>
        <w:t xml:space="preserve"> based on their own interests</w:t>
      </w:r>
      <w:r w:rsidR="004C1772" w:rsidRPr="00C26D9C">
        <w:rPr>
          <w:noProof/>
          <w:color w:val="000000" w:themeColor="text1"/>
          <w:lang w:val="en-US"/>
        </w:rPr>
        <w:t xml:space="preserve">, </w:t>
      </w:r>
      <w:r w:rsidR="00B472C8" w:rsidRPr="00C26D9C">
        <w:rPr>
          <w:noProof/>
          <w:color w:val="000000" w:themeColor="text1"/>
          <w:lang w:val="en-US"/>
        </w:rPr>
        <w:t>partner</w:t>
      </w:r>
      <w:r w:rsidR="0062746F" w:rsidRPr="00C26D9C">
        <w:rPr>
          <w:noProof/>
          <w:color w:val="000000" w:themeColor="text1"/>
          <w:lang w:val="en-US"/>
        </w:rPr>
        <w:t xml:space="preserve"> with the activity leader, </w:t>
      </w:r>
      <w:r w:rsidR="00C903AB" w:rsidRPr="00C26D9C">
        <w:rPr>
          <w:noProof/>
          <w:color w:val="000000" w:themeColor="text1"/>
          <w:lang w:val="en-US"/>
        </w:rPr>
        <w:t xml:space="preserve">and </w:t>
      </w:r>
      <w:r w:rsidR="00487B40" w:rsidRPr="00C26D9C">
        <w:rPr>
          <w:noProof/>
          <w:color w:val="000000" w:themeColor="text1"/>
          <w:lang w:val="en-US"/>
        </w:rPr>
        <w:t xml:space="preserve">reflect on </w:t>
      </w:r>
      <w:r w:rsidR="003E21DA" w:rsidRPr="00C26D9C">
        <w:rPr>
          <w:noProof/>
          <w:color w:val="000000" w:themeColor="text1"/>
          <w:lang w:val="en-US"/>
        </w:rPr>
        <w:t>their actions</w:t>
      </w:r>
      <w:r w:rsidR="00487B40" w:rsidRPr="00C26D9C">
        <w:rPr>
          <w:noProof/>
          <w:color w:val="000000" w:themeColor="text1"/>
          <w:lang w:val="en-US"/>
        </w:rPr>
        <w:t xml:space="preserve">, </w:t>
      </w:r>
      <w:r w:rsidR="00C903AB" w:rsidRPr="00C26D9C">
        <w:rPr>
          <w:noProof/>
          <w:color w:val="000000" w:themeColor="text1"/>
          <w:lang w:val="en-US"/>
        </w:rPr>
        <w:t>which may be more likely to impact vocational development.</w:t>
      </w:r>
    </w:p>
    <w:p w14:paraId="524C5036" w14:textId="62297F07" w:rsidR="00915630" w:rsidRPr="00C26D9C" w:rsidRDefault="00915630" w:rsidP="00DA343E">
      <w:pPr>
        <w:spacing w:line="480" w:lineRule="auto"/>
        <w:rPr>
          <w:b/>
          <w:noProof/>
          <w:lang w:val="en-US"/>
        </w:rPr>
      </w:pPr>
      <w:r w:rsidRPr="00C26D9C">
        <w:rPr>
          <w:b/>
          <w:noProof/>
          <w:lang w:val="en-US"/>
        </w:rPr>
        <w:t>Strengths, Limit</w:t>
      </w:r>
      <w:r w:rsidR="003E21DA" w:rsidRPr="00C26D9C">
        <w:rPr>
          <w:b/>
          <w:noProof/>
          <w:lang w:val="en-US"/>
        </w:rPr>
        <w:t>ation</w:t>
      </w:r>
      <w:r w:rsidRPr="00C26D9C">
        <w:rPr>
          <w:b/>
          <w:noProof/>
          <w:lang w:val="en-US"/>
        </w:rPr>
        <w:t>s, and Future Research</w:t>
      </w:r>
    </w:p>
    <w:p w14:paraId="1002AF31" w14:textId="5A0BDF16" w:rsidR="00560283" w:rsidRPr="00C26D9C" w:rsidRDefault="00560283" w:rsidP="00DA343E">
      <w:pPr>
        <w:spacing w:line="480" w:lineRule="auto"/>
        <w:rPr>
          <w:noProof/>
          <w:lang w:val="en-US"/>
        </w:rPr>
      </w:pPr>
      <w:r w:rsidRPr="00C26D9C">
        <w:rPr>
          <w:noProof/>
          <w:lang w:val="en-US"/>
        </w:rPr>
        <w:tab/>
      </w:r>
      <w:r w:rsidR="00E46316" w:rsidRPr="00C26D9C">
        <w:rPr>
          <w:noProof/>
          <w:lang w:val="en-US"/>
        </w:rPr>
        <w:t xml:space="preserve">Overall, </w:t>
      </w:r>
      <w:r w:rsidR="009D476B" w:rsidRPr="00C26D9C">
        <w:rPr>
          <w:noProof/>
          <w:lang w:val="en-US"/>
        </w:rPr>
        <w:t>despite the lack of support for</w:t>
      </w:r>
      <w:r w:rsidRPr="00C26D9C">
        <w:rPr>
          <w:noProof/>
          <w:lang w:val="en-US"/>
        </w:rPr>
        <w:t xml:space="preserve"> the hypothesized mediati</w:t>
      </w:r>
      <w:r w:rsidR="0058137F" w:rsidRPr="00C26D9C">
        <w:rPr>
          <w:noProof/>
          <w:lang w:val="en-US"/>
        </w:rPr>
        <w:t>ng</w:t>
      </w:r>
      <w:r w:rsidRPr="00C26D9C">
        <w:rPr>
          <w:noProof/>
          <w:lang w:val="en-US"/>
        </w:rPr>
        <w:t xml:space="preserve"> </w:t>
      </w:r>
      <w:r w:rsidR="009D476B" w:rsidRPr="00C26D9C">
        <w:rPr>
          <w:noProof/>
          <w:lang w:val="en-US"/>
        </w:rPr>
        <w:t>role of vocational exploration</w:t>
      </w:r>
      <w:r w:rsidRPr="00C26D9C">
        <w:rPr>
          <w:noProof/>
          <w:lang w:val="en-US"/>
        </w:rPr>
        <w:t xml:space="preserve">, it </w:t>
      </w:r>
      <w:r w:rsidR="009D476B" w:rsidRPr="00C26D9C">
        <w:rPr>
          <w:noProof/>
          <w:lang w:val="en-US"/>
        </w:rPr>
        <w:t>is important to highlight the strengths of th</w:t>
      </w:r>
      <w:r w:rsidR="00C36CF5" w:rsidRPr="00C26D9C">
        <w:rPr>
          <w:noProof/>
          <w:lang w:val="en-US"/>
        </w:rPr>
        <w:t>is</w:t>
      </w:r>
      <w:r w:rsidR="009D476B" w:rsidRPr="00C26D9C">
        <w:rPr>
          <w:noProof/>
          <w:lang w:val="en-US"/>
        </w:rPr>
        <w:t xml:space="preserve"> study.</w:t>
      </w:r>
      <w:r w:rsidRPr="00C26D9C">
        <w:rPr>
          <w:noProof/>
          <w:lang w:val="en-US"/>
        </w:rPr>
        <w:t xml:space="preserve"> </w:t>
      </w:r>
      <w:r w:rsidR="009D476B" w:rsidRPr="00C26D9C">
        <w:rPr>
          <w:noProof/>
          <w:lang w:val="en-US"/>
        </w:rPr>
        <w:t>First,</w:t>
      </w:r>
      <w:r w:rsidRPr="00C26D9C">
        <w:rPr>
          <w:noProof/>
          <w:lang w:val="en-US"/>
        </w:rPr>
        <w:t xml:space="preserve"> the </w:t>
      </w:r>
      <w:r w:rsidR="009D476B" w:rsidRPr="00C26D9C">
        <w:rPr>
          <w:noProof/>
          <w:lang w:val="en-US"/>
        </w:rPr>
        <w:t>model controlled for the contribution of</w:t>
      </w:r>
      <w:r w:rsidRPr="00C26D9C">
        <w:rPr>
          <w:noProof/>
          <w:lang w:val="en-US"/>
        </w:rPr>
        <w:t xml:space="preserve"> prior vocational exploration and </w:t>
      </w:r>
      <w:r w:rsidR="00D671AD" w:rsidRPr="00C26D9C">
        <w:rPr>
          <w:noProof/>
          <w:lang w:val="en-US"/>
        </w:rPr>
        <w:t>career indecision status</w:t>
      </w:r>
      <w:r w:rsidRPr="00C26D9C">
        <w:rPr>
          <w:noProof/>
          <w:lang w:val="en-US"/>
        </w:rPr>
        <w:t>,</w:t>
      </w:r>
      <w:r w:rsidR="009D476B" w:rsidRPr="00C26D9C">
        <w:rPr>
          <w:noProof/>
          <w:lang w:val="en-US"/>
        </w:rPr>
        <w:t xml:space="preserve"> as well as gender and </w:t>
      </w:r>
      <w:r w:rsidR="00161931" w:rsidRPr="00C26D9C">
        <w:rPr>
          <w:noProof/>
          <w:lang w:val="en-US"/>
        </w:rPr>
        <w:t xml:space="preserve">part-time </w:t>
      </w:r>
      <w:r w:rsidR="009D476B" w:rsidRPr="00C26D9C">
        <w:rPr>
          <w:noProof/>
          <w:lang w:val="en-US"/>
        </w:rPr>
        <w:t>employment.</w:t>
      </w:r>
      <w:r w:rsidRPr="00C26D9C">
        <w:rPr>
          <w:noProof/>
          <w:lang w:val="en-US"/>
        </w:rPr>
        <w:t xml:space="preserve"> </w:t>
      </w:r>
      <w:r w:rsidR="009D476B" w:rsidRPr="00C26D9C">
        <w:rPr>
          <w:noProof/>
          <w:lang w:val="en-US"/>
        </w:rPr>
        <w:t xml:space="preserve">Second, the prospective design spanned three academic years, allowing </w:t>
      </w:r>
      <w:r w:rsidR="00FA7766" w:rsidRPr="00C26D9C">
        <w:rPr>
          <w:noProof/>
          <w:lang w:val="en-US"/>
        </w:rPr>
        <w:t xml:space="preserve">for </w:t>
      </w:r>
      <w:r w:rsidR="009D476B" w:rsidRPr="00C26D9C">
        <w:rPr>
          <w:noProof/>
          <w:lang w:val="en-US"/>
        </w:rPr>
        <w:t xml:space="preserve">a more optimal estimation of </w:t>
      </w:r>
      <w:r w:rsidRPr="00C26D9C">
        <w:rPr>
          <w:noProof/>
          <w:lang w:val="en-US"/>
        </w:rPr>
        <w:t xml:space="preserve">predictive associations over time </w:t>
      </w:r>
      <w:r w:rsidR="009D476B" w:rsidRPr="00C26D9C">
        <w:rPr>
          <w:noProof/>
          <w:lang w:val="en-US"/>
        </w:rPr>
        <w:t xml:space="preserve">than </w:t>
      </w:r>
      <w:r w:rsidR="00DE0767" w:rsidRPr="00C26D9C">
        <w:rPr>
          <w:noProof/>
          <w:lang w:val="en-US"/>
        </w:rPr>
        <w:t xml:space="preserve">would </w:t>
      </w:r>
      <w:r w:rsidR="009D476B" w:rsidRPr="00C26D9C">
        <w:rPr>
          <w:noProof/>
          <w:lang w:val="en-US"/>
        </w:rPr>
        <w:t>a</w:t>
      </w:r>
      <w:r w:rsidRPr="00C26D9C">
        <w:rPr>
          <w:noProof/>
          <w:lang w:val="en-US"/>
        </w:rPr>
        <w:t xml:space="preserve"> cross-sectional </w:t>
      </w:r>
      <w:r w:rsidR="009D476B" w:rsidRPr="00C26D9C">
        <w:rPr>
          <w:noProof/>
          <w:lang w:val="en-US"/>
        </w:rPr>
        <w:t>design</w:t>
      </w:r>
      <w:r w:rsidRPr="00C26D9C">
        <w:rPr>
          <w:noProof/>
          <w:lang w:val="en-US"/>
        </w:rPr>
        <w:t xml:space="preserve">, </w:t>
      </w:r>
      <w:r w:rsidR="009D476B" w:rsidRPr="00C26D9C">
        <w:rPr>
          <w:noProof/>
          <w:lang w:val="en-US"/>
        </w:rPr>
        <w:t>thereby increasing our</w:t>
      </w:r>
      <w:r w:rsidRPr="00C26D9C">
        <w:rPr>
          <w:noProof/>
          <w:lang w:val="en-US"/>
        </w:rPr>
        <w:t xml:space="preserve"> confidence in the results</w:t>
      </w:r>
      <w:r w:rsidR="00FA7766" w:rsidRPr="00C26D9C">
        <w:rPr>
          <w:noProof/>
          <w:lang w:val="en-US"/>
        </w:rPr>
        <w:t xml:space="preserve"> obtained</w:t>
      </w:r>
      <w:r w:rsidRPr="00C26D9C">
        <w:rPr>
          <w:noProof/>
          <w:lang w:val="en-US"/>
        </w:rPr>
        <w:t>.</w:t>
      </w:r>
      <w:r w:rsidR="009D476B" w:rsidRPr="00C26D9C">
        <w:rPr>
          <w:noProof/>
          <w:lang w:val="en-US"/>
        </w:rPr>
        <w:t xml:space="preserve"> Third, </w:t>
      </w:r>
      <w:r w:rsidR="001A3102" w:rsidRPr="00C26D9C">
        <w:rPr>
          <w:noProof/>
          <w:lang w:val="en-US"/>
        </w:rPr>
        <w:t>the sample came from a representative sample provided by the Ministry of Education, which supports the external validity of the study’s inferences.</w:t>
      </w:r>
      <w:r w:rsidRPr="00C26D9C">
        <w:rPr>
          <w:noProof/>
          <w:lang w:val="en-US"/>
        </w:rPr>
        <w:t xml:space="preserve"> </w:t>
      </w:r>
      <w:r w:rsidR="00F90A72" w:rsidRPr="00C26D9C">
        <w:rPr>
          <w:noProof/>
          <w:lang w:val="en-US"/>
        </w:rPr>
        <w:t>Lastly, w</w:t>
      </w:r>
      <w:r w:rsidR="006008E4" w:rsidRPr="00C26D9C">
        <w:rPr>
          <w:noProof/>
          <w:lang w:val="en-US"/>
        </w:rPr>
        <w:t>hile</w:t>
      </w:r>
      <w:r w:rsidRPr="00C26D9C">
        <w:rPr>
          <w:noProof/>
          <w:lang w:val="en-US"/>
        </w:rPr>
        <w:t xml:space="preserve"> the effect sizes of the associations</w:t>
      </w:r>
      <w:r w:rsidR="00B510BA" w:rsidRPr="00C26D9C">
        <w:rPr>
          <w:noProof/>
          <w:lang w:val="en-US"/>
        </w:rPr>
        <w:t xml:space="preserve"> </w:t>
      </w:r>
      <w:r w:rsidR="00F90A72" w:rsidRPr="00C26D9C">
        <w:rPr>
          <w:noProof/>
          <w:lang w:val="en-US"/>
        </w:rPr>
        <w:t xml:space="preserve">found </w:t>
      </w:r>
      <w:r w:rsidR="00B510BA" w:rsidRPr="00C26D9C">
        <w:rPr>
          <w:noProof/>
          <w:lang w:val="en-US"/>
        </w:rPr>
        <w:t xml:space="preserve">were </w:t>
      </w:r>
      <w:r w:rsidR="00C014A3" w:rsidRPr="00C26D9C">
        <w:rPr>
          <w:noProof/>
          <w:lang w:val="en-US"/>
        </w:rPr>
        <w:t>r</w:t>
      </w:r>
      <w:r w:rsidR="00E6369D" w:rsidRPr="00C26D9C">
        <w:rPr>
          <w:noProof/>
          <w:lang w:val="en-US"/>
        </w:rPr>
        <w:t xml:space="preserve">ather small, overall, the variables included in the model explained a non-negligible amount of variance </w:t>
      </w:r>
      <w:r w:rsidR="00E6369D" w:rsidRPr="00C26D9C">
        <w:rPr>
          <w:noProof/>
          <w:lang w:val="en-US"/>
        </w:rPr>
        <w:lastRenderedPageBreak/>
        <w:t xml:space="preserve">with respect to our two concepts of interest (i.e., vocational exploration and </w:t>
      </w:r>
      <w:r w:rsidR="00D671AD" w:rsidRPr="00C26D9C">
        <w:rPr>
          <w:noProof/>
          <w:lang w:val="en-US"/>
        </w:rPr>
        <w:t>career indecision status</w:t>
      </w:r>
      <w:r w:rsidR="00E6369D" w:rsidRPr="00C26D9C">
        <w:rPr>
          <w:noProof/>
          <w:lang w:val="en-US"/>
        </w:rPr>
        <w:t xml:space="preserve">). </w:t>
      </w:r>
    </w:p>
    <w:p w14:paraId="44A37688" w14:textId="511AB84E" w:rsidR="00370947" w:rsidRPr="00C26D9C" w:rsidRDefault="001308C2" w:rsidP="006572B4">
      <w:pPr>
        <w:spacing w:line="480" w:lineRule="auto"/>
        <w:rPr>
          <w:noProof/>
          <w:color w:val="000000" w:themeColor="text1"/>
          <w:lang w:val="en-US"/>
        </w:rPr>
      </w:pPr>
      <w:r w:rsidRPr="00C26D9C">
        <w:rPr>
          <w:noProof/>
          <w:color w:val="000000" w:themeColor="text1"/>
          <w:lang w:val="en-US"/>
        </w:rPr>
        <w:tab/>
      </w:r>
      <w:r w:rsidR="00521D5C" w:rsidRPr="00C26D9C">
        <w:rPr>
          <w:noProof/>
          <w:color w:val="000000" w:themeColor="text1"/>
          <w:lang w:val="en-US"/>
        </w:rPr>
        <w:t>While th</w:t>
      </w:r>
      <w:r w:rsidR="003D2411" w:rsidRPr="00C26D9C">
        <w:rPr>
          <w:noProof/>
          <w:color w:val="000000" w:themeColor="text1"/>
          <w:lang w:val="en-US"/>
        </w:rPr>
        <w:t>is</w:t>
      </w:r>
      <w:r w:rsidR="00521D5C" w:rsidRPr="00C26D9C">
        <w:rPr>
          <w:noProof/>
          <w:color w:val="000000" w:themeColor="text1"/>
          <w:lang w:val="en-US"/>
        </w:rPr>
        <w:t xml:space="preserve"> study ha</w:t>
      </w:r>
      <w:r w:rsidR="00C729D6" w:rsidRPr="00C26D9C">
        <w:rPr>
          <w:noProof/>
          <w:color w:val="000000" w:themeColor="text1"/>
          <w:lang w:val="en-US"/>
        </w:rPr>
        <w:t>s</w:t>
      </w:r>
      <w:r w:rsidR="00521D5C" w:rsidRPr="00C26D9C">
        <w:rPr>
          <w:noProof/>
          <w:color w:val="000000" w:themeColor="text1"/>
          <w:lang w:val="en-US"/>
        </w:rPr>
        <w:t xml:space="preserve"> important strengths, it </w:t>
      </w:r>
      <w:r w:rsidR="00ED53D3" w:rsidRPr="00C26D9C">
        <w:rPr>
          <w:noProof/>
          <w:color w:val="000000" w:themeColor="text1"/>
          <w:lang w:val="en-US"/>
        </w:rPr>
        <w:t xml:space="preserve">also </w:t>
      </w:r>
      <w:r w:rsidR="00521D5C" w:rsidRPr="00C26D9C">
        <w:rPr>
          <w:noProof/>
          <w:color w:val="000000" w:themeColor="text1"/>
          <w:lang w:val="en-US"/>
        </w:rPr>
        <w:t>ha</w:t>
      </w:r>
      <w:r w:rsidR="00C729D6" w:rsidRPr="00C26D9C">
        <w:rPr>
          <w:noProof/>
          <w:color w:val="000000" w:themeColor="text1"/>
          <w:lang w:val="en-US"/>
        </w:rPr>
        <w:t>s</w:t>
      </w:r>
      <w:r w:rsidR="00521D5C" w:rsidRPr="00C26D9C">
        <w:rPr>
          <w:noProof/>
          <w:color w:val="000000" w:themeColor="text1"/>
          <w:lang w:val="en-US"/>
        </w:rPr>
        <w:t xml:space="preserve"> </w:t>
      </w:r>
      <w:r w:rsidR="007D2371" w:rsidRPr="00C26D9C">
        <w:rPr>
          <w:noProof/>
          <w:color w:val="000000" w:themeColor="text1"/>
          <w:lang w:val="en-US"/>
        </w:rPr>
        <w:t>limitations</w:t>
      </w:r>
      <w:r w:rsidR="00521D5C" w:rsidRPr="00C26D9C">
        <w:rPr>
          <w:noProof/>
          <w:color w:val="000000" w:themeColor="text1"/>
          <w:lang w:val="en-US"/>
        </w:rPr>
        <w:t xml:space="preserve"> that </w:t>
      </w:r>
      <w:r w:rsidR="00D87A9A" w:rsidRPr="00C26D9C">
        <w:rPr>
          <w:noProof/>
          <w:color w:val="000000" w:themeColor="text1"/>
          <w:lang w:val="en-US"/>
        </w:rPr>
        <w:t xml:space="preserve">should </w:t>
      </w:r>
      <w:r w:rsidR="00521D5C" w:rsidRPr="00C26D9C">
        <w:rPr>
          <w:noProof/>
          <w:color w:val="000000" w:themeColor="text1"/>
          <w:lang w:val="en-US"/>
        </w:rPr>
        <w:t>be considered when interpreting the findings. First</w:t>
      </w:r>
      <w:r w:rsidR="007D2371" w:rsidRPr="00C26D9C">
        <w:rPr>
          <w:noProof/>
          <w:color w:val="000000" w:themeColor="text1"/>
          <w:lang w:val="en-US"/>
        </w:rPr>
        <w:t xml:space="preserve">, </w:t>
      </w:r>
      <w:r w:rsidR="00521D5C" w:rsidRPr="00C26D9C">
        <w:rPr>
          <w:noProof/>
          <w:color w:val="000000" w:themeColor="text1"/>
          <w:lang w:val="en-US"/>
        </w:rPr>
        <w:t xml:space="preserve">the study used </w:t>
      </w:r>
      <w:r w:rsidR="00C21831" w:rsidRPr="00C26D9C">
        <w:rPr>
          <w:noProof/>
          <w:color w:val="000000" w:themeColor="text1"/>
          <w:lang w:val="en-US"/>
        </w:rPr>
        <w:t xml:space="preserve">only </w:t>
      </w:r>
      <w:r w:rsidR="007D2371" w:rsidRPr="00C26D9C">
        <w:rPr>
          <w:noProof/>
          <w:color w:val="000000" w:themeColor="text1"/>
          <w:lang w:val="en-US"/>
        </w:rPr>
        <w:t>self-reported</w:t>
      </w:r>
      <w:r w:rsidR="00CF7C5D" w:rsidRPr="00C26D9C">
        <w:rPr>
          <w:noProof/>
          <w:color w:val="000000" w:themeColor="text1"/>
          <w:lang w:val="en-US"/>
        </w:rPr>
        <w:t xml:space="preserve"> measures</w:t>
      </w:r>
      <w:r w:rsidR="00521D5C" w:rsidRPr="00C26D9C">
        <w:rPr>
          <w:noProof/>
          <w:color w:val="000000" w:themeColor="text1"/>
          <w:lang w:val="en-US"/>
        </w:rPr>
        <w:t>,</w:t>
      </w:r>
      <w:r w:rsidR="00CF7C5D" w:rsidRPr="00C26D9C">
        <w:rPr>
          <w:noProof/>
          <w:color w:val="000000" w:themeColor="text1"/>
          <w:lang w:val="en-US"/>
        </w:rPr>
        <w:t xml:space="preserve"> </w:t>
      </w:r>
      <w:r w:rsidR="00521D5C" w:rsidRPr="00C26D9C">
        <w:rPr>
          <w:noProof/>
          <w:lang w:val="en-US"/>
        </w:rPr>
        <w:t>which</w:t>
      </w:r>
      <w:r w:rsidR="00CF7C5D" w:rsidRPr="00C26D9C">
        <w:rPr>
          <w:noProof/>
          <w:lang w:val="en-US"/>
        </w:rPr>
        <w:t xml:space="preserve"> are subject to </w:t>
      </w:r>
      <w:r w:rsidR="00521D5C" w:rsidRPr="00C26D9C">
        <w:rPr>
          <w:noProof/>
          <w:lang w:val="en-US"/>
        </w:rPr>
        <w:t xml:space="preserve">issues of </w:t>
      </w:r>
      <w:r w:rsidR="00CF7C5D" w:rsidRPr="00C26D9C">
        <w:rPr>
          <w:noProof/>
          <w:lang w:val="en-US"/>
        </w:rPr>
        <w:t xml:space="preserve">shared method variance as well as potential bias in the </w:t>
      </w:r>
      <w:r w:rsidR="002F5C9B" w:rsidRPr="00C26D9C">
        <w:rPr>
          <w:noProof/>
          <w:lang w:val="en-US"/>
        </w:rPr>
        <w:t xml:space="preserve">reporting </w:t>
      </w:r>
      <w:r w:rsidR="00CF7C5D" w:rsidRPr="00C26D9C">
        <w:rPr>
          <w:noProof/>
          <w:lang w:val="en-US"/>
        </w:rPr>
        <w:t>of scores. To overcome this limitation, future studies could use school</w:t>
      </w:r>
      <w:r w:rsidR="00314047" w:rsidRPr="00C26D9C">
        <w:rPr>
          <w:noProof/>
          <w:lang w:val="en-US"/>
        </w:rPr>
        <w:t>-reported</w:t>
      </w:r>
      <w:r w:rsidR="00CF7C5D" w:rsidRPr="00C26D9C">
        <w:rPr>
          <w:noProof/>
          <w:lang w:val="en-US"/>
        </w:rPr>
        <w:t xml:space="preserve"> information on participation in ECA</w:t>
      </w:r>
      <w:r w:rsidR="008C458C" w:rsidRPr="00C26D9C">
        <w:rPr>
          <w:noProof/>
          <w:lang w:val="en-US"/>
        </w:rPr>
        <w:t>s</w:t>
      </w:r>
      <w:r w:rsidR="00CF7C5D" w:rsidRPr="00C26D9C">
        <w:rPr>
          <w:noProof/>
          <w:lang w:val="en-US"/>
        </w:rPr>
        <w:t>, as well as parent</w:t>
      </w:r>
      <w:r w:rsidR="00FA256E" w:rsidRPr="00C26D9C">
        <w:rPr>
          <w:noProof/>
          <w:lang w:val="en-US"/>
        </w:rPr>
        <w:t>-</w:t>
      </w:r>
      <w:r w:rsidR="00327C23" w:rsidRPr="00C26D9C">
        <w:rPr>
          <w:noProof/>
          <w:lang w:val="en-US"/>
        </w:rPr>
        <w:t>reported</w:t>
      </w:r>
      <w:r w:rsidR="00CF7C5D" w:rsidRPr="00C26D9C">
        <w:rPr>
          <w:noProof/>
          <w:lang w:val="en-US"/>
        </w:rPr>
        <w:t xml:space="preserve"> or teacher</w:t>
      </w:r>
      <w:r w:rsidR="00FA256E" w:rsidRPr="00C26D9C">
        <w:rPr>
          <w:noProof/>
          <w:lang w:val="en-US"/>
        </w:rPr>
        <w:t>-reported</w:t>
      </w:r>
      <w:r w:rsidR="00CF7C5D" w:rsidRPr="00C26D9C">
        <w:rPr>
          <w:noProof/>
          <w:lang w:val="en-US"/>
        </w:rPr>
        <w:t xml:space="preserve"> information </w:t>
      </w:r>
      <w:r w:rsidR="00014030" w:rsidRPr="00C26D9C">
        <w:rPr>
          <w:noProof/>
          <w:lang w:val="en-US"/>
        </w:rPr>
        <w:t>on</w:t>
      </w:r>
      <w:r w:rsidR="00CF7C5D" w:rsidRPr="00C26D9C">
        <w:rPr>
          <w:noProof/>
          <w:lang w:val="en-US"/>
        </w:rPr>
        <w:t xml:space="preserve"> the vocational variables</w:t>
      </w:r>
      <w:r w:rsidR="000C4F19" w:rsidRPr="00C26D9C">
        <w:rPr>
          <w:noProof/>
          <w:lang w:val="en-US"/>
        </w:rPr>
        <w:t xml:space="preserve"> (e.g., environment exploration, career </w:t>
      </w:r>
      <w:r w:rsidR="005C707B" w:rsidRPr="00C26D9C">
        <w:rPr>
          <w:noProof/>
          <w:lang w:val="en-US"/>
        </w:rPr>
        <w:t xml:space="preserve">choice </w:t>
      </w:r>
      <w:r w:rsidR="000C4F19" w:rsidRPr="00C26D9C">
        <w:rPr>
          <w:noProof/>
          <w:lang w:val="en-US"/>
        </w:rPr>
        <w:t>importance)</w:t>
      </w:r>
      <w:r w:rsidR="00CF7C5D" w:rsidRPr="00C26D9C">
        <w:rPr>
          <w:noProof/>
          <w:lang w:val="en-US"/>
        </w:rPr>
        <w:t>.</w:t>
      </w:r>
      <w:r w:rsidR="000C4F19" w:rsidRPr="00C26D9C">
        <w:rPr>
          <w:noProof/>
          <w:lang w:val="en-US"/>
        </w:rPr>
        <w:t xml:space="preserve"> </w:t>
      </w:r>
      <w:r w:rsidR="00521D5C" w:rsidRPr="00C26D9C">
        <w:rPr>
          <w:noProof/>
          <w:lang w:val="en-US"/>
        </w:rPr>
        <w:t>Second</w:t>
      </w:r>
      <w:r w:rsidR="000C4F19" w:rsidRPr="00C26D9C">
        <w:rPr>
          <w:noProof/>
          <w:lang w:val="en-US"/>
        </w:rPr>
        <w:t>, t</w:t>
      </w:r>
      <w:r w:rsidR="00FB7C11" w:rsidRPr="00C26D9C">
        <w:rPr>
          <w:noProof/>
          <w:lang w:val="en-US"/>
        </w:rPr>
        <w:t>he characteristics of the activity context</w:t>
      </w:r>
      <w:r w:rsidR="000C4F19" w:rsidRPr="00C26D9C">
        <w:rPr>
          <w:noProof/>
          <w:lang w:val="en-US"/>
        </w:rPr>
        <w:t>s</w:t>
      </w:r>
      <w:r w:rsidR="002F5C9B" w:rsidRPr="00C26D9C">
        <w:rPr>
          <w:noProof/>
          <w:lang w:val="en-US"/>
        </w:rPr>
        <w:t xml:space="preserve"> </w:t>
      </w:r>
      <w:r w:rsidR="00521D5C" w:rsidRPr="00C26D9C">
        <w:rPr>
          <w:noProof/>
          <w:lang w:val="en-US"/>
        </w:rPr>
        <w:t xml:space="preserve">(e.g., </w:t>
      </w:r>
      <w:r w:rsidR="00FB7C11" w:rsidRPr="00C26D9C">
        <w:rPr>
          <w:noProof/>
          <w:lang w:val="en-US"/>
        </w:rPr>
        <w:t xml:space="preserve">the </w:t>
      </w:r>
      <w:r w:rsidR="0012663B" w:rsidRPr="00C26D9C">
        <w:rPr>
          <w:noProof/>
          <w:lang w:val="en-US"/>
        </w:rPr>
        <w:t xml:space="preserve">content or </w:t>
      </w:r>
      <w:r w:rsidR="00FB7C11" w:rsidRPr="00C26D9C">
        <w:rPr>
          <w:noProof/>
          <w:lang w:val="en-US"/>
        </w:rPr>
        <w:t xml:space="preserve">quality of </w:t>
      </w:r>
      <w:r w:rsidR="009E44AE" w:rsidRPr="00C26D9C">
        <w:rPr>
          <w:noProof/>
          <w:lang w:val="en-US"/>
        </w:rPr>
        <w:t>offerings</w:t>
      </w:r>
      <w:r w:rsidR="00521D5C" w:rsidRPr="00C26D9C">
        <w:rPr>
          <w:noProof/>
          <w:lang w:val="en-US"/>
        </w:rPr>
        <w:t>;</w:t>
      </w:r>
      <w:r w:rsidR="0012663B" w:rsidRPr="00C26D9C">
        <w:rPr>
          <w:noProof/>
          <w:lang w:val="en-US"/>
        </w:rPr>
        <w:t xml:space="preserve"> Mahoney et al., 2009)</w:t>
      </w:r>
      <w:r w:rsidR="00521D5C" w:rsidRPr="00C26D9C">
        <w:rPr>
          <w:noProof/>
          <w:lang w:val="en-US"/>
        </w:rPr>
        <w:t xml:space="preserve"> were not assessed</w:t>
      </w:r>
      <w:r w:rsidR="0012663B" w:rsidRPr="00C26D9C">
        <w:rPr>
          <w:noProof/>
          <w:lang w:val="en-US"/>
        </w:rPr>
        <w:t xml:space="preserve">. </w:t>
      </w:r>
      <w:r w:rsidR="0012663B" w:rsidRPr="00C26D9C">
        <w:rPr>
          <w:noProof/>
          <w:color w:val="000000" w:themeColor="text1"/>
          <w:lang w:val="en-US"/>
        </w:rPr>
        <w:t>Yet, it is possible that some activities are more career-oriented than others</w:t>
      </w:r>
      <w:r w:rsidR="00467CB3" w:rsidRPr="00C26D9C">
        <w:rPr>
          <w:noProof/>
          <w:color w:val="000000" w:themeColor="text1"/>
          <w:lang w:val="en-US"/>
        </w:rPr>
        <w:t>,</w:t>
      </w:r>
      <w:r w:rsidR="0012663B" w:rsidRPr="00C26D9C">
        <w:rPr>
          <w:noProof/>
          <w:color w:val="000000" w:themeColor="text1"/>
          <w:lang w:val="en-US"/>
        </w:rPr>
        <w:t xml:space="preserve"> </w:t>
      </w:r>
      <w:r w:rsidR="00BA6924" w:rsidRPr="00C26D9C">
        <w:rPr>
          <w:noProof/>
          <w:color w:val="000000" w:themeColor="text1"/>
          <w:lang w:val="en-US"/>
        </w:rPr>
        <w:t xml:space="preserve">such as </w:t>
      </w:r>
      <w:r w:rsidR="002D6E3A" w:rsidRPr="00C26D9C">
        <w:rPr>
          <w:noProof/>
          <w:color w:val="000000" w:themeColor="text1"/>
          <w:lang w:val="en-US"/>
        </w:rPr>
        <w:t xml:space="preserve">involvement in </w:t>
      </w:r>
      <w:r w:rsidR="00CD20C8" w:rsidRPr="00C26D9C">
        <w:rPr>
          <w:noProof/>
          <w:color w:val="000000" w:themeColor="text1"/>
          <w:lang w:val="en-US"/>
        </w:rPr>
        <w:t>the s</w:t>
      </w:r>
      <w:r w:rsidR="008C5A30" w:rsidRPr="00C26D9C">
        <w:rPr>
          <w:noProof/>
          <w:color w:val="000000" w:themeColor="text1"/>
          <w:lang w:val="en-US"/>
        </w:rPr>
        <w:t xml:space="preserve">tudent </w:t>
      </w:r>
      <w:r w:rsidR="00287FAE" w:rsidRPr="00C26D9C">
        <w:rPr>
          <w:noProof/>
          <w:color w:val="000000" w:themeColor="text1"/>
          <w:lang w:val="en-US"/>
        </w:rPr>
        <w:t>newspaper</w:t>
      </w:r>
      <w:r w:rsidR="00BA6924" w:rsidRPr="00C26D9C">
        <w:rPr>
          <w:noProof/>
          <w:color w:val="000000" w:themeColor="text1"/>
          <w:lang w:val="en-US"/>
        </w:rPr>
        <w:t xml:space="preserve">, </w:t>
      </w:r>
      <w:r w:rsidR="008C5A30" w:rsidRPr="00C26D9C">
        <w:rPr>
          <w:noProof/>
          <w:color w:val="000000" w:themeColor="text1"/>
          <w:lang w:val="en-US"/>
        </w:rPr>
        <w:t xml:space="preserve">theater, young entrepreneurs, </w:t>
      </w:r>
      <w:r w:rsidR="00467CB3" w:rsidRPr="00C26D9C">
        <w:rPr>
          <w:noProof/>
          <w:color w:val="000000" w:themeColor="text1"/>
          <w:lang w:val="en-US"/>
        </w:rPr>
        <w:t xml:space="preserve">a </w:t>
      </w:r>
      <w:r w:rsidR="00EE3A7B" w:rsidRPr="00C26D9C">
        <w:rPr>
          <w:noProof/>
          <w:color w:val="000000" w:themeColor="text1"/>
          <w:lang w:val="en-US"/>
        </w:rPr>
        <w:t>student political party</w:t>
      </w:r>
      <w:r w:rsidR="00287FAE" w:rsidRPr="00C26D9C">
        <w:rPr>
          <w:noProof/>
          <w:color w:val="000000" w:themeColor="text1"/>
          <w:lang w:val="en-US"/>
        </w:rPr>
        <w:t xml:space="preserve"> or </w:t>
      </w:r>
      <w:r w:rsidR="006E69FA" w:rsidRPr="00C26D9C">
        <w:rPr>
          <w:noProof/>
          <w:color w:val="000000" w:themeColor="text1"/>
          <w:lang w:val="en-US"/>
        </w:rPr>
        <w:t xml:space="preserve">the </w:t>
      </w:r>
      <w:r w:rsidR="00F630C3" w:rsidRPr="00C26D9C">
        <w:rPr>
          <w:noProof/>
          <w:color w:val="000000" w:themeColor="text1"/>
          <w:lang w:val="en-US"/>
        </w:rPr>
        <w:t xml:space="preserve">student </w:t>
      </w:r>
      <w:r w:rsidR="00287FAE" w:rsidRPr="00C26D9C">
        <w:rPr>
          <w:noProof/>
          <w:color w:val="000000" w:themeColor="text1"/>
          <w:lang w:val="en-US"/>
        </w:rPr>
        <w:t>council</w:t>
      </w:r>
      <w:r w:rsidR="00EE3A7B" w:rsidRPr="00C26D9C">
        <w:rPr>
          <w:noProof/>
          <w:color w:val="000000" w:themeColor="text1"/>
          <w:lang w:val="en-US"/>
        </w:rPr>
        <w:t xml:space="preserve">, </w:t>
      </w:r>
      <w:r w:rsidR="00014030" w:rsidRPr="00C26D9C">
        <w:rPr>
          <w:noProof/>
          <w:color w:val="000000" w:themeColor="text1"/>
          <w:lang w:val="en-US"/>
        </w:rPr>
        <w:t>or computer and science activities</w:t>
      </w:r>
      <w:r w:rsidR="000C4F19" w:rsidRPr="00C26D9C">
        <w:rPr>
          <w:noProof/>
          <w:color w:val="000000" w:themeColor="text1"/>
          <w:lang w:val="en-US"/>
        </w:rPr>
        <w:t xml:space="preserve">. </w:t>
      </w:r>
      <w:r w:rsidR="0012663B" w:rsidRPr="00C26D9C">
        <w:rPr>
          <w:noProof/>
          <w:color w:val="000000" w:themeColor="text1"/>
          <w:lang w:val="en-US"/>
        </w:rPr>
        <w:t>Activities were grouped in</w:t>
      </w:r>
      <w:r w:rsidR="00467CB3" w:rsidRPr="00C26D9C">
        <w:rPr>
          <w:noProof/>
          <w:color w:val="000000" w:themeColor="text1"/>
          <w:lang w:val="en-US"/>
        </w:rPr>
        <w:t>to</w:t>
      </w:r>
      <w:r w:rsidR="0012663B" w:rsidRPr="00C26D9C">
        <w:rPr>
          <w:noProof/>
          <w:color w:val="000000" w:themeColor="text1"/>
          <w:lang w:val="en-US"/>
        </w:rPr>
        <w:t xml:space="preserve"> rather general </w:t>
      </w:r>
      <w:r w:rsidR="00F97AEA" w:rsidRPr="00C26D9C">
        <w:rPr>
          <w:noProof/>
          <w:color w:val="000000" w:themeColor="text1"/>
          <w:lang w:val="en-US"/>
        </w:rPr>
        <w:t>categories</w:t>
      </w:r>
      <w:r w:rsidR="000C4F19" w:rsidRPr="00C26D9C">
        <w:rPr>
          <w:noProof/>
          <w:color w:val="000000" w:themeColor="text1"/>
          <w:lang w:val="en-US"/>
        </w:rPr>
        <w:t xml:space="preserve">, with no information </w:t>
      </w:r>
      <w:r w:rsidR="00F22D7F" w:rsidRPr="00C26D9C">
        <w:rPr>
          <w:noProof/>
          <w:color w:val="000000" w:themeColor="text1"/>
          <w:lang w:val="en-US"/>
        </w:rPr>
        <w:t xml:space="preserve">regarding </w:t>
      </w:r>
      <w:r w:rsidR="000C4F19" w:rsidRPr="00C26D9C">
        <w:rPr>
          <w:noProof/>
          <w:color w:val="000000" w:themeColor="text1"/>
          <w:lang w:val="en-US"/>
        </w:rPr>
        <w:t xml:space="preserve">the </w:t>
      </w:r>
      <w:r w:rsidR="00BA6924" w:rsidRPr="00C26D9C">
        <w:rPr>
          <w:noProof/>
          <w:color w:val="000000" w:themeColor="text1"/>
          <w:lang w:val="en-US"/>
        </w:rPr>
        <w:t xml:space="preserve">specific </w:t>
      </w:r>
      <w:r w:rsidR="00014030" w:rsidRPr="00C26D9C">
        <w:rPr>
          <w:noProof/>
          <w:color w:val="000000" w:themeColor="text1"/>
          <w:lang w:val="en-US"/>
        </w:rPr>
        <w:t>skills</w:t>
      </w:r>
      <w:r w:rsidR="000C4F19" w:rsidRPr="00C26D9C">
        <w:rPr>
          <w:noProof/>
          <w:color w:val="000000" w:themeColor="text1"/>
          <w:lang w:val="en-US"/>
        </w:rPr>
        <w:t xml:space="preserve"> </w:t>
      </w:r>
      <w:r w:rsidR="00BA6924" w:rsidRPr="00C26D9C">
        <w:rPr>
          <w:noProof/>
          <w:color w:val="000000" w:themeColor="text1"/>
          <w:lang w:val="en-US"/>
        </w:rPr>
        <w:t>that could generalize to the world of work (e.g., leadership, teamwork, planning, giving and receiving feedback)</w:t>
      </w:r>
      <w:r w:rsidR="0012663B" w:rsidRPr="00C26D9C">
        <w:rPr>
          <w:noProof/>
          <w:color w:val="000000" w:themeColor="text1"/>
          <w:lang w:val="en-US"/>
        </w:rPr>
        <w:t>.</w:t>
      </w:r>
      <w:r w:rsidR="007F3420" w:rsidRPr="00C26D9C">
        <w:rPr>
          <w:noProof/>
          <w:color w:val="000000" w:themeColor="text1"/>
          <w:lang w:val="en-US"/>
        </w:rPr>
        <w:t xml:space="preserve"> </w:t>
      </w:r>
      <w:r w:rsidR="00287FAE" w:rsidRPr="00C26D9C">
        <w:rPr>
          <w:noProof/>
          <w:color w:val="000000" w:themeColor="text1"/>
          <w:lang w:val="en-US"/>
        </w:rPr>
        <w:t xml:space="preserve">A qualitative </w:t>
      </w:r>
      <w:r w:rsidR="00467CB3" w:rsidRPr="00C26D9C">
        <w:rPr>
          <w:noProof/>
          <w:color w:val="000000" w:themeColor="text1"/>
          <w:lang w:val="en-US"/>
        </w:rPr>
        <w:t xml:space="preserve">study </w:t>
      </w:r>
      <w:r w:rsidR="00287FAE" w:rsidRPr="00C26D9C">
        <w:rPr>
          <w:noProof/>
          <w:color w:val="000000" w:themeColor="text1"/>
          <w:lang w:val="en-US"/>
        </w:rPr>
        <w:t xml:space="preserve">asking students to </w:t>
      </w:r>
      <w:r w:rsidR="00F22D7F" w:rsidRPr="00C26D9C">
        <w:rPr>
          <w:noProof/>
          <w:color w:val="000000" w:themeColor="text1"/>
          <w:lang w:val="en-US"/>
        </w:rPr>
        <w:t>describe</w:t>
      </w:r>
      <w:r w:rsidR="00287FAE" w:rsidRPr="00C26D9C">
        <w:rPr>
          <w:noProof/>
          <w:color w:val="000000" w:themeColor="text1"/>
          <w:lang w:val="en-US"/>
        </w:rPr>
        <w:t xml:space="preserve"> how their participation in ECA</w:t>
      </w:r>
      <w:r w:rsidR="00467CB3" w:rsidRPr="00C26D9C">
        <w:rPr>
          <w:noProof/>
          <w:color w:val="000000" w:themeColor="text1"/>
          <w:lang w:val="en-US"/>
        </w:rPr>
        <w:t>s</w:t>
      </w:r>
      <w:r w:rsidR="00287FAE" w:rsidRPr="00C26D9C">
        <w:rPr>
          <w:noProof/>
          <w:color w:val="000000" w:themeColor="text1"/>
          <w:lang w:val="en-US"/>
        </w:rPr>
        <w:t xml:space="preserve"> helped them explore the world of work and contribute to their career decision </w:t>
      </w:r>
      <w:r w:rsidR="00D671AD" w:rsidRPr="00C26D9C">
        <w:rPr>
          <w:noProof/>
          <w:color w:val="000000" w:themeColor="text1"/>
          <w:lang w:val="en-US"/>
        </w:rPr>
        <w:t>process</w:t>
      </w:r>
      <w:r w:rsidR="00064056" w:rsidRPr="00C26D9C">
        <w:rPr>
          <w:noProof/>
          <w:color w:val="000000" w:themeColor="text1"/>
          <w:lang w:val="en-US"/>
        </w:rPr>
        <w:t>es</w:t>
      </w:r>
      <w:r w:rsidR="00D671AD" w:rsidRPr="00C26D9C">
        <w:rPr>
          <w:noProof/>
          <w:color w:val="000000" w:themeColor="text1"/>
          <w:lang w:val="en-US"/>
        </w:rPr>
        <w:t xml:space="preserve"> </w:t>
      </w:r>
      <w:r w:rsidR="00287FAE" w:rsidRPr="00C26D9C">
        <w:rPr>
          <w:noProof/>
          <w:color w:val="000000" w:themeColor="text1"/>
          <w:lang w:val="en-US"/>
        </w:rPr>
        <w:t xml:space="preserve">would overcome this limitation. </w:t>
      </w:r>
      <w:r w:rsidR="00E803DE" w:rsidRPr="00C26D9C">
        <w:rPr>
          <w:noProof/>
          <w:color w:val="000000" w:themeColor="text1"/>
          <w:lang w:val="en-US"/>
        </w:rPr>
        <w:t>Third, w</w:t>
      </w:r>
      <w:r w:rsidR="00287FAE" w:rsidRPr="00C26D9C">
        <w:rPr>
          <w:noProof/>
          <w:lang w:val="en-US"/>
        </w:rPr>
        <w:t xml:space="preserve">e </w:t>
      </w:r>
      <w:r w:rsidR="00637B46" w:rsidRPr="00C26D9C">
        <w:rPr>
          <w:noProof/>
          <w:lang w:val="en-US"/>
        </w:rPr>
        <w:t xml:space="preserve">examined general constructs of vocational exploration and career indecision. </w:t>
      </w:r>
      <w:r w:rsidR="006F5C6F" w:rsidRPr="00C26D9C">
        <w:rPr>
          <w:noProof/>
          <w:lang w:val="en-US"/>
        </w:rPr>
        <w:t>Yet</w:t>
      </w:r>
      <w:r w:rsidR="00637B46" w:rsidRPr="00C26D9C">
        <w:rPr>
          <w:noProof/>
          <w:lang w:val="en-US"/>
        </w:rPr>
        <w:t>, there are</w:t>
      </w:r>
      <w:r w:rsidR="006F5C6F" w:rsidRPr="00C26D9C">
        <w:rPr>
          <w:noProof/>
          <w:lang w:val="en-US"/>
        </w:rPr>
        <w:t xml:space="preserve"> different</w:t>
      </w:r>
      <w:r w:rsidR="00637B46" w:rsidRPr="00C26D9C">
        <w:rPr>
          <w:noProof/>
          <w:lang w:val="en-US"/>
        </w:rPr>
        <w:t xml:space="preserve"> t</w:t>
      </w:r>
      <w:r w:rsidR="005551B1" w:rsidRPr="00C26D9C">
        <w:rPr>
          <w:noProof/>
          <w:lang w:val="en-US"/>
        </w:rPr>
        <w:t xml:space="preserve">ypes of vocational exploration (in-breadth </w:t>
      </w:r>
      <w:r w:rsidR="00637B46" w:rsidRPr="00C26D9C">
        <w:rPr>
          <w:noProof/>
          <w:lang w:val="en-US"/>
        </w:rPr>
        <w:t>versus</w:t>
      </w:r>
      <w:r w:rsidR="005551B1" w:rsidRPr="00C26D9C">
        <w:rPr>
          <w:noProof/>
          <w:lang w:val="en-US"/>
        </w:rPr>
        <w:t xml:space="preserve"> in-depth</w:t>
      </w:r>
      <w:r w:rsidR="00637B46" w:rsidRPr="00C26D9C">
        <w:rPr>
          <w:noProof/>
          <w:lang w:val="en-US"/>
        </w:rPr>
        <w:t xml:space="preserve">; </w:t>
      </w:r>
      <w:r w:rsidR="006F5C6F" w:rsidRPr="00C26D9C">
        <w:rPr>
          <w:noProof/>
          <w:lang w:val="en-US"/>
        </w:rPr>
        <w:t xml:space="preserve">e.g., </w:t>
      </w:r>
      <w:r w:rsidR="00637B46" w:rsidRPr="00C26D9C">
        <w:rPr>
          <w:noProof/>
          <w:lang w:val="en-US"/>
        </w:rPr>
        <w:t xml:space="preserve">Porfeli et al., 2013) </w:t>
      </w:r>
      <w:r w:rsidR="00876363" w:rsidRPr="00C26D9C">
        <w:rPr>
          <w:noProof/>
          <w:lang w:val="en-US"/>
        </w:rPr>
        <w:t>and career</w:t>
      </w:r>
      <w:r w:rsidR="00EB6A71" w:rsidRPr="00C26D9C">
        <w:rPr>
          <w:noProof/>
          <w:lang w:val="en-US"/>
        </w:rPr>
        <w:t xml:space="preserve"> indecision</w:t>
      </w:r>
      <w:r w:rsidR="00637B46" w:rsidRPr="00C26D9C">
        <w:rPr>
          <w:noProof/>
          <w:lang w:val="en-US"/>
        </w:rPr>
        <w:t xml:space="preserve"> (developmental versus chronic; </w:t>
      </w:r>
      <w:r w:rsidR="006F5C6F" w:rsidRPr="00C26D9C">
        <w:rPr>
          <w:noProof/>
          <w:lang w:val="en-US"/>
        </w:rPr>
        <w:t xml:space="preserve">e.g., </w:t>
      </w:r>
      <w:r w:rsidR="00637B46" w:rsidRPr="00C26D9C">
        <w:rPr>
          <w:noProof/>
          <w:lang w:val="en-US"/>
        </w:rPr>
        <w:t>Gati, 2013) that have received empirical support</w:t>
      </w:r>
      <w:r w:rsidR="006F5C6F" w:rsidRPr="00C26D9C">
        <w:rPr>
          <w:noProof/>
          <w:lang w:val="en-US"/>
        </w:rPr>
        <w:t xml:space="preserve"> in recent years</w:t>
      </w:r>
      <w:r w:rsidR="00EB6A71" w:rsidRPr="00C26D9C">
        <w:rPr>
          <w:noProof/>
          <w:lang w:val="en-US"/>
        </w:rPr>
        <w:t xml:space="preserve">. </w:t>
      </w:r>
      <w:r w:rsidR="006F5C6F" w:rsidRPr="00C26D9C">
        <w:rPr>
          <w:noProof/>
          <w:lang w:val="en-US"/>
        </w:rPr>
        <w:t>These constructs are</w:t>
      </w:r>
      <w:r w:rsidR="00C121C9" w:rsidRPr="00C26D9C">
        <w:rPr>
          <w:noProof/>
          <w:lang w:val="en-US"/>
        </w:rPr>
        <w:t xml:space="preserve"> also</w:t>
      </w:r>
      <w:r w:rsidR="002A1A2D" w:rsidRPr="00C26D9C">
        <w:rPr>
          <w:noProof/>
          <w:lang w:val="en-US"/>
        </w:rPr>
        <w:t xml:space="preserve"> </w:t>
      </w:r>
      <w:r w:rsidR="00755BD9" w:rsidRPr="00C26D9C">
        <w:rPr>
          <w:noProof/>
          <w:lang w:val="en-US"/>
        </w:rPr>
        <w:t xml:space="preserve">likely to fluctuate </w:t>
      </w:r>
      <w:r w:rsidR="006F5C6F" w:rsidRPr="00C26D9C">
        <w:rPr>
          <w:noProof/>
          <w:lang w:val="en-US"/>
        </w:rPr>
        <w:t>during the adolescent years</w:t>
      </w:r>
      <w:r w:rsidR="00125045" w:rsidRPr="00C26D9C">
        <w:rPr>
          <w:noProof/>
          <w:lang w:val="en-US"/>
        </w:rPr>
        <w:t xml:space="preserve"> (Creed, Prideaux, &amp; Patton</w:t>
      </w:r>
      <w:r w:rsidR="00556810" w:rsidRPr="00C26D9C">
        <w:rPr>
          <w:noProof/>
          <w:lang w:val="en-US"/>
        </w:rPr>
        <w:t>, 2005)</w:t>
      </w:r>
      <w:r w:rsidR="006F5C6F" w:rsidRPr="00C26D9C">
        <w:rPr>
          <w:noProof/>
          <w:lang w:val="en-US"/>
        </w:rPr>
        <w:t xml:space="preserve">, which was not </w:t>
      </w:r>
      <w:r w:rsidR="00585A62" w:rsidRPr="00C26D9C">
        <w:rPr>
          <w:noProof/>
          <w:lang w:val="en-US"/>
        </w:rPr>
        <w:t>t</w:t>
      </w:r>
      <w:r w:rsidR="006F5C6F" w:rsidRPr="00C26D9C">
        <w:rPr>
          <w:noProof/>
          <w:lang w:val="en-US"/>
        </w:rPr>
        <w:t>aken into account in this study. Future studies should thus pay more attention to the distinctive features of these concepts and their developmental course over time.</w:t>
      </w:r>
      <w:r w:rsidR="00C34D95" w:rsidRPr="00C26D9C">
        <w:rPr>
          <w:noProof/>
          <w:lang w:val="en-US"/>
        </w:rPr>
        <w:t xml:space="preserve"> </w:t>
      </w:r>
      <w:r w:rsidR="003A3C59" w:rsidRPr="00C26D9C">
        <w:rPr>
          <w:noProof/>
          <w:color w:val="000000" w:themeColor="text1"/>
          <w:lang w:val="en-US"/>
        </w:rPr>
        <w:t>Finally</w:t>
      </w:r>
      <w:r w:rsidR="006572B4" w:rsidRPr="00C26D9C">
        <w:rPr>
          <w:noProof/>
          <w:color w:val="000000" w:themeColor="text1"/>
          <w:lang w:val="en-US"/>
        </w:rPr>
        <w:t xml:space="preserve">, </w:t>
      </w:r>
      <w:r w:rsidR="0011717E" w:rsidRPr="00C26D9C">
        <w:rPr>
          <w:noProof/>
          <w:color w:val="000000" w:themeColor="text1"/>
          <w:lang w:val="en-US"/>
        </w:rPr>
        <w:t xml:space="preserve">we did not examine </w:t>
      </w:r>
      <w:r w:rsidR="00876363" w:rsidRPr="00C26D9C">
        <w:rPr>
          <w:noProof/>
          <w:color w:val="000000" w:themeColor="text1"/>
          <w:lang w:val="en-US"/>
        </w:rPr>
        <w:t xml:space="preserve">the </w:t>
      </w:r>
      <w:r w:rsidR="006572B4" w:rsidRPr="00C26D9C">
        <w:rPr>
          <w:noProof/>
          <w:color w:val="000000" w:themeColor="text1"/>
          <w:lang w:val="en-US"/>
        </w:rPr>
        <w:t>students’ characteristics</w:t>
      </w:r>
      <w:r w:rsidR="0011717E" w:rsidRPr="00C26D9C">
        <w:rPr>
          <w:noProof/>
          <w:color w:val="000000" w:themeColor="text1"/>
          <w:lang w:val="en-US"/>
        </w:rPr>
        <w:t xml:space="preserve"> </w:t>
      </w:r>
      <w:r w:rsidR="006572B4" w:rsidRPr="00C26D9C">
        <w:rPr>
          <w:noProof/>
          <w:color w:val="000000" w:themeColor="text1"/>
          <w:lang w:val="en-US"/>
        </w:rPr>
        <w:t xml:space="preserve">as </w:t>
      </w:r>
      <w:r w:rsidR="0011717E" w:rsidRPr="00C26D9C">
        <w:rPr>
          <w:noProof/>
          <w:color w:val="000000" w:themeColor="text1"/>
          <w:lang w:val="en-US"/>
        </w:rPr>
        <w:t xml:space="preserve">potential </w:t>
      </w:r>
      <w:r w:rsidR="00A67990" w:rsidRPr="00C26D9C">
        <w:rPr>
          <w:noProof/>
          <w:color w:val="000000" w:themeColor="text1"/>
          <w:lang w:val="en-US"/>
        </w:rPr>
        <w:t>moderators</w:t>
      </w:r>
      <w:r w:rsidR="006572B4" w:rsidRPr="00C26D9C">
        <w:rPr>
          <w:noProof/>
          <w:color w:val="000000" w:themeColor="text1"/>
          <w:lang w:val="en-US"/>
        </w:rPr>
        <w:t xml:space="preserve">. Yet, </w:t>
      </w:r>
      <w:r w:rsidR="006572B4" w:rsidRPr="00C26D9C">
        <w:rPr>
          <w:noProof/>
          <w:lang w:val="en-US"/>
        </w:rPr>
        <w:t>some theor</w:t>
      </w:r>
      <w:r w:rsidR="00876363" w:rsidRPr="00C26D9C">
        <w:rPr>
          <w:noProof/>
          <w:lang w:val="en-US"/>
        </w:rPr>
        <w:t>ies</w:t>
      </w:r>
      <w:r w:rsidR="006572B4" w:rsidRPr="00C26D9C">
        <w:rPr>
          <w:noProof/>
          <w:lang w:val="en-US"/>
        </w:rPr>
        <w:t xml:space="preserve">, such as the Social Cognitive Career </w:t>
      </w:r>
      <w:r w:rsidR="006572B4" w:rsidRPr="00C26D9C">
        <w:rPr>
          <w:noProof/>
          <w:lang w:val="en-US"/>
        </w:rPr>
        <w:lastRenderedPageBreak/>
        <w:t xml:space="preserve">Theory (Lent, Brown, &amp; Hackett, 1994, 2002), propose that personal </w:t>
      </w:r>
      <w:r w:rsidR="00DD7860" w:rsidRPr="00C26D9C">
        <w:rPr>
          <w:noProof/>
          <w:lang w:val="en-US"/>
        </w:rPr>
        <w:t>factors</w:t>
      </w:r>
      <w:r w:rsidR="006572B4" w:rsidRPr="00C26D9C">
        <w:rPr>
          <w:noProof/>
          <w:lang w:val="en-US"/>
        </w:rPr>
        <w:t xml:space="preserve">, such as gender, are likely to influence career-related choices and behaviors. For instance, given the gender-role socialization process, boys and girls are likely to be treated differently and develop gender-typed interests (Hartung, Porfeli, &amp; Vondracek, 2005). </w:t>
      </w:r>
      <w:r w:rsidR="00815C7B" w:rsidRPr="00C26D9C">
        <w:rPr>
          <w:noProof/>
          <w:lang w:val="en-US"/>
        </w:rPr>
        <w:t>Thus</w:t>
      </w:r>
      <w:r w:rsidR="006572B4" w:rsidRPr="00C26D9C">
        <w:rPr>
          <w:noProof/>
          <w:lang w:val="en-US"/>
        </w:rPr>
        <w:t>, there might be different “paths” in the career develo</w:t>
      </w:r>
      <w:r w:rsidR="00F23907" w:rsidRPr="00C26D9C">
        <w:rPr>
          <w:noProof/>
          <w:lang w:val="en-US"/>
        </w:rPr>
        <w:t xml:space="preserve">pment of boys and girls (Patton, Bartrum, &amp; Creed, </w:t>
      </w:r>
      <w:r w:rsidR="006572B4" w:rsidRPr="00C26D9C">
        <w:rPr>
          <w:noProof/>
          <w:lang w:val="en-US"/>
        </w:rPr>
        <w:t>2004)</w:t>
      </w:r>
      <w:r w:rsidR="00A67990" w:rsidRPr="00C26D9C">
        <w:rPr>
          <w:noProof/>
          <w:lang w:val="en-US"/>
        </w:rPr>
        <w:t xml:space="preserve">. </w:t>
      </w:r>
      <w:r w:rsidR="006572B4" w:rsidRPr="00C26D9C">
        <w:rPr>
          <w:noProof/>
          <w:lang w:val="en-US"/>
        </w:rPr>
        <w:t xml:space="preserve">For instance, parents </w:t>
      </w:r>
      <w:r w:rsidR="006F00E0" w:rsidRPr="00C26D9C">
        <w:rPr>
          <w:noProof/>
          <w:lang w:val="en-US"/>
        </w:rPr>
        <w:t xml:space="preserve">might be more inclined to </w:t>
      </w:r>
      <w:r w:rsidR="006572B4" w:rsidRPr="00C26D9C">
        <w:rPr>
          <w:noProof/>
          <w:lang w:val="en-US"/>
        </w:rPr>
        <w:t>encourag</w:t>
      </w:r>
      <w:r w:rsidR="006F00E0" w:rsidRPr="00C26D9C">
        <w:rPr>
          <w:noProof/>
          <w:lang w:val="en-US"/>
        </w:rPr>
        <w:t>e</w:t>
      </w:r>
      <w:r w:rsidR="006572B4" w:rsidRPr="00C26D9C">
        <w:rPr>
          <w:noProof/>
          <w:lang w:val="en-US"/>
        </w:rPr>
        <w:t xml:space="preserve"> their daughter to take a dance class and their son to be part of a football team. </w:t>
      </w:r>
      <w:r w:rsidR="006F00E0" w:rsidRPr="00C26D9C">
        <w:rPr>
          <w:noProof/>
          <w:lang w:val="en-US"/>
        </w:rPr>
        <w:t>Al</w:t>
      </w:r>
      <w:r w:rsidR="006572B4" w:rsidRPr="00C26D9C">
        <w:rPr>
          <w:noProof/>
          <w:lang w:val="en-US"/>
        </w:rPr>
        <w:t xml:space="preserve">though this may </w:t>
      </w:r>
      <w:r w:rsidR="003C75E9" w:rsidRPr="00C26D9C">
        <w:rPr>
          <w:noProof/>
          <w:lang w:val="en-US"/>
        </w:rPr>
        <w:t xml:space="preserve">appear </w:t>
      </w:r>
      <w:r w:rsidR="006572B4" w:rsidRPr="00C26D9C">
        <w:rPr>
          <w:noProof/>
          <w:lang w:val="en-US"/>
        </w:rPr>
        <w:t xml:space="preserve">trivial, </w:t>
      </w:r>
      <w:r w:rsidR="006F00E0" w:rsidRPr="00C26D9C">
        <w:rPr>
          <w:noProof/>
          <w:lang w:val="en-US"/>
        </w:rPr>
        <w:t xml:space="preserve">it </w:t>
      </w:r>
      <w:r w:rsidR="006572B4" w:rsidRPr="00C26D9C">
        <w:rPr>
          <w:noProof/>
          <w:lang w:val="en-US"/>
        </w:rPr>
        <w:t xml:space="preserve">could </w:t>
      </w:r>
      <w:r w:rsidR="00256B02" w:rsidRPr="00C26D9C">
        <w:rPr>
          <w:noProof/>
          <w:lang w:val="en-US"/>
        </w:rPr>
        <w:t>contribute to</w:t>
      </w:r>
      <w:r w:rsidR="006572B4" w:rsidRPr="00C26D9C">
        <w:rPr>
          <w:noProof/>
          <w:lang w:val="en-US"/>
        </w:rPr>
        <w:t xml:space="preserve"> the development of interests, talents, and skills that </w:t>
      </w:r>
      <w:r w:rsidR="00256B02" w:rsidRPr="00C26D9C">
        <w:rPr>
          <w:noProof/>
          <w:lang w:val="en-US"/>
        </w:rPr>
        <w:t>predict</w:t>
      </w:r>
      <w:r w:rsidR="006572B4" w:rsidRPr="00C26D9C">
        <w:rPr>
          <w:noProof/>
          <w:lang w:val="en-US"/>
        </w:rPr>
        <w:t xml:space="preserve"> vocational exploration and career decision processes </w:t>
      </w:r>
      <w:r w:rsidR="003C75E9" w:rsidRPr="00C26D9C">
        <w:rPr>
          <w:noProof/>
          <w:lang w:val="en-US"/>
        </w:rPr>
        <w:t xml:space="preserve">in </w:t>
      </w:r>
      <w:r w:rsidR="006572B4" w:rsidRPr="00C26D9C">
        <w:rPr>
          <w:noProof/>
          <w:lang w:val="en-US"/>
        </w:rPr>
        <w:t>the long run.</w:t>
      </w:r>
      <w:r w:rsidR="00A67990" w:rsidRPr="00C26D9C">
        <w:rPr>
          <w:noProof/>
          <w:lang w:val="en-US"/>
        </w:rPr>
        <w:t xml:space="preserve"> This should thus be further examined in future </w:t>
      </w:r>
      <w:r w:rsidR="00A67990" w:rsidRPr="00C26D9C">
        <w:rPr>
          <w:noProof/>
          <w:color w:val="000000" w:themeColor="text1"/>
          <w:lang w:val="en-US"/>
        </w:rPr>
        <w:t>studies.</w:t>
      </w:r>
      <w:r w:rsidR="00370947" w:rsidRPr="00C26D9C">
        <w:rPr>
          <w:noProof/>
          <w:color w:val="000000" w:themeColor="text1"/>
          <w:lang w:val="en-US"/>
        </w:rPr>
        <w:t xml:space="preserve"> </w:t>
      </w:r>
    </w:p>
    <w:p w14:paraId="4E2A8E31" w14:textId="1332EC8F" w:rsidR="00645BEE" w:rsidRPr="00C26D9C" w:rsidRDefault="00645BEE" w:rsidP="00151609">
      <w:pPr>
        <w:spacing w:line="480" w:lineRule="auto"/>
        <w:outlineLvl w:val="0"/>
        <w:rPr>
          <w:b/>
          <w:noProof/>
          <w:lang w:val="en-US"/>
        </w:rPr>
      </w:pPr>
      <w:r w:rsidRPr="00C26D9C">
        <w:rPr>
          <w:b/>
          <w:noProof/>
          <w:lang w:val="en-US"/>
        </w:rPr>
        <w:t>Conclusions and Implications for Practice</w:t>
      </w:r>
    </w:p>
    <w:p w14:paraId="7C855C9E" w14:textId="1C03481F" w:rsidR="0020350B" w:rsidRPr="00C26D9C" w:rsidRDefault="00287FAE" w:rsidP="0011717E">
      <w:pPr>
        <w:spacing w:line="480" w:lineRule="auto"/>
        <w:rPr>
          <w:noProof/>
          <w:lang w:val="en-US"/>
        </w:rPr>
      </w:pPr>
      <w:r w:rsidRPr="00C26D9C">
        <w:rPr>
          <w:noProof/>
          <w:lang w:val="en-US"/>
        </w:rPr>
        <w:tab/>
      </w:r>
      <w:r w:rsidR="002C522B" w:rsidRPr="00C26D9C">
        <w:rPr>
          <w:noProof/>
          <w:lang w:val="en-US"/>
        </w:rPr>
        <w:t>T</w:t>
      </w:r>
      <w:r w:rsidR="00E46076" w:rsidRPr="00C26D9C">
        <w:rPr>
          <w:noProof/>
          <w:lang w:val="en-US"/>
        </w:rPr>
        <w:t>he</w:t>
      </w:r>
      <w:r w:rsidR="002C522B" w:rsidRPr="00C26D9C">
        <w:rPr>
          <w:noProof/>
          <w:lang w:val="en-US"/>
        </w:rPr>
        <w:t xml:space="preserve"> </w:t>
      </w:r>
      <w:r w:rsidR="00722154" w:rsidRPr="00C26D9C">
        <w:rPr>
          <w:noProof/>
          <w:lang w:val="en-US"/>
        </w:rPr>
        <w:t>school-to-work transition</w:t>
      </w:r>
      <w:r w:rsidR="00E46076" w:rsidRPr="00C26D9C">
        <w:rPr>
          <w:noProof/>
          <w:lang w:val="en-US"/>
        </w:rPr>
        <w:t xml:space="preserve"> </w:t>
      </w:r>
      <w:r w:rsidR="00722154" w:rsidRPr="00C26D9C">
        <w:rPr>
          <w:noProof/>
          <w:lang w:val="en-US"/>
        </w:rPr>
        <w:t xml:space="preserve">is a critical step in the life course (Schoon &amp; Silbereisen, 2009; Vuolo, </w:t>
      </w:r>
      <w:r w:rsidR="00714342" w:rsidRPr="00C26D9C">
        <w:rPr>
          <w:noProof/>
          <w:lang w:val="en-US"/>
        </w:rPr>
        <w:t xml:space="preserve">Mortimer, &amp; Staff, 2014). </w:t>
      </w:r>
      <w:r w:rsidR="00622737" w:rsidRPr="00C26D9C">
        <w:rPr>
          <w:noProof/>
          <w:lang w:val="en-US"/>
        </w:rPr>
        <w:t xml:space="preserve">In recent years, however, </w:t>
      </w:r>
      <w:r w:rsidR="00B22C0B" w:rsidRPr="00C26D9C">
        <w:rPr>
          <w:noProof/>
          <w:lang w:val="en-US"/>
        </w:rPr>
        <w:t xml:space="preserve">an increasing number of </w:t>
      </w:r>
      <w:r w:rsidR="00622737" w:rsidRPr="00C26D9C">
        <w:rPr>
          <w:noProof/>
          <w:lang w:val="en-US"/>
        </w:rPr>
        <w:t xml:space="preserve">students </w:t>
      </w:r>
      <w:r w:rsidR="00B22C0B" w:rsidRPr="00C26D9C">
        <w:rPr>
          <w:noProof/>
          <w:lang w:val="en-US"/>
        </w:rPr>
        <w:t xml:space="preserve">appear </w:t>
      </w:r>
      <w:r w:rsidRPr="00C26D9C">
        <w:rPr>
          <w:noProof/>
          <w:lang w:val="en-US"/>
        </w:rPr>
        <w:t xml:space="preserve">to </w:t>
      </w:r>
      <w:r w:rsidR="00B22C0B" w:rsidRPr="00C26D9C">
        <w:rPr>
          <w:noProof/>
          <w:lang w:val="en-US"/>
        </w:rPr>
        <w:t xml:space="preserve">be </w:t>
      </w:r>
      <w:r w:rsidR="00622737" w:rsidRPr="00C26D9C">
        <w:rPr>
          <w:noProof/>
          <w:lang w:val="en-US"/>
        </w:rPr>
        <w:t>hav</w:t>
      </w:r>
      <w:r w:rsidR="00B22C0B" w:rsidRPr="00C26D9C">
        <w:rPr>
          <w:noProof/>
          <w:lang w:val="en-US"/>
        </w:rPr>
        <w:t>ing</w:t>
      </w:r>
      <w:r w:rsidR="00622737" w:rsidRPr="00C26D9C">
        <w:rPr>
          <w:noProof/>
          <w:lang w:val="en-US"/>
        </w:rPr>
        <w:t xml:space="preserve"> difficult</w:t>
      </w:r>
      <w:r w:rsidR="00B22C0B" w:rsidRPr="00C26D9C">
        <w:rPr>
          <w:noProof/>
          <w:lang w:val="en-US"/>
        </w:rPr>
        <w:t>y</w:t>
      </w:r>
      <w:r w:rsidR="00622737" w:rsidRPr="00C26D9C">
        <w:rPr>
          <w:noProof/>
          <w:lang w:val="en-US"/>
        </w:rPr>
        <w:t xml:space="preserve"> navigating this transition successfully</w:t>
      </w:r>
      <w:r w:rsidR="00D5018D" w:rsidRPr="00C26D9C">
        <w:rPr>
          <w:noProof/>
          <w:lang w:val="en-US"/>
        </w:rPr>
        <w:t>,</w:t>
      </w:r>
      <w:r w:rsidR="00622737" w:rsidRPr="00C26D9C">
        <w:rPr>
          <w:noProof/>
          <w:lang w:val="en-US"/>
        </w:rPr>
        <w:t xml:space="preserve"> and find themselves flo</w:t>
      </w:r>
      <w:r w:rsidR="00D451BD" w:rsidRPr="00C26D9C">
        <w:rPr>
          <w:noProof/>
          <w:lang w:val="en-US"/>
        </w:rPr>
        <w:t xml:space="preserve">undering for </w:t>
      </w:r>
      <w:r w:rsidR="00B22C0B" w:rsidRPr="00C26D9C">
        <w:rPr>
          <w:noProof/>
          <w:lang w:val="en-US"/>
        </w:rPr>
        <w:t xml:space="preserve">quite </w:t>
      </w:r>
      <w:r w:rsidRPr="00C26D9C">
        <w:rPr>
          <w:noProof/>
          <w:lang w:val="en-US"/>
        </w:rPr>
        <w:t>some time</w:t>
      </w:r>
      <w:r w:rsidR="00D451BD" w:rsidRPr="00C26D9C">
        <w:rPr>
          <w:noProof/>
          <w:lang w:val="en-US"/>
        </w:rPr>
        <w:t xml:space="preserve"> (Vuolo et al., 2014). </w:t>
      </w:r>
      <w:r w:rsidR="00C47CF1" w:rsidRPr="00C26D9C">
        <w:rPr>
          <w:noProof/>
          <w:lang w:val="en-US"/>
        </w:rPr>
        <w:t>In order to facilitate the school-to-work transition, d</w:t>
      </w:r>
      <w:r w:rsidR="00AC4879" w:rsidRPr="00C26D9C">
        <w:rPr>
          <w:noProof/>
          <w:lang w:val="en-US"/>
        </w:rPr>
        <w:t xml:space="preserve">eveloping a vocational identity is </w:t>
      </w:r>
      <w:r w:rsidR="00C47CF1" w:rsidRPr="00C26D9C">
        <w:rPr>
          <w:noProof/>
          <w:lang w:val="en-US"/>
        </w:rPr>
        <w:t xml:space="preserve">key. </w:t>
      </w:r>
      <w:r w:rsidRPr="00C26D9C">
        <w:rPr>
          <w:noProof/>
          <w:lang w:val="en-US"/>
        </w:rPr>
        <w:t>Accordingly, c</w:t>
      </w:r>
      <w:r w:rsidR="00E41DB2" w:rsidRPr="00C26D9C">
        <w:rPr>
          <w:noProof/>
          <w:lang w:val="en-US"/>
        </w:rPr>
        <w:t xml:space="preserve">areer interventions should focus on the development of </w:t>
      </w:r>
      <w:r w:rsidR="00D5018D" w:rsidRPr="00C26D9C">
        <w:rPr>
          <w:noProof/>
          <w:lang w:val="en-US"/>
        </w:rPr>
        <w:t>this</w:t>
      </w:r>
      <w:r w:rsidR="005336D6" w:rsidRPr="00C26D9C">
        <w:rPr>
          <w:noProof/>
          <w:lang w:val="en-US"/>
        </w:rPr>
        <w:t xml:space="preserve"> </w:t>
      </w:r>
      <w:r w:rsidR="00E41DB2" w:rsidRPr="00C26D9C">
        <w:rPr>
          <w:noProof/>
          <w:lang w:val="en-US"/>
        </w:rPr>
        <w:t>identity</w:t>
      </w:r>
      <w:r w:rsidR="00C47CF1" w:rsidRPr="00C26D9C">
        <w:rPr>
          <w:noProof/>
          <w:lang w:val="en-US"/>
        </w:rPr>
        <w:t xml:space="preserve"> during the adolescent years</w:t>
      </w:r>
      <w:r w:rsidR="00E41DB2" w:rsidRPr="00C26D9C">
        <w:rPr>
          <w:noProof/>
          <w:lang w:val="en-US"/>
        </w:rPr>
        <w:t xml:space="preserve"> </w:t>
      </w:r>
      <w:r w:rsidR="00AC4879" w:rsidRPr="00C26D9C">
        <w:rPr>
          <w:noProof/>
          <w:lang w:val="en-US"/>
        </w:rPr>
        <w:t xml:space="preserve">(Porfeli et al., 2013). </w:t>
      </w:r>
      <w:r w:rsidR="00246A11" w:rsidRPr="00C26D9C">
        <w:rPr>
          <w:noProof/>
          <w:lang w:val="en-US"/>
        </w:rPr>
        <w:t xml:space="preserve">Providing students with </w:t>
      </w:r>
      <w:r w:rsidR="009967D7" w:rsidRPr="00C26D9C">
        <w:rPr>
          <w:noProof/>
          <w:lang w:val="en-US"/>
        </w:rPr>
        <w:t>the widest possible range of activities</w:t>
      </w:r>
      <w:r w:rsidR="00246A11" w:rsidRPr="00C26D9C">
        <w:rPr>
          <w:noProof/>
          <w:lang w:val="en-US"/>
        </w:rPr>
        <w:t xml:space="preserve"> to openly explore their vocational identity is central to this process</w:t>
      </w:r>
      <w:r w:rsidR="009967D7" w:rsidRPr="00C26D9C">
        <w:rPr>
          <w:noProof/>
          <w:lang w:val="en-US"/>
        </w:rPr>
        <w:t xml:space="preserve"> (Vondracek &amp; Skorikov, </w:t>
      </w:r>
      <w:r w:rsidR="009967D7" w:rsidRPr="00372E51">
        <w:rPr>
          <w:noProof/>
          <w:color w:val="000000" w:themeColor="text1"/>
          <w:lang w:val="en-US"/>
        </w:rPr>
        <w:t>1997)</w:t>
      </w:r>
      <w:r w:rsidR="00246A11" w:rsidRPr="00372E51">
        <w:rPr>
          <w:noProof/>
          <w:color w:val="000000" w:themeColor="text1"/>
          <w:lang w:val="en-US"/>
        </w:rPr>
        <w:t xml:space="preserve">. </w:t>
      </w:r>
      <w:r w:rsidR="00114953" w:rsidRPr="00372E51">
        <w:rPr>
          <w:noProof/>
          <w:color w:val="000000" w:themeColor="text1"/>
          <w:lang w:val="en-US"/>
        </w:rPr>
        <w:t>By showing the importance of ECAs in this process, t</w:t>
      </w:r>
      <w:r w:rsidR="00E803DE" w:rsidRPr="00372E51">
        <w:rPr>
          <w:noProof/>
          <w:color w:val="000000" w:themeColor="text1"/>
          <w:lang w:val="en-US"/>
        </w:rPr>
        <w:t>his study takes the literature on vocational development during the high school years in a new direction</w:t>
      </w:r>
      <w:r w:rsidR="00114953" w:rsidRPr="00372E51">
        <w:rPr>
          <w:noProof/>
          <w:color w:val="000000" w:themeColor="text1"/>
          <w:lang w:val="en-US"/>
        </w:rPr>
        <w:t xml:space="preserve">. </w:t>
      </w:r>
      <w:r w:rsidR="00AB4D5D" w:rsidRPr="00372E51">
        <w:rPr>
          <w:noProof/>
          <w:color w:val="000000" w:themeColor="text1"/>
          <w:lang w:val="en-US"/>
        </w:rPr>
        <w:t>Beyond the formal context of school</w:t>
      </w:r>
      <w:r w:rsidR="00FF5CDD" w:rsidRPr="00372E51">
        <w:rPr>
          <w:noProof/>
          <w:color w:val="000000" w:themeColor="text1"/>
          <w:lang w:val="en-US"/>
        </w:rPr>
        <w:t xml:space="preserve"> </w:t>
      </w:r>
      <w:r w:rsidR="00FF5CDD" w:rsidRPr="00C26D9C">
        <w:rPr>
          <w:noProof/>
          <w:lang w:val="en-US"/>
        </w:rPr>
        <w:t>and part-time employment</w:t>
      </w:r>
      <w:r w:rsidR="00AB4D5D" w:rsidRPr="00C26D9C">
        <w:rPr>
          <w:noProof/>
          <w:lang w:val="en-US"/>
        </w:rPr>
        <w:t xml:space="preserve">, school counselors could </w:t>
      </w:r>
      <w:r w:rsidR="00557B55" w:rsidRPr="00C26D9C">
        <w:rPr>
          <w:noProof/>
          <w:lang w:val="en-US"/>
        </w:rPr>
        <w:t xml:space="preserve">encourage </w:t>
      </w:r>
      <w:r w:rsidR="00E84D48" w:rsidRPr="00C26D9C">
        <w:rPr>
          <w:noProof/>
          <w:lang w:val="en-US"/>
        </w:rPr>
        <w:t xml:space="preserve">students to </w:t>
      </w:r>
      <w:r w:rsidR="00557B55" w:rsidRPr="00C26D9C">
        <w:rPr>
          <w:noProof/>
          <w:lang w:val="en-US"/>
        </w:rPr>
        <w:t>participat</w:t>
      </w:r>
      <w:r w:rsidR="00E84D48" w:rsidRPr="00C26D9C">
        <w:rPr>
          <w:noProof/>
          <w:lang w:val="en-US"/>
        </w:rPr>
        <w:t>e</w:t>
      </w:r>
      <w:r w:rsidR="00557B55" w:rsidRPr="00C26D9C">
        <w:rPr>
          <w:noProof/>
          <w:lang w:val="en-US"/>
        </w:rPr>
        <w:t xml:space="preserve"> in</w:t>
      </w:r>
      <w:r w:rsidR="00AB4D5D" w:rsidRPr="00C26D9C">
        <w:rPr>
          <w:noProof/>
          <w:lang w:val="en-US"/>
        </w:rPr>
        <w:t xml:space="preserve"> ECA</w:t>
      </w:r>
      <w:r w:rsidR="005336D6" w:rsidRPr="00C26D9C">
        <w:rPr>
          <w:noProof/>
          <w:lang w:val="en-US"/>
        </w:rPr>
        <w:t>s</w:t>
      </w:r>
      <w:r w:rsidR="00AB4D5D" w:rsidRPr="00C26D9C">
        <w:rPr>
          <w:noProof/>
          <w:lang w:val="en-US"/>
        </w:rPr>
        <w:t xml:space="preserve"> </w:t>
      </w:r>
      <w:r w:rsidR="00C47CF1" w:rsidRPr="00C26D9C">
        <w:rPr>
          <w:noProof/>
          <w:lang w:val="en-US"/>
        </w:rPr>
        <w:t xml:space="preserve">as </w:t>
      </w:r>
      <w:r w:rsidR="005336D6" w:rsidRPr="00C26D9C">
        <w:rPr>
          <w:noProof/>
          <w:lang w:val="en-US"/>
        </w:rPr>
        <w:t xml:space="preserve">an additional </w:t>
      </w:r>
      <w:r w:rsidR="00C47CF1" w:rsidRPr="00C26D9C">
        <w:rPr>
          <w:noProof/>
          <w:lang w:val="en-US"/>
        </w:rPr>
        <w:t xml:space="preserve">strategy </w:t>
      </w:r>
      <w:r w:rsidR="007760B0" w:rsidRPr="00C26D9C">
        <w:rPr>
          <w:noProof/>
          <w:lang w:val="en-US"/>
        </w:rPr>
        <w:t xml:space="preserve">through which </w:t>
      </w:r>
      <w:r w:rsidR="002C522B" w:rsidRPr="00C26D9C">
        <w:rPr>
          <w:noProof/>
          <w:lang w:val="en-US"/>
        </w:rPr>
        <w:t xml:space="preserve">to explore their interests, </w:t>
      </w:r>
      <w:r w:rsidR="00AB4D5D" w:rsidRPr="00C26D9C">
        <w:rPr>
          <w:noProof/>
          <w:lang w:val="en-US"/>
        </w:rPr>
        <w:t>talents</w:t>
      </w:r>
      <w:r w:rsidR="002C522B" w:rsidRPr="00C26D9C">
        <w:rPr>
          <w:noProof/>
          <w:lang w:val="en-US"/>
        </w:rPr>
        <w:t xml:space="preserve">, and </w:t>
      </w:r>
      <w:r w:rsidR="008979E9" w:rsidRPr="00C26D9C">
        <w:rPr>
          <w:noProof/>
          <w:lang w:val="en-US"/>
        </w:rPr>
        <w:t>skills</w:t>
      </w:r>
      <w:r w:rsidR="00E84D48" w:rsidRPr="00C26D9C">
        <w:rPr>
          <w:noProof/>
          <w:lang w:val="en-US"/>
        </w:rPr>
        <w:t>,</w:t>
      </w:r>
      <w:r w:rsidR="00AB4D5D" w:rsidRPr="00C26D9C">
        <w:rPr>
          <w:noProof/>
          <w:lang w:val="en-US"/>
        </w:rPr>
        <w:t xml:space="preserve"> and ultimately </w:t>
      </w:r>
      <w:r w:rsidR="00942974" w:rsidRPr="00C26D9C">
        <w:rPr>
          <w:noProof/>
          <w:lang w:val="en-US"/>
        </w:rPr>
        <w:t xml:space="preserve">themselves and </w:t>
      </w:r>
      <w:r w:rsidR="00AB4D5D" w:rsidRPr="00C26D9C">
        <w:rPr>
          <w:noProof/>
          <w:lang w:val="en-US"/>
        </w:rPr>
        <w:t xml:space="preserve">their environment </w:t>
      </w:r>
      <w:r w:rsidR="00557B55" w:rsidRPr="00C26D9C">
        <w:rPr>
          <w:noProof/>
          <w:lang w:val="en-US"/>
        </w:rPr>
        <w:t>with respect to the world of work</w:t>
      </w:r>
      <w:r w:rsidR="00AB4D5D" w:rsidRPr="00C26D9C">
        <w:rPr>
          <w:noProof/>
          <w:lang w:val="en-US"/>
        </w:rPr>
        <w:t xml:space="preserve">. </w:t>
      </w:r>
      <w:r w:rsidR="00355096" w:rsidRPr="00C26D9C">
        <w:rPr>
          <w:noProof/>
          <w:lang w:val="en-US"/>
        </w:rPr>
        <w:t xml:space="preserve">This may </w:t>
      </w:r>
      <w:r w:rsidR="005336D6" w:rsidRPr="00C26D9C">
        <w:rPr>
          <w:noProof/>
          <w:lang w:val="en-US"/>
        </w:rPr>
        <w:t>subs</w:t>
      </w:r>
      <w:r w:rsidR="0008000C" w:rsidRPr="00C26D9C">
        <w:rPr>
          <w:noProof/>
          <w:lang w:val="en-US"/>
        </w:rPr>
        <w:t>e</w:t>
      </w:r>
      <w:r w:rsidR="005336D6" w:rsidRPr="00C26D9C">
        <w:rPr>
          <w:noProof/>
          <w:lang w:val="en-US"/>
        </w:rPr>
        <w:t>quently</w:t>
      </w:r>
      <w:r w:rsidR="00355096" w:rsidRPr="00C26D9C">
        <w:rPr>
          <w:noProof/>
          <w:lang w:val="en-US"/>
        </w:rPr>
        <w:t xml:space="preserve"> </w:t>
      </w:r>
      <w:r w:rsidR="00D12D5F" w:rsidRPr="00C26D9C">
        <w:rPr>
          <w:noProof/>
          <w:lang w:val="en-US"/>
        </w:rPr>
        <w:t xml:space="preserve">contribute to </w:t>
      </w:r>
      <w:r w:rsidR="00355096" w:rsidRPr="00C26D9C">
        <w:rPr>
          <w:noProof/>
          <w:lang w:val="en-US"/>
        </w:rPr>
        <w:t>thei</w:t>
      </w:r>
      <w:r w:rsidR="00246A11" w:rsidRPr="00C26D9C">
        <w:rPr>
          <w:noProof/>
          <w:lang w:val="en-US"/>
        </w:rPr>
        <w:t>r educational and career paths</w:t>
      </w:r>
      <w:r w:rsidR="003810F2" w:rsidRPr="00C26D9C">
        <w:rPr>
          <w:noProof/>
          <w:lang w:val="en-US"/>
        </w:rPr>
        <w:t xml:space="preserve"> in a way</w:t>
      </w:r>
      <w:r w:rsidR="00BA308D" w:rsidRPr="00C26D9C">
        <w:rPr>
          <w:noProof/>
          <w:lang w:val="en-US"/>
        </w:rPr>
        <w:t xml:space="preserve"> that fits their personal characteristics</w:t>
      </w:r>
      <w:r w:rsidR="00246A11" w:rsidRPr="00C26D9C">
        <w:rPr>
          <w:noProof/>
          <w:lang w:val="en-US"/>
        </w:rPr>
        <w:t>.</w:t>
      </w:r>
      <w:r w:rsidR="003E771E" w:rsidRPr="00C26D9C">
        <w:rPr>
          <w:noProof/>
          <w:lang w:val="en-US"/>
        </w:rPr>
        <w:t xml:space="preserve"> </w:t>
      </w:r>
      <w:r w:rsidR="0068090B" w:rsidRPr="00C26D9C">
        <w:rPr>
          <w:noProof/>
          <w:lang w:val="en-US"/>
        </w:rPr>
        <w:t xml:space="preserve">Effectively engaging </w:t>
      </w:r>
      <w:r w:rsidR="0068090B" w:rsidRPr="00C26D9C">
        <w:rPr>
          <w:noProof/>
          <w:lang w:val="en-US"/>
        </w:rPr>
        <w:lastRenderedPageBreak/>
        <w:t xml:space="preserve">in the career development process during the adolescent years is associated with </w:t>
      </w:r>
      <w:r w:rsidR="00BA308D" w:rsidRPr="00C26D9C">
        <w:rPr>
          <w:noProof/>
          <w:lang w:val="en-US"/>
        </w:rPr>
        <w:t xml:space="preserve">many positive outcomes, such as </w:t>
      </w:r>
      <w:r w:rsidR="0068090B" w:rsidRPr="00C26D9C">
        <w:rPr>
          <w:noProof/>
          <w:lang w:val="en-US"/>
        </w:rPr>
        <w:t>job satisfaction and e</w:t>
      </w:r>
      <w:r w:rsidR="00BA5A9B" w:rsidRPr="00C26D9C">
        <w:rPr>
          <w:noProof/>
          <w:lang w:val="en-US"/>
        </w:rPr>
        <w:t xml:space="preserve">mployment (Staff et al., 2009), and should </w:t>
      </w:r>
      <w:r w:rsidR="00D12D5F" w:rsidRPr="00C26D9C">
        <w:rPr>
          <w:noProof/>
          <w:lang w:val="en-US"/>
        </w:rPr>
        <w:t xml:space="preserve">therefore </w:t>
      </w:r>
      <w:r w:rsidR="00BA5A9B" w:rsidRPr="00C26D9C">
        <w:rPr>
          <w:noProof/>
          <w:lang w:val="en-US"/>
        </w:rPr>
        <w:t>be promoted among high school students.</w:t>
      </w:r>
      <w:r w:rsidR="0068090B" w:rsidRPr="00C26D9C">
        <w:rPr>
          <w:noProof/>
          <w:lang w:val="en-US"/>
        </w:rPr>
        <w:t xml:space="preserve"> </w:t>
      </w:r>
      <w:r w:rsidR="0020350B" w:rsidRPr="00C26D9C">
        <w:rPr>
          <w:noProof/>
          <w:lang w:val="en-US"/>
        </w:rPr>
        <w:br w:type="page"/>
      </w:r>
    </w:p>
    <w:p w14:paraId="13A6727D" w14:textId="0D3B940F" w:rsidR="00AB4D5D" w:rsidRPr="00C26D9C" w:rsidRDefault="0020350B" w:rsidP="00151609">
      <w:pPr>
        <w:spacing w:line="480" w:lineRule="auto"/>
        <w:jc w:val="center"/>
        <w:outlineLvl w:val="0"/>
        <w:rPr>
          <w:b/>
          <w:noProof/>
          <w:lang w:val="en-US"/>
        </w:rPr>
      </w:pPr>
      <w:r w:rsidRPr="00C26D9C">
        <w:rPr>
          <w:b/>
          <w:noProof/>
          <w:lang w:val="en-US"/>
        </w:rPr>
        <w:lastRenderedPageBreak/>
        <w:t>References</w:t>
      </w:r>
    </w:p>
    <w:p w14:paraId="26EC3E08" w14:textId="2F9AED50" w:rsidR="00D17456" w:rsidRPr="00C26D9C" w:rsidRDefault="00D17456" w:rsidP="00167178">
      <w:pPr>
        <w:spacing w:line="480" w:lineRule="auto"/>
        <w:ind w:left="709" w:hanging="709"/>
        <w:rPr>
          <w:noProof/>
          <w:lang w:val="en-US"/>
        </w:rPr>
      </w:pPr>
      <w:r w:rsidRPr="00C26D9C">
        <w:rPr>
          <w:noProof/>
          <w:lang w:val="en-US"/>
        </w:rPr>
        <w:t>Atkinson</w:t>
      </w:r>
      <w:r w:rsidR="000E65E4" w:rsidRPr="00C26D9C">
        <w:rPr>
          <w:noProof/>
          <w:lang w:val="en-US"/>
        </w:rPr>
        <w:t>, G.</w:t>
      </w:r>
      <w:r w:rsidRPr="00C26D9C">
        <w:rPr>
          <w:noProof/>
          <w:lang w:val="en-US"/>
        </w:rPr>
        <w:t xml:space="preserve"> &amp; Murrel</w:t>
      </w:r>
      <w:r w:rsidR="000E65E4" w:rsidRPr="00C26D9C">
        <w:rPr>
          <w:noProof/>
          <w:lang w:val="en-US"/>
        </w:rPr>
        <w:t>, P. H.</w:t>
      </w:r>
      <w:r w:rsidRPr="00C26D9C">
        <w:rPr>
          <w:noProof/>
          <w:lang w:val="en-US"/>
        </w:rPr>
        <w:t xml:space="preserve"> (1988).</w:t>
      </w:r>
      <w:r w:rsidR="000E65E4" w:rsidRPr="00C26D9C">
        <w:rPr>
          <w:noProof/>
          <w:lang w:val="en-US"/>
        </w:rPr>
        <w:t xml:space="preserve"> Kolb’s Experiential Learning Theory: A meta-model for career exploration. </w:t>
      </w:r>
      <w:r w:rsidR="000E65E4" w:rsidRPr="00C26D9C">
        <w:rPr>
          <w:i/>
          <w:noProof/>
          <w:lang w:val="en-US"/>
        </w:rPr>
        <w:t>Journal of Counseling and Development, 66</w:t>
      </w:r>
      <w:r w:rsidR="000E65E4" w:rsidRPr="00C26D9C">
        <w:rPr>
          <w:noProof/>
          <w:lang w:val="en-US"/>
        </w:rPr>
        <w:t>, 374-377.</w:t>
      </w:r>
    </w:p>
    <w:p w14:paraId="4123AA80" w14:textId="77777777" w:rsidR="00DA370A" w:rsidRPr="00C26D9C" w:rsidRDefault="00DA370A" w:rsidP="00167178">
      <w:pPr>
        <w:spacing w:line="480" w:lineRule="auto"/>
        <w:ind w:left="709" w:hanging="709"/>
        <w:rPr>
          <w:noProof/>
          <w:lang w:val="en-US"/>
        </w:rPr>
      </w:pPr>
      <w:r w:rsidRPr="00C26D9C">
        <w:rPr>
          <w:noProof/>
          <w:lang w:val="en-US"/>
        </w:rPr>
        <w:t xml:space="preserve">Beal, S. J., &amp; Crockett, L. J. (2010). Adolescents’ occupational and educational aspirations and expectations: Links to high school activities and adult educational attainment. </w:t>
      </w:r>
      <w:r w:rsidRPr="00C26D9C">
        <w:rPr>
          <w:i/>
          <w:noProof/>
          <w:lang w:val="en-US"/>
        </w:rPr>
        <w:t>Developmental Psychology, 46</w:t>
      </w:r>
      <w:r w:rsidRPr="00C26D9C">
        <w:rPr>
          <w:noProof/>
          <w:lang w:val="en-US"/>
        </w:rPr>
        <w:t xml:space="preserve">(1), 258-265. </w:t>
      </w:r>
      <w:hyperlink r:id="rId12" w:history="1">
        <w:r w:rsidRPr="00C26D9C">
          <w:rPr>
            <w:rStyle w:val="Lienhypertexte"/>
            <w:noProof/>
            <w:color w:val="000000" w:themeColor="text1"/>
            <w:lang w:val="en-US"/>
          </w:rPr>
          <w:t>http://dx.doi.org/10.1037/a0017416</w:t>
        </w:r>
      </w:hyperlink>
    </w:p>
    <w:p w14:paraId="1050D38F" w14:textId="77777777" w:rsidR="00DA370A" w:rsidRPr="00C26D9C" w:rsidRDefault="00DA370A" w:rsidP="00167178">
      <w:pPr>
        <w:spacing w:line="480" w:lineRule="auto"/>
        <w:ind w:left="709" w:hanging="709"/>
        <w:rPr>
          <w:noProof/>
          <w:lang w:val="en-US"/>
        </w:rPr>
      </w:pPr>
      <w:r w:rsidRPr="00C26D9C">
        <w:rPr>
          <w:noProof/>
          <w:lang w:val="en-US"/>
        </w:rPr>
        <w:t xml:space="preserve">Blomfield, C. J., &amp; Barber, B. L. (2011). Developmental experiences during extracurricular activities and Australian adolescents’ self-concept: Particularly important for youth from disadvantaged schools. </w:t>
      </w:r>
      <w:r w:rsidRPr="00C26D9C">
        <w:rPr>
          <w:i/>
          <w:noProof/>
          <w:lang w:val="en-US"/>
        </w:rPr>
        <w:t>Journal of Youth and Adolescence, 40</w:t>
      </w:r>
      <w:r w:rsidRPr="00C26D9C">
        <w:rPr>
          <w:noProof/>
          <w:lang w:val="en-US"/>
        </w:rPr>
        <w:t xml:space="preserve">(5), 582-594. </w:t>
      </w:r>
      <w:hyperlink r:id="rId13" w:history="1">
        <w:r w:rsidRPr="00C26D9C">
          <w:rPr>
            <w:rStyle w:val="Lienhypertexte"/>
            <w:noProof/>
            <w:color w:val="000000" w:themeColor="text1"/>
            <w:lang w:val="en-US"/>
          </w:rPr>
          <w:t>http://dx.doi.org/ 10.1007/s10964-010-9563-0</w:t>
        </w:r>
      </w:hyperlink>
    </w:p>
    <w:p w14:paraId="07D0CD60" w14:textId="77777777" w:rsidR="00DA370A" w:rsidRPr="00C26D9C" w:rsidRDefault="00DA370A" w:rsidP="00167178">
      <w:pPr>
        <w:spacing w:line="480" w:lineRule="auto"/>
        <w:ind w:left="709" w:hanging="709"/>
        <w:rPr>
          <w:noProof/>
          <w:lang w:val="en-US"/>
        </w:rPr>
      </w:pPr>
      <w:r w:rsidRPr="00C26D9C">
        <w:rPr>
          <w:noProof/>
          <w:lang w:val="en-US"/>
        </w:rPr>
        <w:t xml:space="preserve">Blomfield, C. J., &amp; Barber, B. L. (2012). Exploring the positive peer and identity experiences occurring in Australian adolescents’ leisure activities. </w:t>
      </w:r>
      <w:r w:rsidRPr="00C26D9C">
        <w:rPr>
          <w:i/>
          <w:noProof/>
          <w:lang w:val="en-US"/>
        </w:rPr>
        <w:t>The Australian Educational and Developmental Psychologist, 29</w:t>
      </w:r>
      <w:r w:rsidRPr="00C26D9C">
        <w:rPr>
          <w:noProof/>
          <w:lang w:val="en-US"/>
        </w:rPr>
        <w:t xml:space="preserve">(1), 44-51. </w:t>
      </w:r>
      <w:hyperlink r:id="rId14" w:history="1">
        <w:r w:rsidRPr="00C26D9C">
          <w:rPr>
            <w:rStyle w:val="Lienhypertexte"/>
            <w:noProof/>
            <w:color w:val="000000" w:themeColor="text1"/>
            <w:lang w:val="en-US"/>
          </w:rPr>
          <w:t>http://dx.doi.org/10.1017/edp.2012.8</w:t>
        </w:r>
      </w:hyperlink>
    </w:p>
    <w:p w14:paraId="706386BB" w14:textId="77777777" w:rsidR="00DA370A" w:rsidRPr="00C26D9C" w:rsidRDefault="00DA370A" w:rsidP="00167178">
      <w:pPr>
        <w:spacing w:line="480" w:lineRule="auto"/>
        <w:ind w:left="709" w:hanging="709"/>
        <w:rPr>
          <w:noProof/>
          <w:lang w:val="en-US"/>
        </w:rPr>
      </w:pPr>
      <w:r w:rsidRPr="00C26D9C">
        <w:rPr>
          <w:noProof/>
          <w:lang w:val="en-US"/>
        </w:rPr>
        <w:t xml:space="preserve">Blustein, D. L. (1992). Applying current theory and research in career exploration to practice. </w:t>
      </w:r>
      <w:r w:rsidRPr="00C26D9C">
        <w:rPr>
          <w:i/>
          <w:noProof/>
          <w:lang w:val="en-US"/>
        </w:rPr>
        <w:t>The Career Development Quarterly, 41</w:t>
      </w:r>
      <w:r w:rsidRPr="00C26D9C">
        <w:rPr>
          <w:noProof/>
          <w:lang w:val="en-US"/>
        </w:rPr>
        <w:t xml:space="preserve">(2), 174-184. </w:t>
      </w:r>
      <w:hyperlink r:id="rId15" w:history="1">
        <w:r w:rsidRPr="00C26D9C">
          <w:rPr>
            <w:rStyle w:val="Lienhypertexte"/>
            <w:noProof/>
            <w:color w:val="000000" w:themeColor="text1"/>
            <w:lang w:val="en-US"/>
          </w:rPr>
          <w:t>http://dx.doi.org/10.1002/j.2161-0045.1992.tb00368.x</w:t>
        </w:r>
      </w:hyperlink>
    </w:p>
    <w:p w14:paraId="3534B03E" w14:textId="77777777" w:rsidR="00DA370A" w:rsidRPr="00C26D9C" w:rsidRDefault="00DA370A" w:rsidP="00167178">
      <w:pPr>
        <w:spacing w:line="480" w:lineRule="auto"/>
        <w:ind w:left="709" w:hanging="709"/>
        <w:rPr>
          <w:noProof/>
          <w:lang w:val="en-US"/>
        </w:rPr>
      </w:pPr>
      <w:r w:rsidRPr="00C26D9C">
        <w:rPr>
          <w:noProof/>
          <w:lang w:val="en-US"/>
        </w:rPr>
        <w:t xml:space="preserve">Blustein, D. L., &amp; Flum, H. (1999). A self-determination perspective of interests and exploration in career development. In M. L. Savickas &amp; A. R. Spokane (Eds.), </w:t>
      </w:r>
      <w:r w:rsidRPr="00C26D9C">
        <w:rPr>
          <w:i/>
          <w:noProof/>
          <w:lang w:val="en-US"/>
        </w:rPr>
        <w:t>Vocational interests: Meaning, measurement, and counseling use</w:t>
      </w:r>
      <w:r w:rsidRPr="00C26D9C">
        <w:rPr>
          <w:noProof/>
          <w:lang w:val="en-US"/>
        </w:rPr>
        <w:t xml:space="preserve"> (pp. 345-368). Palo Alto, CA: Davies-Black Publishing. </w:t>
      </w:r>
    </w:p>
    <w:p w14:paraId="4159FB30" w14:textId="77777777" w:rsidR="00DA370A" w:rsidRPr="00C26D9C" w:rsidRDefault="00DA370A" w:rsidP="00167178">
      <w:pPr>
        <w:spacing w:line="480" w:lineRule="auto"/>
        <w:ind w:left="709" w:hanging="709"/>
        <w:rPr>
          <w:noProof/>
          <w:lang w:val="en-US"/>
        </w:rPr>
      </w:pPr>
      <w:r w:rsidRPr="00C26D9C">
        <w:rPr>
          <w:noProof/>
          <w:lang w:val="en-US"/>
        </w:rPr>
        <w:t xml:space="preserve">Browne, M. W., &amp; Cudeck, R. (1993). Alternative ways of assessing model fit. In K. A. Bollen &amp; J. S. Long (Eds.), </w:t>
      </w:r>
      <w:r w:rsidRPr="00C26D9C">
        <w:rPr>
          <w:i/>
          <w:noProof/>
          <w:lang w:val="en-US"/>
        </w:rPr>
        <w:t>Testing structural equation models</w:t>
      </w:r>
      <w:r w:rsidRPr="00C26D9C">
        <w:rPr>
          <w:noProof/>
          <w:lang w:val="en-US"/>
        </w:rPr>
        <w:t xml:space="preserve"> (pp. 136-162). Thousand Oaks, CA: Sage Publications.</w:t>
      </w:r>
    </w:p>
    <w:p w14:paraId="340630E9" w14:textId="77777777" w:rsidR="00DA370A" w:rsidRPr="00C26D9C" w:rsidRDefault="00DA370A" w:rsidP="00167178">
      <w:pPr>
        <w:spacing w:line="480" w:lineRule="auto"/>
        <w:ind w:left="709" w:hanging="709"/>
        <w:rPr>
          <w:noProof/>
          <w:lang w:val="en-US"/>
        </w:rPr>
      </w:pPr>
      <w:r w:rsidRPr="00C26D9C">
        <w:rPr>
          <w:noProof/>
          <w:lang w:val="en-US"/>
        </w:rPr>
        <w:lastRenderedPageBreak/>
        <w:t xml:space="preserve">Creed, P. A., Patton, W., &amp; Prideaux, L.-A. (2007). Predicting change over time in career planning and career exploration for high school students. </w:t>
      </w:r>
      <w:r w:rsidRPr="00C26D9C">
        <w:rPr>
          <w:i/>
          <w:noProof/>
          <w:lang w:val="en-US"/>
        </w:rPr>
        <w:t>Journal of Adolescence, 30</w:t>
      </w:r>
      <w:r w:rsidRPr="00C26D9C">
        <w:rPr>
          <w:noProof/>
          <w:lang w:val="en-US"/>
        </w:rPr>
        <w:t xml:space="preserve">(3), 377-392. </w:t>
      </w:r>
      <w:hyperlink r:id="rId16" w:history="1">
        <w:r w:rsidRPr="00C26D9C">
          <w:rPr>
            <w:rStyle w:val="Lienhypertexte"/>
            <w:noProof/>
            <w:color w:val="000000" w:themeColor="text1"/>
            <w:lang w:val="en-US"/>
          </w:rPr>
          <w:t>http://dx.doi.org/10.1016/j.adolescence.2006.04.003</w:t>
        </w:r>
      </w:hyperlink>
    </w:p>
    <w:p w14:paraId="4D560549" w14:textId="77777777" w:rsidR="00DA370A" w:rsidRPr="00C26D9C" w:rsidRDefault="00DA370A" w:rsidP="00167178">
      <w:pPr>
        <w:spacing w:line="480" w:lineRule="auto"/>
        <w:ind w:left="709" w:hanging="709"/>
        <w:rPr>
          <w:noProof/>
          <w:lang w:val="en-US"/>
        </w:rPr>
      </w:pPr>
      <w:r w:rsidRPr="00C26D9C">
        <w:rPr>
          <w:noProof/>
          <w:lang w:val="en-US"/>
        </w:rPr>
        <w:t xml:space="preserve">Creed, P., Prideaux, L.-A., &amp; Patton, W. (2005). Antecedents and consequences of career decisional states in adolescence. </w:t>
      </w:r>
      <w:r w:rsidRPr="00C26D9C">
        <w:rPr>
          <w:i/>
          <w:noProof/>
          <w:lang w:val="en-US"/>
        </w:rPr>
        <w:t>Journal of Vocational Behavior, 67</w:t>
      </w:r>
      <w:r w:rsidRPr="00C26D9C">
        <w:rPr>
          <w:noProof/>
          <w:lang w:val="en-US"/>
        </w:rPr>
        <w:t xml:space="preserve">(3), 397-412. </w:t>
      </w:r>
      <w:hyperlink r:id="rId17" w:history="1">
        <w:r w:rsidRPr="00C26D9C">
          <w:rPr>
            <w:rStyle w:val="Lienhypertexte"/>
            <w:noProof/>
            <w:color w:val="000000" w:themeColor="text1"/>
            <w:lang w:val="en-US"/>
          </w:rPr>
          <w:t>http://dx.doi.org/10.1016/j.jvb.2004.08.008</w:t>
        </w:r>
      </w:hyperlink>
    </w:p>
    <w:p w14:paraId="7815ADA3" w14:textId="77777777" w:rsidR="00DA370A" w:rsidRPr="00C26D9C" w:rsidRDefault="00DA370A" w:rsidP="00167178">
      <w:pPr>
        <w:spacing w:line="480" w:lineRule="auto"/>
        <w:ind w:left="709" w:hanging="709"/>
        <w:rPr>
          <w:noProof/>
          <w:lang w:val="en-US"/>
        </w:rPr>
      </w:pPr>
      <w:r w:rsidRPr="00372E51">
        <w:rPr>
          <w:noProof/>
          <w:lang w:val="fr-CA"/>
        </w:rPr>
        <w:t xml:space="preserve">Duchesne, S., Mercier, A., &amp; Ratelle, C. F. (2012). </w:t>
      </w:r>
      <w:r w:rsidRPr="00C26D9C">
        <w:rPr>
          <w:noProof/>
          <w:lang w:val="en-US"/>
        </w:rPr>
        <w:t xml:space="preserve">Vocational exploration in middle school: Motivational characteristics of students and perceptions of the learning climate. </w:t>
      </w:r>
      <w:r w:rsidRPr="00C26D9C">
        <w:rPr>
          <w:i/>
          <w:noProof/>
          <w:lang w:val="en-US"/>
        </w:rPr>
        <w:t>Canadian Journal of Counselling and Psychotherapy, 46</w:t>
      </w:r>
      <w:r w:rsidRPr="00C26D9C">
        <w:rPr>
          <w:noProof/>
          <w:lang w:val="en-US"/>
        </w:rPr>
        <w:t xml:space="preserve">(4), 367-386. </w:t>
      </w:r>
    </w:p>
    <w:p w14:paraId="72B34A89" w14:textId="77777777" w:rsidR="00DA370A" w:rsidRPr="00C26D9C" w:rsidRDefault="00DA370A" w:rsidP="00167178">
      <w:pPr>
        <w:spacing w:line="480" w:lineRule="auto"/>
        <w:ind w:left="709" w:hanging="709"/>
        <w:rPr>
          <w:noProof/>
          <w:lang w:val="en-US"/>
        </w:rPr>
      </w:pPr>
      <w:r w:rsidRPr="00C26D9C">
        <w:rPr>
          <w:noProof/>
          <w:lang w:val="en-US"/>
        </w:rPr>
        <w:t xml:space="preserve">Dworkin, J. B., Larson, R., &amp; Hansen, D. (2003). Adolescents' accounts of growth experiences in youth activities. </w:t>
      </w:r>
      <w:r w:rsidRPr="00C26D9C">
        <w:rPr>
          <w:i/>
          <w:noProof/>
          <w:lang w:val="en-US"/>
        </w:rPr>
        <w:t>Journal of Youth and Adolescence, 32</w:t>
      </w:r>
      <w:r w:rsidRPr="00C26D9C">
        <w:rPr>
          <w:noProof/>
          <w:lang w:val="en-US"/>
        </w:rPr>
        <w:t xml:space="preserve">(1), 17-26. </w:t>
      </w:r>
      <w:hyperlink r:id="rId18" w:history="1">
        <w:r w:rsidRPr="00C26D9C">
          <w:rPr>
            <w:rStyle w:val="Lienhypertexte"/>
            <w:noProof/>
            <w:color w:val="000000" w:themeColor="text1"/>
            <w:lang w:val="en-US"/>
          </w:rPr>
          <w:t>http://dx.doi.org/10.1023/ A:1021076222321</w:t>
        </w:r>
      </w:hyperlink>
    </w:p>
    <w:p w14:paraId="633F6194" w14:textId="77777777" w:rsidR="00DA370A" w:rsidRPr="00C26D9C" w:rsidRDefault="00DA370A" w:rsidP="00167178">
      <w:pPr>
        <w:spacing w:line="480" w:lineRule="auto"/>
        <w:ind w:left="709" w:hanging="709"/>
        <w:rPr>
          <w:noProof/>
          <w:lang w:val="en-US"/>
        </w:rPr>
      </w:pPr>
      <w:r w:rsidRPr="00C26D9C">
        <w:rPr>
          <w:noProof/>
          <w:lang w:val="en-US"/>
        </w:rPr>
        <w:t xml:space="preserve">Eccles, J. S., &amp; Barber, B. L. (1999). Student council, volunteering, basketball, or marching band: What kind of extracurricular involvement matters? </w:t>
      </w:r>
      <w:r w:rsidRPr="00C26D9C">
        <w:rPr>
          <w:i/>
          <w:noProof/>
          <w:lang w:val="en-US"/>
        </w:rPr>
        <w:t>Journal of Adolescent Research, 14</w:t>
      </w:r>
      <w:r w:rsidRPr="00C26D9C">
        <w:rPr>
          <w:noProof/>
          <w:lang w:val="en-US"/>
        </w:rPr>
        <w:t xml:space="preserve">(1), 10-43. </w:t>
      </w:r>
      <w:hyperlink r:id="rId19" w:history="1">
        <w:r w:rsidRPr="00C26D9C">
          <w:rPr>
            <w:rStyle w:val="Lienhypertexte"/>
            <w:noProof/>
            <w:color w:val="000000" w:themeColor="text1"/>
            <w:lang w:val="en-US"/>
          </w:rPr>
          <w:t>http://dx.doi.org/10.1177/0743558499141003</w:t>
        </w:r>
      </w:hyperlink>
    </w:p>
    <w:p w14:paraId="118F55B1" w14:textId="77777777" w:rsidR="00DA370A" w:rsidRPr="00C26D9C" w:rsidRDefault="00DA370A" w:rsidP="00167178">
      <w:pPr>
        <w:spacing w:line="480" w:lineRule="auto"/>
        <w:ind w:left="709" w:hanging="709"/>
        <w:rPr>
          <w:noProof/>
          <w:lang w:val="en-US"/>
        </w:rPr>
      </w:pPr>
      <w:r w:rsidRPr="00C26D9C">
        <w:rPr>
          <w:noProof/>
          <w:lang w:val="en-US"/>
        </w:rPr>
        <w:t xml:space="preserve">Eccles, J. S., Barber, B. L., Stone, M., &amp; Hunt, J. (2003). Extracurricular Activities and Adolescent Development. </w:t>
      </w:r>
      <w:r w:rsidRPr="00C26D9C">
        <w:rPr>
          <w:i/>
          <w:noProof/>
          <w:lang w:val="en-US"/>
        </w:rPr>
        <w:t>Journal of Social Issues, 59</w:t>
      </w:r>
      <w:r w:rsidRPr="00C26D9C">
        <w:rPr>
          <w:noProof/>
          <w:lang w:val="en-US"/>
        </w:rPr>
        <w:t xml:space="preserve">(4), 865-889. </w:t>
      </w:r>
      <w:hyperlink r:id="rId20" w:history="1">
        <w:r w:rsidRPr="00C26D9C">
          <w:rPr>
            <w:rStyle w:val="Lienhypertexte"/>
            <w:noProof/>
            <w:color w:val="000000" w:themeColor="text1"/>
            <w:lang w:val="en-US"/>
          </w:rPr>
          <w:t>http://dx.doi.org/10.1046/ j.0022-4537.2003.00095.x</w:t>
        </w:r>
      </w:hyperlink>
    </w:p>
    <w:p w14:paraId="42D7227F" w14:textId="77777777" w:rsidR="00DA370A" w:rsidRPr="00C26D9C" w:rsidRDefault="00DA370A" w:rsidP="00167178">
      <w:pPr>
        <w:spacing w:line="480" w:lineRule="auto"/>
        <w:ind w:left="709" w:hanging="709"/>
        <w:rPr>
          <w:noProof/>
          <w:lang w:val="en-US"/>
        </w:rPr>
      </w:pPr>
      <w:r w:rsidRPr="00C26D9C">
        <w:rPr>
          <w:noProof/>
          <w:lang w:val="en-US"/>
        </w:rPr>
        <w:t xml:space="preserve">Erikson, E. H. (1959). Identity and the life cycle: Selected papers. </w:t>
      </w:r>
      <w:r w:rsidRPr="00C26D9C">
        <w:rPr>
          <w:i/>
          <w:noProof/>
          <w:lang w:val="en-US"/>
        </w:rPr>
        <w:t>Psychological Issues, 1</w:t>
      </w:r>
      <w:r w:rsidRPr="00C26D9C">
        <w:rPr>
          <w:noProof/>
          <w:lang w:val="en-US"/>
        </w:rPr>
        <w:t>, 1-171.</w:t>
      </w:r>
    </w:p>
    <w:p w14:paraId="525328A5" w14:textId="0E9B95A8" w:rsidR="00DA370A" w:rsidRPr="00C26D9C" w:rsidRDefault="00DA370A" w:rsidP="00167178">
      <w:pPr>
        <w:spacing w:line="480" w:lineRule="auto"/>
        <w:ind w:left="709" w:hanging="709"/>
        <w:rPr>
          <w:noProof/>
          <w:lang w:val="en-US"/>
        </w:rPr>
      </w:pPr>
      <w:r w:rsidRPr="00C26D9C">
        <w:rPr>
          <w:noProof/>
          <w:lang w:val="en-US"/>
        </w:rPr>
        <w:t>Erikson, E.</w:t>
      </w:r>
      <w:r w:rsidR="006E2CEF" w:rsidRPr="00C26D9C">
        <w:rPr>
          <w:noProof/>
          <w:lang w:val="en-US"/>
        </w:rPr>
        <w:t xml:space="preserve"> </w:t>
      </w:r>
      <w:r w:rsidRPr="00C26D9C">
        <w:rPr>
          <w:noProof/>
          <w:lang w:val="en-US"/>
        </w:rPr>
        <w:t xml:space="preserve">H. (1968). </w:t>
      </w:r>
      <w:r w:rsidRPr="00C26D9C">
        <w:rPr>
          <w:i/>
          <w:noProof/>
          <w:lang w:val="en-US"/>
        </w:rPr>
        <w:t>Identity: youth and crisis</w:t>
      </w:r>
      <w:r w:rsidRPr="00C26D9C">
        <w:rPr>
          <w:noProof/>
          <w:lang w:val="en-US"/>
        </w:rPr>
        <w:t>. Oxford, England: Norton &amp; Co.</w:t>
      </w:r>
    </w:p>
    <w:p w14:paraId="5B4B18DB" w14:textId="77777777" w:rsidR="00DA370A" w:rsidRPr="00C26D9C" w:rsidRDefault="00DA370A" w:rsidP="00167178">
      <w:pPr>
        <w:spacing w:line="480" w:lineRule="auto"/>
        <w:ind w:left="709" w:hanging="709"/>
        <w:rPr>
          <w:noProof/>
          <w:lang w:val="en-US"/>
        </w:rPr>
      </w:pPr>
      <w:r w:rsidRPr="00C26D9C">
        <w:rPr>
          <w:noProof/>
          <w:lang w:val="en-US"/>
        </w:rPr>
        <w:t xml:space="preserve">Gati, I. (2013). Advances in career decision making. In W. B. Walsh, M. L. Savickas, &amp; P. J. Hartung (Eds.), </w:t>
      </w:r>
      <w:r w:rsidRPr="00C26D9C">
        <w:rPr>
          <w:i/>
          <w:noProof/>
          <w:lang w:val="en-US"/>
        </w:rPr>
        <w:t>Handbook of vocational psychology: Theory, research, and practice</w:t>
      </w:r>
      <w:r w:rsidRPr="00C26D9C">
        <w:rPr>
          <w:noProof/>
          <w:lang w:val="en-US"/>
        </w:rPr>
        <w:t xml:space="preserve"> (pp. 183-215). New York: Routledge/Taylor &amp; Francis Group.</w:t>
      </w:r>
    </w:p>
    <w:p w14:paraId="6B057E5F" w14:textId="77777777" w:rsidR="00DA370A" w:rsidRPr="00C26D9C" w:rsidRDefault="00DA370A" w:rsidP="00167178">
      <w:pPr>
        <w:spacing w:line="480" w:lineRule="auto"/>
        <w:ind w:left="709" w:hanging="709"/>
        <w:rPr>
          <w:noProof/>
          <w:lang w:val="en-US"/>
        </w:rPr>
      </w:pPr>
      <w:r w:rsidRPr="00C26D9C">
        <w:rPr>
          <w:noProof/>
          <w:lang w:val="en-US"/>
        </w:rPr>
        <w:lastRenderedPageBreak/>
        <w:t xml:space="preserve">Gottfredson, L. S. (1981). Circumscription and compromise: A developmental theory of occupational aspirations. </w:t>
      </w:r>
      <w:r w:rsidRPr="00C26D9C">
        <w:rPr>
          <w:i/>
          <w:noProof/>
          <w:lang w:val="en-US"/>
        </w:rPr>
        <w:t>Journal of Counseling Psychology, 28</w:t>
      </w:r>
      <w:r w:rsidRPr="00C26D9C">
        <w:rPr>
          <w:noProof/>
          <w:lang w:val="en-US"/>
        </w:rPr>
        <w:t>(6), 545-579.</w:t>
      </w:r>
      <w:r w:rsidRPr="00C26D9C">
        <w:rPr>
          <w:noProof/>
          <w:color w:val="000000" w:themeColor="text1"/>
          <w:lang w:val="en-US"/>
        </w:rPr>
        <w:t xml:space="preserve"> </w:t>
      </w:r>
      <w:hyperlink r:id="rId21" w:history="1">
        <w:r w:rsidRPr="00C26D9C">
          <w:rPr>
            <w:rStyle w:val="Lienhypertexte"/>
            <w:noProof/>
            <w:color w:val="000000" w:themeColor="text1"/>
            <w:lang w:val="en-US"/>
          </w:rPr>
          <w:t>http://dx.doi.org/ 10.1037/0022-0167.28.6.545</w:t>
        </w:r>
      </w:hyperlink>
    </w:p>
    <w:p w14:paraId="7B586554" w14:textId="77777777" w:rsidR="00DA370A" w:rsidRPr="00C26D9C" w:rsidRDefault="00DA370A" w:rsidP="00167178">
      <w:pPr>
        <w:spacing w:line="480" w:lineRule="auto"/>
        <w:ind w:left="709" w:hanging="709"/>
        <w:rPr>
          <w:rStyle w:val="Lienhypertexte"/>
          <w:noProof/>
          <w:color w:val="000000" w:themeColor="text1"/>
          <w:lang w:val="en-US"/>
        </w:rPr>
      </w:pPr>
      <w:r w:rsidRPr="00C26D9C">
        <w:rPr>
          <w:noProof/>
          <w:lang w:val="en-US"/>
        </w:rPr>
        <w:t xml:space="preserve">Guay, F., Ratelle, C. F., Senécal, C., Larose, S., &amp; Deschênes, A. (2006). Distinguishing developmental from chronic career indecision: Self-efficacy, autonomy, and social support. </w:t>
      </w:r>
      <w:r w:rsidRPr="00C26D9C">
        <w:rPr>
          <w:i/>
          <w:noProof/>
          <w:lang w:val="en-US"/>
        </w:rPr>
        <w:t>Journal of Career Assessment, 14</w:t>
      </w:r>
      <w:r w:rsidRPr="00C26D9C">
        <w:rPr>
          <w:noProof/>
          <w:lang w:val="en-US"/>
        </w:rPr>
        <w:t xml:space="preserve">(2), 235-251. </w:t>
      </w:r>
      <w:hyperlink r:id="rId22" w:history="1">
        <w:r w:rsidRPr="00C26D9C">
          <w:rPr>
            <w:rStyle w:val="Lienhypertexte"/>
            <w:noProof/>
            <w:color w:val="000000" w:themeColor="text1"/>
            <w:lang w:val="en-US"/>
          </w:rPr>
          <w:t>http://dx.doi.org/10.1177/1069072705283975</w:t>
        </w:r>
      </w:hyperlink>
    </w:p>
    <w:p w14:paraId="3F2725C1" w14:textId="5360DFD2" w:rsidR="00F25335" w:rsidRPr="00C26D9C" w:rsidRDefault="00F25335" w:rsidP="00167178">
      <w:pPr>
        <w:spacing w:line="480" w:lineRule="auto"/>
        <w:ind w:left="709" w:hanging="709"/>
        <w:rPr>
          <w:noProof/>
          <w:lang w:val="en-US"/>
        </w:rPr>
      </w:pPr>
      <w:r w:rsidRPr="00C26D9C">
        <w:rPr>
          <w:rStyle w:val="Lienhypertexte"/>
          <w:noProof/>
          <w:color w:val="000000" w:themeColor="text1"/>
          <w:lang w:val="en-US"/>
        </w:rPr>
        <w:t xml:space="preserve">Guay, F., Sénécal, C., Gauthier, L., &amp; Fernet, C. (2003). Predicting career indecision: A Self-Determination Theory perspective. </w:t>
      </w:r>
      <w:r w:rsidRPr="00C26D9C">
        <w:rPr>
          <w:rStyle w:val="Lienhypertexte"/>
          <w:i/>
          <w:noProof/>
          <w:color w:val="000000" w:themeColor="text1"/>
          <w:lang w:val="en-US"/>
        </w:rPr>
        <w:t>Journal of Consulting Psychology, 50</w:t>
      </w:r>
      <w:r w:rsidRPr="00C26D9C">
        <w:rPr>
          <w:rStyle w:val="Lienhypertexte"/>
          <w:noProof/>
          <w:color w:val="000000" w:themeColor="text1"/>
          <w:lang w:val="en-US"/>
        </w:rPr>
        <w:t>(2), 165-177. http://dx.doi.org/10.1037/0022-0167.50.2.165</w:t>
      </w:r>
    </w:p>
    <w:p w14:paraId="09342F98" w14:textId="77777777" w:rsidR="00DA370A" w:rsidRPr="00C26D9C" w:rsidRDefault="00DA370A" w:rsidP="00167178">
      <w:pPr>
        <w:spacing w:line="480" w:lineRule="auto"/>
        <w:ind w:left="709" w:hanging="709"/>
        <w:rPr>
          <w:noProof/>
          <w:lang w:val="en-US"/>
        </w:rPr>
      </w:pPr>
      <w:r w:rsidRPr="00C26D9C">
        <w:rPr>
          <w:noProof/>
          <w:lang w:val="en-US"/>
        </w:rPr>
        <w:t xml:space="preserve">Hansen, D. M., Larson, R. W., &amp; Dworkin, J. B. (2003). What Adolescents Learn in Organized Youth Activities: A Survey of Self-Reported Developmental Experiences. </w:t>
      </w:r>
      <w:r w:rsidRPr="00C26D9C">
        <w:rPr>
          <w:i/>
          <w:noProof/>
          <w:lang w:val="en-US"/>
        </w:rPr>
        <w:t>Journal of Research on Adolescence, 13</w:t>
      </w:r>
      <w:r w:rsidRPr="00C26D9C">
        <w:rPr>
          <w:noProof/>
          <w:lang w:val="en-US"/>
        </w:rPr>
        <w:t xml:space="preserve">(1), 25-55. </w:t>
      </w:r>
      <w:hyperlink r:id="rId23" w:history="1">
        <w:r w:rsidRPr="00C26D9C">
          <w:rPr>
            <w:rStyle w:val="Lienhypertexte"/>
            <w:noProof/>
            <w:color w:val="000000" w:themeColor="text1"/>
            <w:lang w:val="en-US"/>
          </w:rPr>
          <w:t>http://dx.doi.org/10.1111/1532-7795.1301006</w:t>
        </w:r>
      </w:hyperlink>
    </w:p>
    <w:p w14:paraId="3212993C" w14:textId="77777777" w:rsidR="00DA370A" w:rsidRPr="00C26D9C" w:rsidRDefault="00DA370A" w:rsidP="00167178">
      <w:pPr>
        <w:spacing w:line="480" w:lineRule="auto"/>
        <w:ind w:left="709" w:hanging="709"/>
        <w:rPr>
          <w:noProof/>
          <w:lang w:val="en-US"/>
        </w:rPr>
      </w:pPr>
      <w:r w:rsidRPr="00C26D9C">
        <w:rPr>
          <w:noProof/>
          <w:lang w:val="en-US"/>
        </w:rPr>
        <w:t xml:space="preserve">Hartung, P. J., Porfeli, E. J., &amp; Vondracek, F. W. (2005). Child vocational development: A review and reconsideration. </w:t>
      </w:r>
      <w:r w:rsidRPr="00C26D9C">
        <w:rPr>
          <w:i/>
          <w:noProof/>
          <w:lang w:val="en-US"/>
        </w:rPr>
        <w:t>Journal of Vocational Behavior, 66</w:t>
      </w:r>
      <w:r w:rsidRPr="00C26D9C">
        <w:rPr>
          <w:noProof/>
          <w:lang w:val="en-US"/>
        </w:rPr>
        <w:t xml:space="preserve">(3), 385-419. </w:t>
      </w:r>
      <w:hyperlink r:id="rId24" w:history="1">
        <w:r w:rsidRPr="00C26D9C">
          <w:rPr>
            <w:rStyle w:val="Lienhypertexte"/>
            <w:noProof/>
            <w:color w:val="000000" w:themeColor="text1"/>
            <w:lang w:val="en-US"/>
          </w:rPr>
          <w:t>http://dx.doi.org/ 10.1016/j.jvb.2004.05.006</w:t>
        </w:r>
      </w:hyperlink>
    </w:p>
    <w:p w14:paraId="0E8D636C" w14:textId="77777777" w:rsidR="00DA370A" w:rsidRPr="00C26D9C" w:rsidRDefault="00DA370A" w:rsidP="00167178">
      <w:pPr>
        <w:spacing w:line="480" w:lineRule="auto"/>
        <w:ind w:left="709" w:hanging="709"/>
        <w:rPr>
          <w:noProof/>
          <w:lang w:val="en-US"/>
        </w:rPr>
      </w:pPr>
      <w:r w:rsidRPr="00C26D9C">
        <w:rPr>
          <w:noProof/>
          <w:lang w:val="en-US"/>
        </w:rPr>
        <w:t xml:space="preserve">Hayes, A. F. (2013). </w:t>
      </w:r>
      <w:r w:rsidRPr="00C26D9C">
        <w:rPr>
          <w:i/>
          <w:noProof/>
          <w:lang w:val="en-US"/>
        </w:rPr>
        <w:t>Methodology in the social sciences. Introduction to mediation, moderation, and conditional process analysis: A regression-based approach</w:t>
      </w:r>
      <w:r w:rsidRPr="00C26D9C">
        <w:rPr>
          <w:noProof/>
          <w:lang w:val="en-US"/>
        </w:rPr>
        <w:t>. New York: Guilford Press.</w:t>
      </w:r>
    </w:p>
    <w:p w14:paraId="612BEACB" w14:textId="77777777" w:rsidR="00DA370A" w:rsidRPr="00C26D9C" w:rsidRDefault="00DA370A" w:rsidP="00167178">
      <w:pPr>
        <w:spacing w:line="480" w:lineRule="auto"/>
        <w:ind w:left="709" w:hanging="709"/>
        <w:rPr>
          <w:noProof/>
          <w:color w:val="000000" w:themeColor="text1"/>
          <w:lang w:val="en-US"/>
        </w:rPr>
      </w:pPr>
      <w:r w:rsidRPr="00C26D9C">
        <w:rPr>
          <w:noProof/>
          <w:lang w:val="en-US"/>
        </w:rPr>
        <w:t xml:space="preserve">Hogan, R., &amp; Blake, R. (1999). John Holland's vocational typology and personality theory. </w:t>
      </w:r>
      <w:r w:rsidRPr="00C26D9C">
        <w:rPr>
          <w:i/>
          <w:noProof/>
          <w:lang w:val="en-US"/>
        </w:rPr>
        <w:t>Journal of Vocational Behavior, 55</w:t>
      </w:r>
      <w:r w:rsidRPr="00C26D9C">
        <w:rPr>
          <w:noProof/>
          <w:lang w:val="en-US"/>
        </w:rPr>
        <w:t xml:space="preserve">(1), 41-56. </w:t>
      </w:r>
      <w:hyperlink r:id="rId25" w:history="1">
        <w:r w:rsidRPr="00C26D9C">
          <w:rPr>
            <w:rStyle w:val="Lienhypertexte"/>
            <w:noProof/>
            <w:color w:val="000000" w:themeColor="text1"/>
            <w:lang w:val="en-US"/>
          </w:rPr>
          <w:t>http://dx.doi.org/10.1006/jvbe.1999.1696</w:t>
        </w:r>
      </w:hyperlink>
    </w:p>
    <w:p w14:paraId="347E29D8" w14:textId="05B7116B" w:rsidR="00DA370A" w:rsidRPr="00C26D9C" w:rsidRDefault="00DA370A" w:rsidP="00167178">
      <w:pPr>
        <w:spacing w:line="480" w:lineRule="auto"/>
        <w:ind w:left="709" w:hanging="709"/>
        <w:rPr>
          <w:noProof/>
          <w:lang w:val="en-US"/>
        </w:rPr>
      </w:pPr>
      <w:r w:rsidRPr="00C26D9C">
        <w:rPr>
          <w:noProof/>
          <w:lang w:val="en-US"/>
        </w:rPr>
        <w:t xml:space="preserve">Holland, J. L. (1985). </w:t>
      </w:r>
      <w:r w:rsidRPr="00C26D9C">
        <w:rPr>
          <w:i/>
          <w:noProof/>
          <w:lang w:val="en-US"/>
        </w:rPr>
        <w:t>Making vocational choices: A theory of vocational personalities</w:t>
      </w:r>
      <w:r w:rsidR="006E2CEF" w:rsidRPr="00C26D9C">
        <w:rPr>
          <w:i/>
          <w:noProof/>
          <w:lang w:val="en-US"/>
        </w:rPr>
        <w:t xml:space="preserve"> </w:t>
      </w:r>
      <w:r w:rsidRPr="00C26D9C">
        <w:rPr>
          <w:i/>
          <w:noProof/>
          <w:lang w:val="en-US"/>
        </w:rPr>
        <w:t>and work environments.</w:t>
      </w:r>
      <w:r w:rsidRPr="00C26D9C">
        <w:rPr>
          <w:noProof/>
          <w:lang w:val="en-US"/>
        </w:rPr>
        <w:t xml:space="preserve"> Englewood Cliffs, NJ: Prentice-Hall.</w:t>
      </w:r>
    </w:p>
    <w:p w14:paraId="67181A75" w14:textId="77777777" w:rsidR="00DA370A" w:rsidRPr="00C26D9C" w:rsidRDefault="00DA370A" w:rsidP="00167178">
      <w:pPr>
        <w:spacing w:line="480" w:lineRule="auto"/>
        <w:ind w:left="709" w:hanging="709"/>
        <w:rPr>
          <w:noProof/>
          <w:lang w:val="en-US"/>
        </w:rPr>
      </w:pPr>
      <w:r w:rsidRPr="00C26D9C">
        <w:rPr>
          <w:noProof/>
          <w:lang w:val="en-US"/>
        </w:rPr>
        <w:lastRenderedPageBreak/>
        <w:t xml:space="preserve">Holland, J. L. (1997). </w:t>
      </w:r>
      <w:r w:rsidRPr="00C26D9C">
        <w:rPr>
          <w:i/>
          <w:noProof/>
          <w:lang w:val="en-US"/>
        </w:rPr>
        <w:t>Making vocational choices: A theory of vocational personalities and work environments, 3rd ed</w:t>
      </w:r>
      <w:r w:rsidRPr="00C26D9C">
        <w:rPr>
          <w:noProof/>
          <w:lang w:val="en-US"/>
        </w:rPr>
        <w:t>. Odessa, FL: Psychological Assessment Resources.</w:t>
      </w:r>
    </w:p>
    <w:p w14:paraId="6852E0D7" w14:textId="7B773E7C" w:rsidR="009676EB" w:rsidRPr="00C26D9C" w:rsidRDefault="009676EB" w:rsidP="00167178">
      <w:pPr>
        <w:spacing w:line="480" w:lineRule="auto"/>
        <w:ind w:left="709" w:hanging="709"/>
        <w:rPr>
          <w:noProof/>
          <w:color w:val="000000" w:themeColor="text1"/>
          <w:lang w:val="en-US"/>
        </w:rPr>
      </w:pPr>
      <w:r w:rsidRPr="00C26D9C">
        <w:rPr>
          <w:noProof/>
          <w:color w:val="000000" w:themeColor="text1"/>
          <w:lang w:val="en-US"/>
        </w:rPr>
        <w:t xml:space="preserve">Holland, J. L., &amp; Holland, </w:t>
      </w:r>
      <w:r w:rsidR="00986838" w:rsidRPr="00C26D9C">
        <w:rPr>
          <w:noProof/>
          <w:color w:val="000000" w:themeColor="text1"/>
          <w:lang w:val="en-US"/>
        </w:rPr>
        <w:t xml:space="preserve">J. E. </w:t>
      </w:r>
      <w:r w:rsidRPr="00C26D9C">
        <w:rPr>
          <w:noProof/>
          <w:color w:val="000000" w:themeColor="text1"/>
          <w:lang w:val="en-US"/>
        </w:rPr>
        <w:t xml:space="preserve">(1977). </w:t>
      </w:r>
      <w:r w:rsidR="00986838" w:rsidRPr="00C26D9C">
        <w:rPr>
          <w:noProof/>
          <w:color w:val="000000" w:themeColor="text1"/>
          <w:lang w:val="en-US"/>
        </w:rPr>
        <w:t xml:space="preserve">Vocational indecision: More evidence and speculation. </w:t>
      </w:r>
      <w:r w:rsidR="00986838" w:rsidRPr="00C26D9C">
        <w:rPr>
          <w:i/>
          <w:noProof/>
          <w:color w:val="000000" w:themeColor="text1"/>
          <w:lang w:val="en-US"/>
        </w:rPr>
        <w:t>Journal of Counseling Psychology, 27</w:t>
      </w:r>
      <w:r w:rsidR="006C1CCE" w:rsidRPr="00C26D9C">
        <w:rPr>
          <w:noProof/>
          <w:color w:val="000000" w:themeColor="text1"/>
          <w:lang w:val="en-US"/>
        </w:rPr>
        <w:t>, 469-477. http://dx.doi.org/</w:t>
      </w:r>
      <w:r w:rsidR="00986838" w:rsidRPr="00C26D9C">
        <w:rPr>
          <w:noProof/>
          <w:color w:val="000000" w:themeColor="text1"/>
          <w:lang w:val="en-US"/>
        </w:rPr>
        <w:t>10.1037/0022-0167.24.5.404</w:t>
      </w:r>
    </w:p>
    <w:p w14:paraId="22BBF64A" w14:textId="7D0BDE02" w:rsidR="00DA370A" w:rsidRPr="00C26D9C" w:rsidRDefault="00DA370A" w:rsidP="00167178">
      <w:pPr>
        <w:spacing w:line="480" w:lineRule="auto"/>
        <w:ind w:left="709" w:hanging="709"/>
        <w:rPr>
          <w:noProof/>
          <w:lang w:val="en-US"/>
        </w:rPr>
      </w:pPr>
      <w:r w:rsidRPr="00C26D9C">
        <w:rPr>
          <w:noProof/>
          <w:lang w:val="en-US"/>
        </w:rPr>
        <w:t>Hu, L.-</w:t>
      </w:r>
      <w:r w:rsidR="00125045" w:rsidRPr="00C26D9C">
        <w:rPr>
          <w:noProof/>
          <w:lang w:val="en-US"/>
        </w:rPr>
        <w:t>T</w:t>
      </w:r>
      <w:r w:rsidRPr="00C26D9C">
        <w:rPr>
          <w:noProof/>
          <w:lang w:val="en-US"/>
        </w:rPr>
        <w:t xml:space="preserve">., &amp; Bentler, P. M. (1999). Cutoff criteria for fit indexes in covariance structure analysis: Conventional criteria versus new alternatives. </w:t>
      </w:r>
      <w:r w:rsidRPr="00C26D9C">
        <w:rPr>
          <w:i/>
          <w:noProof/>
          <w:lang w:val="en-US"/>
        </w:rPr>
        <w:t>Structural Equation Modeling, 6</w:t>
      </w:r>
      <w:r w:rsidRPr="00C26D9C">
        <w:rPr>
          <w:noProof/>
          <w:lang w:val="en-US"/>
        </w:rPr>
        <w:t xml:space="preserve">(1), 1-55. </w:t>
      </w:r>
      <w:hyperlink r:id="rId26" w:history="1">
        <w:r w:rsidRPr="00C26D9C">
          <w:rPr>
            <w:rStyle w:val="Lienhypertexte"/>
            <w:noProof/>
            <w:color w:val="000000" w:themeColor="text1"/>
            <w:lang w:val="en-US"/>
          </w:rPr>
          <w:t>http://dx.doi.org/10.1080/10705519909540118</w:t>
        </w:r>
      </w:hyperlink>
    </w:p>
    <w:p w14:paraId="3B831021" w14:textId="7D70AC01" w:rsidR="00B13B14" w:rsidRPr="00C26D9C" w:rsidRDefault="00B13B14" w:rsidP="00167178">
      <w:pPr>
        <w:spacing w:line="480" w:lineRule="auto"/>
        <w:ind w:left="709" w:hanging="709"/>
        <w:rPr>
          <w:noProof/>
          <w:lang w:val="en-US"/>
        </w:rPr>
      </w:pPr>
      <w:r w:rsidRPr="00C26D9C">
        <w:rPr>
          <w:noProof/>
          <w:lang w:val="en-US"/>
        </w:rPr>
        <w:t>Jones</w:t>
      </w:r>
      <w:r w:rsidR="00CD4F76" w:rsidRPr="00C26D9C">
        <w:rPr>
          <w:noProof/>
          <w:lang w:val="en-US"/>
        </w:rPr>
        <w:t>, L. K.,</w:t>
      </w:r>
      <w:r w:rsidRPr="00C26D9C">
        <w:rPr>
          <w:noProof/>
          <w:lang w:val="en-US"/>
        </w:rPr>
        <w:t xml:space="preserve"> &amp; Lohmann</w:t>
      </w:r>
      <w:r w:rsidR="00CD4F76" w:rsidRPr="00C26D9C">
        <w:rPr>
          <w:noProof/>
          <w:lang w:val="en-US"/>
        </w:rPr>
        <w:t>, R. C.</w:t>
      </w:r>
      <w:r w:rsidRPr="00C26D9C">
        <w:rPr>
          <w:noProof/>
          <w:lang w:val="en-US"/>
        </w:rPr>
        <w:t xml:space="preserve"> (1998).</w:t>
      </w:r>
      <w:r w:rsidR="00CD4F76" w:rsidRPr="00C26D9C">
        <w:rPr>
          <w:noProof/>
          <w:lang w:val="en-US"/>
        </w:rPr>
        <w:t xml:space="preserve"> The Career Decision Profile: Using a measure of career decision status in counseling. </w:t>
      </w:r>
      <w:r w:rsidR="00CD4F76" w:rsidRPr="00C26D9C">
        <w:rPr>
          <w:i/>
          <w:noProof/>
          <w:lang w:val="en-US"/>
        </w:rPr>
        <w:t>Journal of Career Assessment, 6</w:t>
      </w:r>
      <w:r w:rsidR="00CD4F76" w:rsidRPr="00C26D9C">
        <w:rPr>
          <w:noProof/>
          <w:lang w:val="en-US"/>
        </w:rPr>
        <w:t>(2), 209-230.</w:t>
      </w:r>
    </w:p>
    <w:p w14:paraId="0F549E71" w14:textId="77777777" w:rsidR="00DA370A" w:rsidRPr="00C26D9C" w:rsidRDefault="00DA370A" w:rsidP="00167178">
      <w:pPr>
        <w:spacing w:line="480" w:lineRule="auto"/>
        <w:ind w:left="709" w:hanging="709"/>
        <w:rPr>
          <w:noProof/>
          <w:lang w:val="en-US"/>
        </w:rPr>
      </w:pPr>
      <w:r w:rsidRPr="00C26D9C">
        <w:rPr>
          <w:noProof/>
          <w:lang w:val="en-US"/>
        </w:rPr>
        <w:t xml:space="preserve">Jordaan, J. P. (1963). Exploratory behavior: The formation of self and occupational concepts. </w:t>
      </w:r>
      <w:r w:rsidRPr="00C26D9C">
        <w:rPr>
          <w:i/>
          <w:noProof/>
          <w:lang w:val="en-US"/>
        </w:rPr>
        <w:t>Career development: Self-concept theory</w:t>
      </w:r>
      <w:r w:rsidRPr="00C26D9C">
        <w:rPr>
          <w:noProof/>
          <w:lang w:val="en-US"/>
        </w:rPr>
        <w:t>, 42-78.</w:t>
      </w:r>
    </w:p>
    <w:p w14:paraId="7BB9531F" w14:textId="7890358E" w:rsidR="00D17456" w:rsidRPr="00C26D9C" w:rsidRDefault="00D17456" w:rsidP="00167178">
      <w:pPr>
        <w:spacing w:line="480" w:lineRule="auto"/>
        <w:ind w:left="709" w:hanging="709"/>
        <w:rPr>
          <w:noProof/>
          <w:lang w:val="en-US"/>
        </w:rPr>
      </w:pPr>
      <w:r w:rsidRPr="00C26D9C">
        <w:rPr>
          <w:noProof/>
          <w:lang w:val="en-US"/>
        </w:rPr>
        <w:t>Kolb</w:t>
      </w:r>
      <w:r w:rsidR="001C5E36" w:rsidRPr="00C26D9C">
        <w:rPr>
          <w:noProof/>
          <w:lang w:val="en-US"/>
        </w:rPr>
        <w:t>, D. A.</w:t>
      </w:r>
      <w:r w:rsidRPr="00C26D9C">
        <w:rPr>
          <w:noProof/>
          <w:lang w:val="en-US"/>
        </w:rPr>
        <w:t xml:space="preserve"> (1984).</w:t>
      </w:r>
      <w:r w:rsidR="003F596A" w:rsidRPr="00C26D9C">
        <w:rPr>
          <w:noProof/>
          <w:lang w:val="en-US"/>
        </w:rPr>
        <w:t xml:space="preserve"> </w:t>
      </w:r>
      <w:r w:rsidR="003F596A" w:rsidRPr="00C26D9C">
        <w:rPr>
          <w:i/>
          <w:noProof/>
          <w:lang w:val="en-US"/>
        </w:rPr>
        <w:t>Experiental learning</w:t>
      </w:r>
      <w:r w:rsidR="003F596A" w:rsidRPr="00C26D9C">
        <w:rPr>
          <w:noProof/>
          <w:lang w:val="en-US"/>
        </w:rPr>
        <w:t>. Englewood Cliffs, NJ: Prentice-Hall.</w:t>
      </w:r>
    </w:p>
    <w:p w14:paraId="0FB6D90E" w14:textId="4F638A5C" w:rsidR="00D17456" w:rsidRPr="00C26D9C" w:rsidRDefault="00D17456" w:rsidP="00167178">
      <w:pPr>
        <w:spacing w:line="480" w:lineRule="auto"/>
        <w:ind w:left="709" w:hanging="709"/>
        <w:rPr>
          <w:noProof/>
          <w:lang w:val="en-US"/>
        </w:rPr>
      </w:pPr>
      <w:r w:rsidRPr="00C26D9C">
        <w:rPr>
          <w:noProof/>
          <w:lang w:val="en-US"/>
        </w:rPr>
        <w:t>Kolb</w:t>
      </w:r>
      <w:r w:rsidR="00114953" w:rsidRPr="00C26D9C">
        <w:rPr>
          <w:noProof/>
          <w:lang w:val="en-US"/>
        </w:rPr>
        <w:t>, D.</w:t>
      </w:r>
      <w:r w:rsidRPr="00C26D9C">
        <w:rPr>
          <w:noProof/>
          <w:lang w:val="en-US"/>
        </w:rPr>
        <w:t xml:space="preserve"> </w:t>
      </w:r>
      <w:r w:rsidR="00114953" w:rsidRPr="00C26D9C">
        <w:rPr>
          <w:noProof/>
          <w:lang w:val="en-US"/>
        </w:rPr>
        <w:t xml:space="preserve">A. </w:t>
      </w:r>
      <w:r w:rsidRPr="00C26D9C">
        <w:rPr>
          <w:noProof/>
          <w:lang w:val="en-US"/>
        </w:rPr>
        <w:t>(2014).</w:t>
      </w:r>
      <w:r w:rsidR="001C5E36" w:rsidRPr="00C26D9C">
        <w:rPr>
          <w:noProof/>
          <w:lang w:val="en-US"/>
        </w:rPr>
        <w:t xml:space="preserve"> </w:t>
      </w:r>
      <w:r w:rsidR="001C5E36" w:rsidRPr="00C26D9C">
        <w:rPr>
          <w:i/>
          <w:noProof/>
          <w:lang w:val="en-US"/>
        </w:rPr>
        <w:t>Experiential l</w:t>
      </w:r>
      <w:r w:rsidR="00114953" w:rsidRPr="00C26D9C">
        <w:rPr>
          <w:i/>
          <w:noProof/>
          <w:lang w:val="en-US"/>
        </w:rPr>
        <w:t>earning: Experience as the source of learning and development</w:t>
      </w:r>
      <w:r w:rsidR="00114953" w:rsidRPr="00C26D9C">
        <w:rPr>
          <w:noProof/>
          <w:lang w:val="en-US"/>
        </w:rPr>
        <w:t xml:space="preserve"> (2</w:t>
      </w:r>
      <w:r w:rsidR="00114953" w:rsidRPr="00C26D9C">
        <w:rPr>
          <w:noProof/>
          <w:vertAlign w:val="superscript"/>
          <w:lang w:val="en-US"/>
        </w:rPr>
        <w:t>nd</w:t>
      </w:r>
      <w:r w:rsidR="00114953" w:rsidRPr="00C26D9C">
        <w:rPr>
          <w:noProof/>
          <w:lang w:val="en-US"/>
        </w:rPr>
        <w:t xml:space="preserve"> edition). </w:t>
      </w:r>
      <w:r w:rsidR="003F596A" w:rsidRPr="00C26D9C">
        <w:rPr>
          <w:noProof/>
          <w:lang w:val="en-US"/>
        </w:rPr>
        <w:t xml:space="preserve">Upper Saddle River, NJ: </w:t>
      </w:r>
      <w:r w:rsidR="00114953" w:rsidRPr="00C26D9C">
        <w:rPr>
          <w:noProof/>
          <w:lang w:val="en-US"/>
        </w:rPr>
        <w:t>Pearson Education.</w:t>
      </w:r>
    </w:p>
    <w:p w14:paraId="3C4F0D2C" w14:textId="77777777" w:rsidR="00DA370A" w:rsidRPr="00C26D9C" w:rsidRDefault="00DA370A" w:rsidP="00167178">
      <w:pPr>
        <w:spacing w:line="480" w:lineRule="auto"/>
        <w:ind w:left="709" w:hanging="709"/>
        <w:rPr>
          <w:noProof/>
          <w:lang w:val="en-US"/>
        </w:rPr>
      </w:pPr>
      <w:r w:rsidRPr="00C26D9C">
        <w:rPr>
          <w:noProof/>
          <w:lang w:val="en-US"/>
        </w:rPr>
        <w:t xml:space="preserve">Kuncel, N. R., Credé, M., &amp; Thomas, L. L. (2005). The Validity of Self-Reported Grade Point Averages, Class Ranks, and Test Scores: A Meta-Analysis and Review of the Literature. </w:t>
      </w:r>
      <w:r w:rsidRPr="00C26D9C">
        <w:rPr>
          <w:i/>
          <w:noProof/>
          <w:lang w:val="en-US"/>
        </w:rPr>
        <w:t>Review of Educational Research, 75</w:t>
      </w:r>
      <w:r w:rsidRPr="00C26D9C">
        <w:rPr>
          <w:noProof/>
          <w:lang w:val="en-US"/>
        </w:rPr>
        <w:t xml:space="preserve">(1), 63-82. </w:t>
      </w:r>
      <w:hyperlink r:id="rId27" w:history="1">
        <w:r w:rsidRPr="00C26D9C">
          <w:rPr>
            <w:rStyle w:val="Lienhypertexte"/>
            <w:noProof/>
            <w:color w:val="000000" w:themeColor="text1"/>
            <w:lang w:val="en-US"/>
          </w:rPr>
          <w:t>http://dx.doi.org/10.3102/00346543075001063</w:t>
        </w:r>
      </w:hyperlink>
    </w:p>
    <w:p w14:paraId="3FB92CB2" w14:textId="77777777" w:rsidR="00DA370A" w:rsidRPr="00C26D9C" w:rsidRDefault="00DA370A" w:rsidP="00167178">
      <w:pPr>
        <w:spacing w:line="480" w:lineRule="auto"/>
        <w:ind w:left="709" w:hanging="709"/>
        <w:rPr>
          <w:noProof/>
          <w:lang w:val="en-US"/>
        </w:rPr>
      </w:pPr>
      <w:r w:rsidRPr="00C26D9C">
        <w:rPr>
          <w:noProof/>
          <w:lang w:val="en-US"/>
        </w:rPr>
        <w:t xml:space="preserve">Larson, R. W., Hansen, D. M., &amp; Moneta, G. (2006). Differing profiles of developmental experiences across types of organized youth activities. </w:t>
      </w:r>
      <w:r w:rsidRPr="00C26D9C">
        <w:rPr>
          <w:i/>
          <w:noProof/>
          <w:lang w:val="en-US"/>
        </w:rPr>
        <w:t>Developmental Psychology, 42</w:t>
      </w:r>
      <w:r w:rsidRPr="00C26D9C">
        <w:rPr>
          <w:noProof/>
          <w:lang w:val="en-US"/>
        </w:rPr>
        <w:t xml:space="preserve">(5), 849-863. </w:t>
      </w:r>
      <w:hyperlink r:id="rId28" w:history="1">
        <w:r w:rsidRPr="00C26D9C">
          <w:rPr>
            <w:rStyle w:val="Lienhypertexte"/>
            <w:noProof/>
            <w:color w:val="000000" w:themeColor="text1"/>
            <w:lang w:val="en-US"/>
          </w:rPr>
          <w:t>http://dx.doi.org/10.1037/0012-1649.42.5.849</w:t>
        </w:r>
      </w:hyperlink>
    </w:p>
    <w:p w14:paraId="3DF48F17" w14:textId="77777777" w:rsidR="00DA370A" w:rsidRPr="00C26D9C" w:rsidRDefault="00DA370A" w:rsidP="00167178">
      <w:pPr>
        <w:spacing w:line="480" w:lineRule="auto"/>
        <w:ind w:left="709" w:hanging="709"/>
        <w:rPr>
          <w:noProof/>
          <w:lang w:val="en-US"/>
        </w:rPr>
      </w:pPr>
      <w:r w:rsidRPr="00C26D9C">
        <w:rPr>
          <w:noProof/>
          <w:lang w:val="en-US"/>
        </w:rPr>
        <w:lastRenderedPageBreak/>
        <w:t xml:space="preserve">Lent, R. W., Brown, S. D., &amp; Hackett, G. (1994). Toward a unifying social cognitive theory of career and academic interest, choice, and performance. </w:t>
      </w:r>
      <w:r w:rsidRPr="00C26D9C">
        <w:rPr>
          <w:i/>
          <w:noProof/>
          <w:lang w:val="en-US"/>
        </w:rPr>
        <w:t>Journal of Vocational Behavior, 45</w:t>
      </w:r>
      <w:r w:rsidRPr="00C26D9C">
        <w:rPr>
          <w:noProof/>
          <w:lang w:val="en-US"/>
        </w:rPr>
        <w:t>(1), 79-122.</w:t>
      </w:r>
      <w:r w:rsidRPr="00C26D9C">
        <w:rPr>
          <w:noProof/>
          <w:color w:val="000000" w:themeColor="text1"/>
          <w:lang w:val="en-US"/>
        </w:rPr>
        <w:t xml:space="preserve"> </w:t>
      </w:r>
      <w:hyperlink r:id="rId29" w:history="1">
        <w:r w:rsidRPr="00C26D9C">
          <w:rPr>
            <w:rStyle w:val="Lienhypertexte"/>
            <w:noProof/>
            <w:color w:val="000000" w:themeColor="text1"/>
            <w:lang w:val="en-US"/>
          </w:rPr>
          <w:t>http://dx.doi.org/10.1006/jvbe.1994.1027</w:t>
        </w:r>
      </w:hyperlink>
    </w:p>
    <w:p w14:paraId="6A224ACE" w14:textId="77777777" w:rsidR="00DA370A" w:rsidRPr="00C26D9C" w:rsidRDefault="00DA370A" w:rsidP="00167178">
      <w:pPr>
        <w:spacing w:line="480" w:lineRule="auto"/>
        <w:ind w:left="709" w:hanging="709"/>
        <w:rPr>
          <w:noProof/>
          <w:lang w:val="en-US"/>
        </w:rPr>
      </w:pPr>
      <w:r w:rsidRPr="00C26D9C">
        <w:rPr>
          <w:noProof/>
          <w:lang w:val="en-US"/>
        </w:rPr>
        <w:t xml:space="preserve">Lent, R. W., Brown, S. D., &amp; Hackett, G. (2002). Social Cognitive Career Theory. In Duane Brown and Associates (Ed.), </w:t>
      </w:r>
      <w:r w:rsidRPr="00C26D9C">
        <w:rPr>
          <w:i/>
          <w:noProof/>
          <w:lang w:val="en-US"/>
        </w:rPr>
        <w:t>Career choice and development, 4th ed</w:t>
      </w:r>
      <w:r w:rsidRPr="00C26D9C">
        <w:rPr>
          <w:noProof/>
          <w:lang w:val="en-US"/>
        </w:rPr>
        <w:t xml:space="preserve"> (p. 255-311). San Francisco, CA, USA: Jossey-Bass/John Wiley &amp; Sons, Inc. San Francisco. </w:t>
      </w:r>
    </w:p>
    <w:p w14:paraId="409CBECA" w14:textId="77777777" w:rsidR="00DA370A" w:rsidRPr="00C26D9C" w:rsidRDefault="00DA370A" w:rsidP="00167178">
      <w:pPr>
        <w:spacing w:line="480" w:lineRule="auto"/>
        <w:ind w:left="709" w:hanging="709"/>
        <w:rPr>
          <w:noProof/>
          <w:lang w:val="en-US"/>
        </w:rPr>
      </w:pPr>
      <w:r w:rsidRPr="00C26D9C">
        <w:rPr>
          <w:noProof/>
          <w:lang w:val="en-US"/>
        </w:rPr>
        <w:t xml:space="preserve">Mahoney, J. L., Vandell, D. L., Simpkins, S., &amp; Zarrett, N. (2009). Adolescent out-of-school activities. In R. M. Lerner &amp; L. Steinberg (Eds.), </w:t>
      </w:r>
      <w:r w:rsidRPr="00C26D9C">
        <w:rPr>
          <w:i/>
          <w:noProof/>
          <w:lang w:val="en-US"/>
        </w:rPr>
        <w:t>Handbook of adolescent psychology: Contextual influences on adolescent development</w:t>
      </w:r>
      <w:r w:rsidRPr="00C26D9C">
        <w:rPr>
          <w:noProof/>
          <w:lang w:val="en-US"/>
        </w:rPr>
        <w:t xml:space="preserve"> (pp. 228-269). Hoboken, NJ: John Wiley.</w:t>
      </w:r>
    </w:p>
    <w:p w14:paraId="5850322F" w14:textId="77777777" w:rsidR="00DA370A" w:rsidRPr="00C26D9C" w:rsidRDefault="00DA370A" w:rsidP="00167178">
      <w:pPr>
        <w:spacing w:line="480" w:lineRule="auto"/>
        <w:ind w:left="709" w:hanging="709"/>
        <w:rPr>
          <w:noProof/>
          <w:lang w:val="en-US"/>
        </w:rPr>
      </w:pPr>
      <w:r w:rsidRPr="00C26D9C">
        <w:rPr>
          <w:noProof/>
          <w:lang w:val="en-US"/>
        </w:rPr>
        <w:t xml:space="preserve">Malatest, R. A., &amp; Associates Ltd. (2008). </w:t>
      </w:r>
      <w:r w:rsidRPr="00C26D9C">
        <w:rPr>
          <w:i/>
          <w:noProof/>
          <w:lang w:val="en-US"/>
        </w:rPr>
        <w:t xml:space="preserve">Survey of Canadian Career College Students. Phase II: In-School Student Survey </w:t>
      </w:r>
      <w:r w:rsidRPr="00C26D9C">
        <w:rPr>
          <w:noProof/>
          <w:lang w:val="en-US"/>
        </w:rPr>
        <w:t>(Report n</w:t>
      </w:r>
      <w:r w:rsidRPr="00C26D9C">
        <w:rPr>
          <w:noProof/>
          <w:vertAlign w:val="superscript"/>
          <w:lang w:val="en-US"/>
        </w:rPr>
        <w:t xml:space="preserve">o </w:t>
      </w:r>
      <w:r w:rsidRPr="00C26D9C">
        <w:rPr>
          <w:noProof/>
          <w:lang w:val="en-US"/>
        </w:rPr>
        <w:t xml:space="preserve">POR-350-05). </w:t>
      </w:r>
    </w:p>
    <w:p w14:paraId="17A21702" w14:textId="5FE7C49E" w:rsidR="00DA370A" w:rsidRPr="00C26D9C" w:rsidRDefault="00DA370A" w:rsidP="00167178">
      <w:pPr>
        <w:spacing w:line="480" w:lineRule="auto"/>
        <w:ind w:left="709" w:hanging="709"/>
        <w:rPr>
          <w:noProof/>
          <w:lang w:val="en-US"/>
        </w:rPr>
      </w:pPr>
      <w:r w:rsidRPr="00C26D9C">
        <w:rPr>
          <w:noProof/>
          <w:lang w:val="en-US"/>
        </w:rPr>
        <w:t xml:space="preserve">Marsh, H. W., &amp; Hau, K. T. (1996). Assessing goodness of fit: Is parsimony always desirable? </w:t>
      </w:r>
      <w:r w:rsidRPr="00C26D9C">
        <w:rPr>
          <w:i/>
          <w:noProof/>
          <w:lang w:val="en-US"/>
        </w:rPr>
        <w:t>The Journal of Experimental Education, 64</w:t>
      </w:r>
      <w:r w:rsidRPr="00C26D9C">
        <w:rPr>
          <w:noProof/>
          <w:lang w:val="en-US"/>
        </w:rPr>
        <w:t xml:space="preserve">(4), 364-390. </w:t>
      </w:r>
      <w:hyperlink r:id="rId30" w:history="1">
        <w:r w:rsidRPr="00C26D9C">
          <w:rPr>
            <w:rStyle w:val="Lienhypertexte"/>
            <w:noProof/>
            <w:color w:val="000000" w:themeColor="text1"/>
            <w:lang w:val="en-US"/>
          </w:rPr>
          <w:t>http://dx.doi.org/10.1080/ 00220973.1996.10806604</w:t>
        </w:r>
      </w:hyperlink>
    </w:p>
    <w:p w14:paraId="0A0F89AE" w14:textId="77777777" w:rsidR="0054563F" w:rsidRPr="00C26D9C" w:rsidRDefault="00DA370A" w:rsidP="0054563F">
      <w:pPr>
        <w:spacing w:line="480" w:lineRule="auto"/>
        <w:ind w:left="709" w:hanging="709"/>
        <w:rPr>
          <w:noProof/>
          <w:color w:val="000000" w:themeColor="text1"/>
          <w:lang w:val="en-US"/>
        </w:rPr>
      </w:pPr>
      <w:r w:rsidRPr="00C26D9C">
        <w:rPr>
          <w:noProof/>
          <w:lang w:val="en-US"/>
        </w:rPr>
        <w:t xml:space="preserve">Muthén, L. K., &amp; Muthén, B. O. (2012). </w:t>
      </w:r>
      <w:r w:rsidRPr="00C26D9C">
        <w:rPr>
          <w:i/>
          <w:noProof/>
          <w:lang w:val="en-US"/>
        </w:rPr>
        <w:t>Mplus users' guide</w:t>
      </w:r>
      <w:r w:rsidRPr="00C26D9C">
        <w:rPr>
          <w:noProof/>
          <w:lang w:val="en-US"/>
        </w:rPr>
        <w:t xml:space="preserve">. Los Angeles, CA: Muthén &amp; </w:t>
      </w:r>
      <w:r w:rsidRPr="00C26D9C">
        <w:rPr>
          <w:noProof/>
          <w:color w:val="000000" w:themeColor="text1"/>
          <w:lang w:val="en-US"/>
        </w:rPr>
        <w:t>Muthén.</w:t>
      </w:r>
    </w:p>
    <w:p w14:paraId="4AF5B540" w14:textId="14706608" w:rsidR="0054563F" w:rsidRPr="00372E51" w:rsidRDefault="0054563F" w:rsidP="0054563F">
      <w:pPr>
        <w:spacing w:line="480" w:lineRule="auto"/>
        <w:ind w:left="709" w:hanging="709"/>
        <w:rPr>
          <w:noProof/>
          <w:color w:val="000000" w:themeColor="text1"/>
          <w:lang w:val="fr-CA"/>
        </w:rPr>
      </w:pPr>
      <w:r w:rsidRPr="00C26D9C">
        <w:rPr>
          <w:rFonts w:eastAsia="Times New Roman"/>
          <w:noProof/>
          <w:color w:val="000000" w:themeColor="text1"/>
          <w:lang w:val="en-US"/>
        </w:rPr>
        <w:t>Osipow, S. H. (1987). </w:t>
      </w:r>
      <w:r w:rsidRPr="00C26D9C">
        <w:rPr>
          <w:rFonts w:eastAsia="Times New Roman"/>
          <w:i/>
          <w:iCs/>
          <w:noProof/>
          <w:color w:val="000000" w:themeColor="text1"/>
          <w:lang w:val="en-US"/>
        </w:rPr>
        <w:t>Career decision scale</w:t>
      </w:r>
      <w:r w:rsidRPr="00C26D9C">
        <w:rPr>
          <w:rFonts w:eastAsia="Times New Roman"/>
          <w:noProof/>
          <w:color w:val="000000" w:themeColor="text1"/>
          <w:lang w:val="en-US"/>
        </w:rPr>
        <w:t>. </w:t>
      </w:r>
      <w:r w:rsidR="00E76104" w:rsidRPr="00372E51">
        <w:rPr>
          <w:rFonts w:eastAsia="Times New Roman"/>
          <w:noProof/>
          <w:color w:val="000000" w:themeColor="text1"/>
          <w:lang w:val="fr-CA"/>
        </w:rPr>
        <w:t xml:space="preserve">Odessa, FL: </w:t>
      </w:r>
      <w:r w:rsidRPr="00372E51">
        <w:rPr>
          <w:rFonts w:eastAsia="Times New Roman"/>
          <w:noProof/>
          <w:color w:val="000000" w:themeColor="text1"/>
          <w:lang w:val="fr-CA"/>
        </w:rPr>
        <w:t>Psy</w:t>
      </w:r>
      <w:r w:rsidR="00E76104" w:rsidRPr="00372E51">
        <w:rPr>
          <w:rFonts w:eastAsia="Times New Roman"/>
          <w:noProof/>
          <w:color w:val="000000" w:themeColor="text1"/>
          <w:lang w:val="fr-CA"/>
        </w:rPr>
        <w:t>chological Assessment Resources</w:t>
      </w:r>
      <w:r w:rsidRPr="00372E51">
        <w:rPr>
          <w:rFonts w:eastAsia="Times New Roman"/>
          <w:noProof/>
          <w:color w:val="000000" w:themeColor="text1"/>
          <w:lang w:val="fr-CA"/>
        </w:rPr>
        <w:t>.</w:t>
      </w:r>
    </w:p>
    <w:p w14:paraId="545ABF3D" w14:textId="77777777" w:rsidR="00315B6F" w:rsidRPr="00C26D9C" w:rsidRDefault="00315B6F" w:rsidP="0054563F">
      <w:pPr>
        <w:spacing w:line="480" w:lineRule="auto"/>
        <w:ind w:left="709" w:hanging="709"/>
        <w:rPr>
          <w:noProof/>
          <w:lang w:val="en-US"/>
        </w:rPr>
      </w:pPr>
      <w:r w:rsidRPr="00C26D9C">
        <w:rPr>
          <w:noProof/>
          <w:color w:val="000000" w:themeColor="text1"/>
          <w:lang w:val="en-US"/>
        </w:rPr>
        <w:t xml:space="preserve">Patton, W., Bartrum, D. A., &amp; Creed, P. A. (2004). Gender differences for optimism, self-esteem, expectations </w:t>
      </w:r>
      <w:r w:rsidRPr="00C26D9C">
        <w:rPr>
          <w:noProof/>
          <w:lang w:val="en-US"/>
        </w:rPr>
        <w:t xml:space="preserve">and goals in predicting career planning and exploration in adolescents. </w:t>
      </w:r>
      <w:r w:rsidRPr="00C26D9C">
        <w:rPr>
          <w:i/>
          <w:noProof/>
          <w:lang w:val="en-US"/>
        </w:rPr>
        <w:t>International Journal for Educational and Vocational Guidance, 4</w:t>
      </w:r>
      <w:r w:rsidRPr="00C26D9C">
        <w:rPr>
          <w:noProof/>
          <w:lang w:val="en-US"/>
        </w:rPr>
        <w:t xml:space="preserve">(2-3), 193-209. </w:t>
      </w:r>
      <w:hyperlink r:id="rId31" w:history="1">
        <w:r w:rsidRPr="00C26D9C">
          <w:rPr>
            <w:rStyle w:val="Lienhypertexte"/>
            <w:noProof/>
            <w:color w:val="000000" w:themeColor="text1"/>
            <w:lang w:val="en-US"/>
          </w:rPr>
          <w:t>http://dx.doi.org/10.1007/ s10775-005-1745-z</w:t>
        </w:r>
      </w:hyperlink>
    </w:p>
    <w:p w14:paraId="2DBD7D97" w14:textId="77777777" w:rsidR="00DA370A" w:rsidRPr="00C26D9C" w:rsidRDefault="00DA370A" w:rsidP="00167178">
      <w:pPr>
        <w:spacing w:line="480" w:lineRule="auto"/>
        <w:ind w:left="709" w:hanging="709"/>
        <w:rPr>
          <w:noProof/>
          <w:lang w:val="en-US"/>
        </w:rPr>
      </w:pPr>
      <w:r w:rsidRPr="00C26D9C">
        <w:rPr>
          <w:noProof/>
          <w:lang w:val="en-US"/>
        </w:rPr>
        <w:lastRenderedPageBreak/>
        <w:t xml:space="preserve">Porfeli, E. J., Hartung, P. J., &amp; Vondracek, F. W. (2008). Children's vocational development: A research rationale. </w:t>
      </w:r>
      <w:r w:rsidRPr="00C26D9C">
        <w:rPr>
          <w:i/>
          <w:noProof/>
          <w:lang w:val="en-US"/>
        </w:rPr>
        <w:t>The Career Development Quarterly, 57</w:t>
      </w:r>
      <w:r w:rsidRPr="00C26D9C">
        <w:rPr>
          <w:noProof/>
          <w:lang w:val="en-US"/>
        </w:rPr>
        <w:t xml:space="preserve">(1), 25-37. </w:t>
      </w:r>
      <w:hyperlink r:id="rId32" w:history="1">
        <w:r w:rsidRPr="00C26D9C">
          <w:rPr>
            <w:rStyle w:val="Lienhypertexte"/>
            <w:noProof/>
            <w:color w:val="000000" w:themeColor="text1"/>
            <w:lang w:val="en-US"/>
          </w:rPr>
          <w:t>http://dx.doi.org/ 10.1002/j.2161-0045.2008.tb00163.x</w:t>
        </w:r>
      </w:hyperlink>
    </w:p>
    <w:p w14:paraId="5987D588" w14:textId="77777777" w:rsidR="00DA370A" w:rsidRPr="00C26D9C" w:rsidRDefault="00DA370A" w:rsidP="009A44F1">
      <w:pPr>
        <w:spacing w:line="480" w:lineRule="auto"/>
        <w:ind w:left="709" w:hanging="709"/>
        <w:rPr>
          <w:noProof/>
          <w:lang w:val="en-US"/>
        </w:rPr>
      </w:pPr>
      <w:r w:rsidRPr="00372E51">
        <w:rPr>
          <w:noProof/>
          <w:lang w:val="fr-CA"/>
        </w:rPr>
        <w:t xml:space="preserve">Porfeli, E. J., Lee, B., &amp; Vondracek, F. W. (2013). </w:t>
      </w:r>
      <w:r w:rsidRPr="00C26D9C">
        <w:rPr>
          <w:noProof/>
          <w:lang w:val="en-US"/>
        </w:rPr>
        <w:t xml:space="preserve">Identity development and careers in adolescents and emerging adults: Content, process, and structure. In W. B. Walsh, M. L. Savickas, &amp; P. J. Hartung (Eds.), </w:t>
      </w:r>
      <w:r w:rsidRPr="00C26D9C">
        <w:rPr>
          <w:i/>
          <w:noProof/>
          <w:lang w:val="en-US"/>
        </w:rPr>
        <w:t>Handbook of vocational psychology: Theory, research, and practice</w:t>
      </w:r>
      <w:r w:rsidRPr="00C26D9C">
        <w:rPr>
          <w:noProof/>
          <w:lang w:val="en-US"/>
        </w:rPr>
        <w:t xml:space="preserve"> (pp. 133-153). New York: Routledge/Taylor &amp; Francis Group.</w:t>
      </w:r>
    </w:p>
    <w:p w14:paraId="76611CF0" w14:textId="6A897906" w:rsidR="009A44F1" w:rsidRPr="00C26D9C" w:rsidRDefault="009A44F1" w:rsidP="009A44F1">
      <w:pPr>
        <w:pStyle w:val="Commentaire"/>
        <w:spacing w:line="480" w:lineRule="auto"/>
        <w:ind w:left="709" w:hanging="709"/>
        <w:rPr>
          <w:noProof/>
          <w:sz w:val="24"/>
          <w:szCs w:val="24"/>
          <w:lang w:val="en-US"/>
        </w:rPr>
      </w:pPr>
      <w:r w:rsidRPr="00C26D9C">
        <w:rPr>
          <w:noProof/>
          <w:sz w:val="24"/>
          <w:lang w:val="en-US"/>
        </w:rPr>
        <w:t xml:space="preserve">Porfeli, E. J., &amp; Skorikov, V. B. (2010). Specific and diversive career exploration during late adolescence. </w:t>
      </w:r>
      <w:r w:rsidRPr="00C26D9C">
        <w:rPr>
          <w:i/>
          <w:noProof/>
          <w:sz w:val="24"/>
          <w:lang w:val="en-US"/>
        </w:rPr>
        <w:t>Journal of Career Assessment, 18</w:t>
      </w:r>
      <w:r w:rsidRPr="00C26D9C">
        <w:rPr>
          <w:noProof/>
          <w:sz w:val="24"/>
          <w:lang w:val="en-US"/>
        </w:rPr>
        <w:t>(1),</w:t>
      </w:r>
      <w:r w:rsidRPr="00C26D9C">
        <w:rPr>
          <w:i/>
          <w:noProof/>
          <w:sz w:val="24"/>
          <w:lang w:val="en-US"/>
        </w:rPr>
        <w:t xml:space="preserve"> </w:t>
      </w:r>
      <w:r w:rsidRPr="00C26D9C">
        <w:rPr>
          <w:noProof/>
          <w:sz w:val="24"/>
          <w:lang w:val="en-US"/>
        </w:rPr>
        <w:t>46</w:t>
      </w:r>
      <w:r w:rsidRPr="00C26D9C">
        <w:rPr>
          <w:noProof/>
          <w:sz w:val="24"/>
          <w:szCs w:val="24"/>
          <w:lang w:val="en-US"/>
        </w:rPr>
        <w:t>-58.</w:t>
      </w:r>
      <w:r w:rsidR="00414A09" w:rsidRPr="00C26D9C">
        <w:rPr>
          <w:noProof/>
          <w:sz w:val="24"/>
          <w:szCs w:val="24"/>
          <w:lang w:val="en-US"/>
        </w:rPr>
        <w:t xml:space="preserve"> http://dx.doi.org/10.1177/10690</w:t>
      </w:r>
      <w:r w:rsidR="00B74990" w:rsidRPr="00C26D9C">
        <w:rPr>
          <w:noProof/>
          <w:sz w:val="24"/>
          <w:szCs w:val="24"/>
          <w:lang w:val="en-US"/>
        </w:rPr>
        <w:t>72709340528</w:t>
      </w:r>
    </w:p>
    <w:p w14:paraId="0802E2D9" w14:textId="4FD24A68" w:rsidR="008F05D6" w:rsidRPr="00C26D9C" w:rsidRDefault="008F05D6" w:rsidP="009A44F1">
      <w:pPr>
        <w:spacing w:line="480" w:lineRule="auto"/>
        <w:ind w:left="709" w:hanging="709"/>
        <w:rPr>
          <w:noProof/>
          <w:lang w:val="en-US"/>
        </w:rPr>
      </w:pPr>
      <w:r w:rsidRPr="00C26D9C">
        <w:rPr>
          <w:noProof/>
          <w:lang w:val="en-US"/>
        </w:rPr>
        <w:t xml:space="preserve">Powell, W. W., &amp; Snellman, K. (2004). The knowledge economy. </w:t>
      </w:r>
      <w:r w:rsidRPr="00C26D9C">
        <w:rPr>
          <w:i/>
          <w:noProof/>
          <w:lang w:val="en-US"/>
        </w:rPr>
        <w:t>Annual Review of Sociology, 30</w:t>
      </w:r>
      <w:r w:rsidRPr="00C26D9C">
        <w:rPr>
          <w:noProof/>
          <w:lang w:val="en-US"/>
        </w:rPr>
        <w:t xml:space="preserve">, 199-220. </w:t>
      </w:r>
      <w:r w:rsidR="009A44F1" w:rsidRPr="00C26D9C">
        <w:rPr>
          <w:noProof/>
          <w:lang w:val="en-US"/>
        </w:rPr>
        <w:t>http://dx.doi.org/</w:t>
      </w:r>
      <w:r w:rsidRPr="00C26D9C">
        <w:rPr>
          <w:noProof/>
          <w:lang w:val="en-US"/>
        </w:rPr>
        <w:t>10.1146annurev.soc.29.010202.100037</w:t>
      </w:r>
    </w:p>
    <w:p w14:paraId="4B17ADC7" w14:textId="77777777" w:rsidR="00DA370A" w:rsidRPr="00C26D9C" w:rsidRDefault="00DA370A" w:rsidP="00167178">
      <w:pPr>
        <w:spacing w:line="480" w:lineRule="auto"/>
        <w:ind w:left="709" w:hanging="709"/>
        <w:rPr>
          <w:noProof/>
          <w:lang w:val="en-US"/>
        </w:rPr>
      </w:pPr>
      <w:r w:rsidRPr="00C26D9C">
        <w:rPr>
          <w:noProof/>
          <w:lang w:val="en-US"/>
        </w:rPr>
        <w:t xml:space="preserve">Preacher, K. J., &amp; Hayes, A. F. (2008). Asymptotic and resampling strategies for assessing and comparing indirect effects in multiple mediator models. </w:t>
      </w:r>
      <w:r w:rsidRPr="00C26D9C">
        <w:rPr>
          <w:i/>
          <w:noProof/>
          <w:lang w:val="en-US"/>
        </w:rPr>
        <w:t>Behavior Research Methods, 40</w:t>
      </w:r>
      <w:r w:rsidRPr="00C26D9C">
        <w:rPr>
          <w:noProof/>
          <w:lang w:val="en-US"/>
        </w:rPr>
        <w:t xml:space="preserve">(3), 879-891. </w:t>
      </w:r>
      <w:hyperlink r:id="rId33" w:history="1">
        <w:r w:rsidRPr="00C26D9C">
          <w:rPr>
            <w:rStyle w:val="Lienhypertexte"/>
            <w:noProof/>
            <w:color w:val="000000" w:themeColor="text1"/>
            <w:lang w:val="en-US"/>
          </w:rPr>
          <w:t>http://dx.doi.org/10.3758/BRM.40.3.879</w:t>
        </w:r>
      </w:hyperlink>
    </w:p>
    <w:p w14:paraId="5B7A430B" w14:textId="49C914AD" w:rsidR="001C0574" w:rsidRPr="00372E51" w:rsidRDefault="001C0574" w:rsidP="00167178">
      <w:pPr>
        <w:spacing w:line="480" w:lineRule="auto"/>
        <w:ind w:left="709" w:hanging="709"/>
        <w:rPr>
          <w:noProof/>
          <w:lang w:val="fr-CA"/>
        </w:rPr>
      </w:pPr>
      <w:r w:rsidRPr="00C26D9C">
        <w:rPr>
          <w:noProof/>
          <w:lang w:val="en-US"/>
        </w:rPr>
        <w:t>Quebec Ministry of Education (2007).</w:t>
      </w:r>
      <w:r w:rsidR="006E3B95" w:rsidRPr="00C26D9C">
        <w:rPr>
          <w:noProof/>
          <w:lang w:val="en-US"/>
        </w:rPr>
        <w:t xml:space="preserve"> </w:t>
      </w:r>
      <w:r w:rsidR="006E3B95" w:rsidRPr="00372E51">
        <w:rPr>
          <w:i/>
          <w:noProof/>
          <w:lang w:val="fr-CA"/>
        </w:rPr>
        <w:t>Programme de formation</w:t>
      </w:r>
      <w:r w:rsidR="009C3920" w:rsidRPr="00372E51">
        <w:rPr>
          <w:i/>
          <w:noProof/>
          <w:lang w:val="fr-CA"/>
        </w:rPr>
        <w:t xml:space="preserve"> de l’école québécoise. Enseignement secondaire, deuxième cycle</w:t>
      </w:r>
      <w:r w:rsidR="009C3920" w:rsidRPr="00372E51">
        <w:rPr>
          <w:noProof/>
          <w:lang w:val="fr-CA"/>
        </w:rPr>
        <w:t>. Québec : Gouvernement du Québec.</w:t>
      </w:r>
    </w:p>
    <w:p w14:paraId="6672904B" w14:textId="7C6AF374" w:rsidR="00DA370A" w:rsidRPr="00C26D9C" w:rsidRDefault="00DA370A" w:rsidP="00167178">
      <w:pPr>
        <w:spacing w:line="480" w:lineRule="auto"/>
        <w:ind w:left="709" w:hanging="709"/>
        <w:rPr>
          <w:noProof/>
          <w:lang w:val="en-US"/>
        </w:rPr>
      </w:pPr>
      <w:r w:rsidRPr="00372E51">
        <w:rPr>
          <w:noProof/>
          <w:lang w:val="fr-CA"/>
        </w:rPr>
        <w:t xml:space="preserve">Schumacker, R. E., &amp; Lomax, R. G. (1996). </w:t>
      </w:r>
      <w:r w:rsidRPr="00C26D9C">
        <w:rPr>
          <w:i/>
          <w:noProof/>
          <w:lang w:val="en-US"/>
        </w:rPr>
        <w:t>A beginner's guide to structural equation modeling</w:t>
      </w:r>
      <w:r w:rsidRPr="00C26D9C">
        <w:rPr>
          <w:noProof/>
          <w:lang w:val="en-US"/>
        </w:rPr>
        <w:t>. Hillsdale, NJ: Lawrence Erlbaum Associates.</w:t>
      </w:r>
    </w:p>
    <w:p w14:paraId="541687C1" w14:textId="77777777" w:rsidR="00DA370A" w:rsidRPr="00C26D9C" w:rsidRDefault="00DA370A" w:rsidP="00167178">
      <w:pPr>
        <w:spacing w:line="480" w:lineRule="auto"/>
        <w:ind w:left="709" w:hanging="709"/>
        <w:rPr>
          <w:noProof/>
          <w:lang w:val="en-US"/>
        </w:rPr>
      </w:pPr>
      <w:r w:rsidRPr="00C26D9C">
        <w:rPr>
          <w:noProof/>
          <w:lang w:val="en-US"/>
        </w:rPr>
        <w:t xml:space="preserve">Schoon, I., &amp; Silbereisen, R. K. (Eds.). (2009). </w:t>
      </w:r>
      <w:r w:rsidRPr="00C26D9C">
        <w:rPr>
          <w:i/>
          <w:noProof/>
          <w:lang w:val="en-US"/>
        </w:rPr>
        <w:t>The Jacobs foundation series on adolescence. Transitions from school to work: Globalization, individualization, and patterns of diversity.</w:t>
      </w:r>
      <w:r w:rsidRPr="00C26D9C">
        <w:rPr>
          <w:noProof/>
          <w:lang w:val="en-US"/>
        </w:rPr>
        <w:t xml:space="preserve"> New York, NY, US: Cambridge University Press. </w:t>
      </w:r>
      <w:hyperlink r:id="rId34" w:history="1">
        <w:r w:rsidRPr="00C26D9C">
          <w:rPr>
            <w:rStyle w:val="Lienhypertexte"/>
            <w:noProof/>
            <w:color w:val="000000" w:themeColor="text1"/>
            <w:lang w:val="en-US"/>
          </w:rPr>
          <w:t>http://dx.doi.org/10.1017/CBO9780511605369</w:t>
        </w:r>
      </w:hyperlink>
    </w:p>
    <w:p w14:paraId="790E6143" w14:textId="77777777" w:rsidR="00315B6F" w:rsidRPr="00C26D9C" w:rsidRDefault="00315B6F" w:rsidP="00315B6F">
      <w:pPr>
        <w:spacing w:line="480" w:lineRule="auto"/>
        <w:ind w:left="709" w:hanging="709"/>
        <w:rPr>
          <w:noProof/>
          <w:lang w:val="en-US"/>
        </w:rPr>
      </w:pPr>
      <w:r w:rsidRPr="00C26D9C">
        <w:rPr>
          <w:noProof/>
          <w:lang w:val="en-US"/>
        </w:rPr>
        <w:lastRenderedPageBreak/>
        <w:t xml:space="preserve">Su, R., Rounds, J., &amp; Armstrong, P. I. (2009). Men and things, women and people: A meta-analysis of sex differences in interests. </w:t>
      </w:r>
      <w:r w:rsidRPr="00C26D9C">
        <w:rPr>
          <w:i/>
          <w:noProof/>
          <w:lang w:val="en-US"/>
        </w:rPr>
        <w:t>Psychological Bulletin, 135</w:t>
      </w:r>
      <w:r w:rsidRPr="00C26D9C">
        <w:rPr>
          <w:noProof/>
          <w:lang w:val="en-US"/>
        </w:rPr>
        <w:t xml:space="preserve">(6), 859-884. </w:t>
      </w:r>
      <w:hyperlink r:id="rId35" w:history="1">
        <w:r w:rsidRPr="00C26D9C">
          <w:rPr>
            <w:rStyle w:val="Lienhypertexte"/>
            <w:noProof/>
            <w:color w:val="000000" w:themeColor="text1"/>
            <w:lang w:val="en-US"/>
          </w:rPr>
          <w:t>http://dx.doi.org/10.1037/ a0017364</w:t>
        </w:r>
      </w:hyperlink>
    </w:p>
    <w:p w14:paraId="740D54EC" w14:textId="08375A28" w:rsidR="00B13B14" w:rsidRPr="00C26D9C" w:rsidRDefault="00644C4D" w:rsidP="00167178">
      <w:pPr>
        <w:spacing w:line="480" w:lineRule="auto"/>
        <w:ind w:left="709" w:hanging="709"/>
        <w:rPr>
          <w:noProof/>
          <w:lang w:val="en-US"/>
        </w:rPr>
      </w:pPr>
      <w:r w:rsidRPr="00C26D9C">
        <w:rPr>
          <w:noProof/>
          <w:lang w:val="en-US"/>
        </w:rPr>
        <w:t>Super, D. E. (199</w:t>
      </w:r>
      <w:r w:rsidR="00B13B14" w:rsidRPr="00C26D9C">
        <w:rPr>
          <w:noProof/>
          <w:lang w:val="en-US"/>
        </w:rPr>
        <w:t>0).</w:t>
      </w:r>
      <w:r w:rsidRPr="00C26D9C">
        <w:rPr>
          <w:noProof/>
          <w:lang w:val="en-US"/>
        </w:rPr>
        <w:t xml:space="preserve"> A life-span, life-space approach to career development. In D. Brown &amp; L. Brooks (Eds.), </w:t>
      </w:r>
      <w:r w:rsidRPr="00C26D9C">
        <w:rPr>
          <w:i/>
          <w:noProof/>
          <w:lang w:val="en-US"/>
        </w:rPr>
        <w:t>Career choice and development: Applying contemporary theories to practice</w:t>
      </w:r>
      <w:r w:rsidRPr="00C26D9C">
        <w:rPr>
          <w:noProof/>
          <w:lang w:val="en-US"/>
        </w:rPr>
        <w:t xml:space="preserve"> (2</w:t>
      </w:r>
      <w:r w:rsidRPr="00C26D9C">
        <w:rPr>
          <w:noProof/>
          <w:vertAlign w:val="superscript"/>
          <w:lang w:val="en-US"/>
        </w:rPr>
        <w:t>nd</w:t>
      </w:r>
      <w:r w:rsidRPr="00C26D9C">
        <w:rPr>
          <w:noProof/>
          <w:lang w:val="en-US"/>
        </w:rPr>
        <w:t xml:space="preserve"> ed., p</w:t>
      </w:r>
      <w:r w:rsidR="00180214" w:rsidRPr="00C26D9C">
        <w:rPr>
          <w:noProof/>
          <w:lang w:val="en-US"/>
        </w:rPr>
        <w:t>p</w:t>
      </w:r>
      <w:r w:rsidRPr="00C26D9C">
        <w:rPr>
          <w:noProof/>
          <w:lang w:val="en-US"/>
        </w:rPr>
        <w:t>. 197-262). San Francisco, CA: Jossey-Brass.</w:t>
      </w:r>
    </w:p>
    <w:p w14:paraId="7F62D046" w14:textId="77777777" w:rsidR="00DA370A" w:rsidRPr="00C26D9C" w:rsidRDefault="00DA370A" w:rsidP="00167178">
      <w:pPr>
        <w:spacing w:line="480" w:lineRule="auto"/>
        <w:ind w:left="709" w:hanging="709"/>
        <w:rPr>
          <w:noProof/>
          <w:lang w:val="en-US"/>
        </w:rPr>
      </w:pPr>
      <w:r w:rsidRPr="00C26D9C">
        <w:rPr>
          <w:noProof/>
          <w:lang w:val="en-US"/>
        </w:rPr>
        <w:t xml:space="preserve">Staff, J., Messersmith, E. E., &amp; Schulenberg, J. E. (2009). Adolescents and the world of work. In R. M. Lerner &amp; L. Steinberg (Eds.), </w:t>
      </w:r>
      <w:r w:rsidRPr="00C26D9C">
        <w:rPr>
          <w:i/>
          <w:noProof/>
          <w:lang w:val="en-US"/>
        </w:rPr>
        <w:t>Handbook of adolescent psychology: Contextual influences on adolescent development</w:t>
      </w:r>
      <w:r w:rsidRPr="00C26D9C">
        <w:rPr>
          <w:noProof/>
          <w:lang w:val="en-US"/>
        </w:rPr>
        <w:t xml:space="preserve"> (pp. 270-313). Hoboken, NJ: John Wiley.</w:t>
      </w:r>
    </w:p>
    <w:p w14:paraId="54C70685" w14:textId="680A2359" w:rsidR="001C0574" w:rsidRPr="00C26D9C" w:rsidRDefault="001C0574" w:rsidP="002737F7">
      <w:pPr>
        <w:spacing w:line="480" w:lineRule="auto"/>
        <w:ind w:left="709" w:hanging="709"/>
        <w:rPr>
          <w:noProof/>
          <w:color w:val="000000" w:themeColor="text1"/>
          <w:lang w:val="en-US"/>
        </w:rPr>
      </w:pPr>
      <w:r w:rsidRPr="00C26D9C">
        <w:rPr>
          <w:noProof/>
          <w:color w:val="000000" w:themeColor="text1"/>
          <w:lang w:val="en-US"/>
        </w:rPr>
        <w:t>Statistics Canada (2009).</w:t>
      </w:r>
      <w:r w:rsidR="00C12127" w:rsidRPr="00C26D9C">
        <w:rPr>
          <w:noProof/>
          <w:color w:val="000000" w:themeColor="text1"/>
          <w:lang w:val="en-US"/>
        </w:rPr>
        <w:t xml:space="preserve"> </w:t>
      </w:r>
      <w:r w:rsidR="00C12127" w:rsidRPr="00C26D9C">
        <w:rPr>
          <w:i/>
          <w:noProof/>
          <w:color w:val="000000" w:themeColor="text1"/>
          <w:lang w:val="en-US"/>
        </w:rPr>
        <w:t>Median total income, by family type, by province and territory</w:t>
      </w:r>
      <w:r w:rsidR="00C12127" w:rsidRPr="00C26D9C">
        <w:rPr>
          <w:noProof/>
          <w:color w:val="000000" w:themeColor="text1"/>
          <w:lang w:val="en-US"/>
        </w:rPr>
        <w:t>. Re</w:t>
      </w:r>
      <w:r w:rsidR="002D1971" w:rsidRPr="00C26D9C">
        <w:rPr>
          <w:noProof/>
          <w:color w:val="000000" w:themeColor="text1"/>
          <w:lang w:val="en-US"/>
        </w:rPr>
        <w:t>trieved at www</w:t>
      </w:r>
      <w:r w:rsidR="00C12127" w:rsidRPr="00C26D9C">
        <w:rPr>
          <w:noProof/>
          <w:color w:val="000000" w:themeColor="text1"/>
          <w:lang w:val="en-US"/>
        </w:rPr>
        <w:t>.statcan.gc.ca/l01/cst01/famil108a-eng.htm</w:t>
      </w:r>
    </w:p>
    <w:p w14:paraId="50C9A7B4" w14:textId="17459EB4" w:rsidR="002737F7" w:rsidRPr="00C26D9C" w:rsidRDefault="002737F7" w:rsidP="002737F7">
      <w:pPr>
        <w:pStyle w:val="Commentaire"/>
        <w:spacing w:line="480" w:lineRule="auto"/>
        <w:ind w:left="709" w:hanging="709"/>
        <w:rPr>
          <w:noProof/>
          <w:sz w:val="24"/>
          <w:lang w:val="en-US"/>
        </w:rPr>
      </w:pPr>
      <w:r w:rsidRPr="00C26D9C">
        <w:rPr>
          <w:noProof/>
          <w:sz w:val="24"/>
          <w:lang w:val="en-US"/>
        </w:rPr>
        <w:t xml:space="preserve">Stumpf, S. A., &amp; Colarelli, S. M. (1980). Career exploration: Development of dimensions and some preliminary findings. </w:t>
      </w:r>
      <w:r w:rsidRPr="00C26D9C">
        <w:rPr>
          <w:i/>
          <w:noProof/>
          <w:sz w:val="24"/>
          <w:lang w:val="en-US"/>
        </w:rPr>
        <w:t>Psychological Reports, 47</w:t>
      </w:r>
      <w:r w:rsidRPr="00C26D9C">
        <w:rPr>
          <w:noProof/>
          <w:sz w:val="24"/>
          <w:lang w:val="en-US"/>
        </w:rPr>
        <w:t>(3), 979-988.</w:t>
      </w:r>
    </w:p>
    <w:p w14:paraId="18410783" w14:textId="7251EE96" w:rsidR="00DA370A" w:rsidRPr="00C26D9C" w:rsidRDefault="00DA370A" w:rsidP="002737F7">
      <w:pPr>
        <w:spacing w:line="480" w:lineRule="auto"/>
        <w:ind w:left="709" w:hanging="709"/>
        <w:rPr>
          <w:noProof/>
          <w:lang w:val="en-US"/>
        </w:rPr>
      </w:pPr>
      <w:r w:rsidRPr="00C26D9C">
        <w:rPr>
          <w:noProof/>
          <w:lang w:val="en-US"/>
        </w:rPr>
        <w:t xml:space="preserve">Stumpf, S. A., Colarelli, S. M., &amp; Hartman, K. (1983). Development of the career exploration survey (CES). </w:t>
      </w:r>
      <w:r w:rsidRPr="00C26D9C">
        <w:rPr>
          <w:i/>
          <w:noProof/>
          <w:lang w:val="en-US"/>
        </w:rPr>
        <w:t>Journal of Vocational Behavior, 22</w:t>
      </w:r>
      <w:r w:rsidRPr="00C26D9C">
        <w:rPr>
          <w:noProof/>
          <w:lang w:val="en-US"/>
        </w:rPr>
        <w:t>(2), 191-226.</w:t>
      </w:r>
    </w:p>
    <w:p w14:paraId="0D31E979" w14:textId="77777777" w:rsidR="00DA370A" w:rsidRPr="00C26D9C" w:rsidRDefault="00DA370A" w:rsidP="00167178">
      <w:pPr>
        <w:spacing w:line="480" w:lineRule="auto"/>
        <w:ind w:left="709" w:hanging="709"/>
        <w:rPr>
          <w:noProof/>
          <w:lang w:val="en-US"/>
        </w:rPr>
      </w:pPr>
      <w:r w:rsidRPr="00C26D9C">
        <w:rPr>
          <w:noProof/>
          <w:lang w:val="en-US"/>
        </w:rPr>
        <w:t xml:space="preserve">Super, D. E. (1990). A life-span, life-space approach to career development. In D. Brown &amp; L. Brooks (Eds.), </w:t>
      </w:r>
      <w:r w:rsidRPr="00C26D9C">
        <w:rPr>
          <w:i/>
          <w:noProof/>
          <w:lang w:val="en-US"/>
        </w:rPr>
        <w:t>The Jossey-Bass management series and The Jossey-Bass social and behavioral science series. Career choice and development: Applying contemporary theories to practice</w:t>
      </w:r>
      <w:r w:rsidRPr="00C26D9C">
        <w:rPr>
          <w:noProof/>
          <w:lang w:val="en-US"/>
        </w:rPr>
        <w:t xml:space="preserve"> (pp. 197-261). San Francisco: Jossey-Bass.</w:t>
      </w:r>
    </w:p>
    <w:p w14:paraId="4ED68CF1" w14:textId="77777777" w:rsidR="00DA370A" w:rsidRPr="00C26D9C" w:rsidRDefault="00DA370A" w:rsidP="00167178">
      <w:pPr>
        <w:spacing w:line="480" w:lineRule="auto"/>
        <w:ind w:left="709" w:hanging="709"/>
        <w:rPr>
          <w:noProof/>
          <w:lang w:val="en-US"/>
        </w:rPr>
      </w:pPr>
      <w:r w:rsidRPr="00C26D9C">
        <w:rPr>
          <w:noProof/>
          <w:lang w:val="en-US"/>
        </w:rPr>
        <w:t xml:space="preserve">Vondracek, F. W. (1993). Promoting vocational development in early adolescence. In R. M. Lerner (Ed.), </w:t>
      </w:r>
      <w:r w:rsidRPr="00C26D9C">
        <w:rPr>
          <w:i/>
          <w:noProof/>
          <w:lang w:val="en-US"/>
        </w:rPr>
        <w:t>The Penn State series on child &amp; adolescent development. Early adolescence: Perspectives on research, policy, and intervention</w:t>
      </w:r>
      <w:r w:rsidRPr="00C26D9C">
        <w:rPr>
          <w:noProof/>
          <w:lang w:val="en-US"/>
        </w:rPr>
        <w:t xml:space="preserve"> (pp. 277-292). Hillsdale, NJ: Lawrence Erlbaum Associates.</w:t>
      </w:r>
    </w:p>
    <w:p w14:paraId="17E9C60E" w14:textId="77777777" w:rsidR="00DA370A" w:rsidRPr="00C26D9C" w:rsidRDefault="00DA370A" w:rsidP="00167178">
      <w:pPr>
        <w:spacing w:line="480" w:lineRule="auto"/>
        <w:ind w:left="709" w:hanging="709"/>
        <w:rPr>
          <w:noProof/>
          <w:lang w:val="en-US"/>
        </w:rPr>
      </w:pPr>
      <w:r w:rsidRPr="00372E51">
        <w:rPr>
          <w:noProof/>
          <w:lang w:val="fr-CA"/>
        </w:rPr>
        <w:lastRenderedPageBreak/>
        <w:t xml:space="preserve">Vondracek, F. W., &amp; Skorikov, V. B. (1997). </w:t>
      </w:r>
      <w:r w:rsidRPr="00C26D9C">
        <w:rPr>
          <w:noProof/>
          <w:lang w:val="en-US"/>
        </w:rPr>
        <w:t xml:space="preserve">Leisure, school, and work activity preferences and their role in vocational identity development. </w:t>
      </w:r>
      <w:r w:rsidRPr="00C26D9C">
        <w:rPr>
          <w:i/>
          <w:noProof/>
          <w:lang w:val="en-US"/>
        </w:rPr>
        <w:t>The Career Development Quarterly, 45</w:t>
      </w:r>
      <w:r w:rsidRPr="00C26D9C">
        <w:rPr>
          <w:noProof/>
          <w:lang w:val="en-US"/>
        </w:rPr>
        <w:t xml:space="preserve">(4), 322-340. </w:t>
      </w:r>
      <w:hyperlink r:id="rId36" w:history="1">
        <w:r w:rsidRPr="00C26D9C">
          <w:rPr>
            <w:rStyle w:val="Lienhypertexte"/>
            <w:noProof/>
            <w:color w:val="000000" w:themeColor="text1"/>
            <w:lang w:val="en-US"/>
          </w:rPr>
          <w:t>http://dx.doi.org/10.1002/j.2161-0045.1997.tb00537.x</w:t>
        </w:r>
      </w:hyperlink>
    </w:p>
    <w:p w14:paraId="7E5FCC04" w14:textId="77777777" w:rsidR="00DA370A" w:rsidRPr="00C26D9C" w:rsidRDefault="00DA370A" w:rsidP="00167178">
      <w:pPr>
        <w:spacing w:line="480" w:lineRule="auto"/>
        <w:ind w:left="709" w:hanging="709"/>
        <w:rPr>
          <w:noProof/>
          <w:lang w:val="en-US"/>
        </w:rPr>
      </w:pPr>
      <w:r w:rsidRPr="00C26D9C">
        <w:rPr>
          <w:noProof/>
          <w:lang w:val="en-US"/>
        </w:rPr>
        <w:t xml:space="preserve">Vuolo, M., Mortimer, J. T., &amp; Staff, J. (2014). Adolescent precursors of pathways from school to work. </w:t>
      </w:r>
      <w:r w:rsidRPr="00C26D9C">
        <w:rPr>
          <w:i/>
          <w:noProof/>
          <w:lang w:val="en-US"/>
        </w:rPr>
        <w:t>Journal of Research on Adolescence, 24</w:t>
      </w:r>
      <w:r w:rsidRPr="00C26D9C">
        <w:rPr>
          <w:noProof/>
          <w:lang w:val="en-US"/>
        </w:rPr>
        <w:t xml:space="preserve">(1), 145-162. </w:t>
      </w:r>
      <w:hyperlink r:id="rId37" w:history="1">
        <w:r w:rsidRPr="00C26D9C">
          <w:rPr>
            <w:rStyle w:val="Lienhypertexte"/>
            <w:noProof/>
            <w:color w:val="000000" w:themeColor="text1"/>
            <w:lang w:val="en-US"/>
          </w:rPr>
          <w:t>http://dx.doi.org/10.1111/jora.12038</w:t>
        </w:r>
      </w:hyperlink>
    </w:p>
    <w:p w14:paraId="3C22B9DA" w14:textId="77777777" w:rsidR="00DA370A" w:rsidRPr="00C26D9C" w:rsidRDefault="00DA370A" w:rsidP="00167178">
      <w:pPr>
        <w:spacing w:line="480" w:lineRule="auto"/>
        <w:ind w:left="709" w:hanging="709"/>
        <w:rPr>
          <w:noProof/>
          <w:color w:val="000000" w:themeColor="text1"/>
          <w:lang w:val="en-US"/>
        </w:rPr>
      </w:pPr>
      <w:r w:rsidRPr="00C26D9C">
        <w:rPr>
          <w:noProof/>
          <w:lang w:val="en-US"/>
        </w:rPr>
        <w:t xml:space="preserve">Youniss, J., McLellan, J. A., Su, Y., &amp; Yates, M. (1999). The role of community service and identity development: Normative, unconventional, and deviant orientations. </w:t>
      </w:r>
      <w:r w:rsidRPr="00C26D9C">
        <w:rPr>
          <w:i/>
          <w:noProof/>
          <w:lang w:val="en-US"/>
        </w:rPr>
        <w:t>Journal of Adolescent Research, 14</w:t>
      </w:r>
      <w:r w:rsidRPr="00C26D9C">
        <w:rPr>
          <w:noProof/>
          <w:lang w:val="en-US"/>
        </w:rPr>
        <w:t>(2), 248-261.</w:t>
      </w:r>
      <w:r w:rsidRPr="00C26D9C">
        <w:rPr>
          <w:noProof/>
          <w:color w:val="000000" w:themeColor="text1"/>
          <w:lang w:val="en-US"/>
        </w:rPr>
        <w:t xml:space="preserve"> </w:t>
      </w:r>
      <w:hyperlink r:id="rId38" w:history="1">
        <w:r w:rsidRPr="00C26D9C">
          <w:rPr>
            <w:rStyle w:val="Lienhypertexte"/>
            <w:noProof/>
            <w:color w:val="000000" w:themeColor="text1"/>
            <w:lang w:val="en-US"/>
          </w:rPr>
          <w:t>http://dx.doi.org/10.1177/0743558499142006</w:t>
        </w:r>
      </w:hyperlink>
    </w:p>
    <w:p w14:paraId="5F7C2F58" w14:textId="1CF43F88" w:rsidR="0020350B" w:rsidRPr="00C26D9C" w:rsidRDefault="00DA370A" w:rsidP="00167178">
      <w:pPr>
        <w:spacing w:line="480" w:lineRule="auto"/>
        <w:ind w:left="709" w:hanging="709"/>
        <w:rPr>
          <w:noProof/>
          <w:lang w:val="en-US"/>
        </w:rPr>
      </w:pPr>
      <w:r w:rsidRPr="00C26D9C">
        <w:rPr>
          <w:noProof/>
          <w:lang w:val="en-US"/>
        </w:rPr>
        <w:t xml:space="preserve">Zimmer-Gembeck, M. J., &amp; Mortimer, J. T. (2006). Adolescent Work, Vocational Development, and Education. </w:t>
      </w:r>
      <w:r w:rsidRPr="00C26D9C">
        <w:rPr>
          <w:i/>
          <w:noProof/>
          <w:lang w:val="en-US"/>
        </w:rPr>
        <w:t>Review of Educational Research, 76</w:t>
      </w:r>
      <w:r w:rsidRPr="00C26D9C">
        <w:rPr>
          <w:noProof/>
          <w:lang w:val="en-US"/>
        </w:rPr>
        <w:t>(4), 537-566.</w:t>
      </w:r>
      <w:r w:rsidRPr="00C26D9C">
        <w:rPr>
          <w:noProof/>
          <w:color w:val="000000" w:themeColor="text1"/>
          <w:lang w:val="en-US"/>
        </w:rPr>
        <w:t xml:space="preserve"> </w:t>
      </w:r>
      <w:hyperlink r:id="rId39" w:history="1">
        <w:r w:rsidRPr="00C26D9C">
          <w:rPr>
            <w:rStyle w:val="Lienhypertexte"/>
            <w:noProof/>
            <w:color w:val="000000" w:themeColor="text1"/>
            <w:lang w:val="en-US"/>
          </w:rPr>
          <w:t>http://dx.doi.org/10.3102/ 00346543076004537</w:t>
        </w:r>
      </w:hyperlink>
    </w:p>
    <w:p w14:paraId="3DE2EE1F" w14:textId="25505ABC" w:rsidR="007800CE" w:rsidRPr="00C26D9C" w:rsidRDefault="007800CE" w:rsidP="007800CE">
      <w:pPr>
        <w:spacing w:line="480" w:lineRule="auto"/>
        <w:rPr>
          <w:noProof/>
          <w:lang w:val="en-US"/>
        </w:rPr>
      </w:pPr>
      <w:r w:rsidRPr="00C26D9C">
        <w:rPr>
          <w:noProof/>
          <w:lang w:val="en-US"/>
        </w:rPr>
        <w:br w:type="page"/>
      </w:r>
    </w:p>
    <w:p w14:paraId="4010072F" w14:textId="3DD504D9" w:rsidR="00552708" w:rsidRPr="00C26D9C" w:rsidRDefault="007800CE" w:rsidP="00151609">
      <w:pPr>
        <w:spacing w:line="480" w:lineRule="auto"/>
        <w:outlineLvl w:val="0"/>
        <w:rPr>
          <w:noProof/>
          <w:lang w:val="en-US"/>
        </w:rPr>
      </w:pPr>
      <w:r w:rsidRPr="00C26D9C">
        <w:rPr>
          <w:noProof/>
          <w:lang w:val="en-US"/>
        </w:rPr>
        <w:lastRenderedPageBreak/>
        <w:t>Table 1</w:t>
      </w:r>
    </w:p>
    <w:p w14:paraId="3027D1FF" w14:textId="74C7B987" w:rsidR="007800CE" w:rsidRPr="00C26D9C" w:rsidRDefault="007800CE" w:rsidP="00E7044C">
      <w:pPr>
        <w:spacing w:line="480" w:lineRule="auto"/>
        <w:rPr>
          <w:i/>
          <w:noProof/>
          <w:lang w:val="en-US"/>
        </w:rPr>
      </w:pPr>
      <w:r w:rsidRPr="00C26D9C">
        <w:rPr>
          <w:i/>
          <w:noProof/>
          <w:lang w:val="en-US"/>
        </w:rPr>
        <w:t xml:space="preserve">Descriptive </w:t>
      </w:r>
      <w:r w:rsidR="006F0CFC" w:rsidRPr="00C26D9C">
        <w:rPr>
          <w:i/>
          <w:noProof/>
          <w:lang w:val="en-US"/>
        </w:rPr>
        <w:t>Statistics for the I</w:t>
      </w:r>
      <w:r w:rsidRPr="00C26D9C">
        <w:rPr>
          <w:i/>
          <w:noProof/>
          <w:lang w:val="en-US"/>
        </w:rPr>
        <w:t>tems</w:t>
      </w:r>
    </w:p>
    <w:tbl>
      <w:tblPr>
        <w:tblStyle w:val="Grilledutableau"/>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134"/>
        <w:gridCol w:w="567"/>
        <w:gridCol w:w="709"/>
        <w:gridCol w:w="1276"/>
        <w:gridCol w:w="850"/>
        <w:gridCol w:w="906"/>
        <w:gridCol w:w="1251"/>
      </w:tblGrid>
      <w:tr w:rsidR="007800CE" w:rsidRPr="00C26D9C" w14:paraId="758C88BA" w14:textId="77777777" w:rsidTr="000D4B2D">
        <w:tc>
          <w:tcPr>
            <w:tcW w:w="2943" w:type="dxa"/>
            <w:tcBorders>
              <w:top w:val="single" w:sz="4" w:space="0" w:color="auto"/>
              <w:bottom w:val="single" w:sz="4" w:space="0" w:color="auto"/>
            </w:tcBorders>
          </w:tcPr>
          <w:p w14:paraId="357C38E8" w14:textId="77777777" w:rsidR="007800CE" w:rsidRPr="00C26D9C" w:rsidRDefault="007800CE" w:rsidP="00900ACB">
            <w:pPr>
              <w:spacing w:line="276" w:lineRule="auto"/>
              <w:rPr>
                <w:noProof/>
                <w:sz w:val="18"/>
                <w:szCs w:val="16"/>
                <w:lang w:val="en-US"/>
              </w:rPr>
            </w:pPr>
            <w:r w:rsidRPr="00C26D9C">
              <w:rPr>
                <w:noProof/>
                <w:sz w:val="18"/>
                <w:szCs w:val="16"/>
                <w:lang w:val="en-US"/>
              </w:rPr>
              <w:t>Latent factors and indicators</w:t>
            </w:r>
          </w:p>
        </w:tc>
        <w:tc>
          <w:tcPr>
            <w:tcW w:w="1134" w:type="dxa"/>
            <w:tcBorders>
              <w:top w:val="single" w:sz="4" w:space="0" w:color="auto"/>
              <w:bottom w:val="single" w:sz="4" w:space="0" w:color="auto"/>
            </w:tcBorders>
          </w:tcPr>
          <w:p w14:paraId="799FE722" w14:textId="77777777" w:rsidR="007800CE" w:rsidRPr="00C26D9C" w:rsidRDefault="007800CE" w:rsidP="00900ACB">
            <w:pPr>
              <w:spacing w:line="276" w:lineRule="auto"/>
              <w:jc w:val="center"/>
              <w:rPr>
                <w:noProof/>
                <w:sz w:val="18"/>
                <w:szCs w:val="16"/>
                <w:lang w:val="en-US"/>
              </w:rPr>
            </w:pPr>
            <w:r w:rsidRPr="00C26D9C">
              <w:rPr>
                <w:noProof/>
                <w:sz w:val="18"/>
                <w:szCs w:val="16"/>
                <w:lang w:val="en-US"/>
              </w:rPr>
              <w:t>Sample size</w:t>
            </w:r>
          </w:p>
        </w:tc>
        <w:tc>
          <w:tcPr>
            <w:tcW w:w="567" w:type="dxa"/>
            <w:tcBorders>
              <w:top w:val="single" w:sz="4" w:space="0" w:color="auto"/>
              <w:bottom w:val="single" w:sz="4" w:space="0" w:color="auto"/>
            </w:tcBorders>
          </w:tcPr>
          <w:p w14:paraId="067305CE" w14:textId="77777777" w:rsidR="007800CE" w:rsidRPr="00C26D9C" w:rsidRDefault="007800CE" w:rsidP="00900ACB">
            <w:pPr>
              <w:spacing w:line="276" w:lineRule="auto"/>
              <w:jc w:val="center"/>
              <w:rPr>
                <w:noProof/>
                <w:sz w:val="18"/>
                <w:szCs w:val="16"/>
                <w:lang w:val="en-US"/>
              </w:rPr>
            </w:pPr>
            <w:r w:rsidRPr="00C26D9C">
              <w:rPr>
                <w:noProof/>
                <w:sz w:val="18"/>
                <w:szCs w:val="16"/>
                <w:lang w:val="en-US"/>
              </w:rPr>
              <w:t>M</w:t>
            </w:r>
          </w:p>
        </w:tc>
        <w:tc>
          <w:tcPr>
            <w:tcW w:w="709" w:type="dxa"/>
            <w:tcBorders>
              <w:top w:val="single" w:sz="4" w:space="0" w:color="auto"/>
              <w:bottom w:val="single" w:sz="4" w:space="0" w:color="auto"/>
            </w:tcBorders>
          </w:tcPr>
          <w:p w14:paraId="05B26C75" w14:textId="77777777" w:rsidR="007800CE" w:rsidRPr="00C26D9C" w:rsidRDefault="007800CE" w:rsidP="00900ACB">
            <w:pPr>
              <w:spacing w:line="276" w:lineRule="auto"/>
              <w:jc w:val="center"/>
              <w:rPr>
                <w:noProof/>
                <w:sz w:val="18"/>
                <w:szCs w:val="16"/>
                <w:lang w:val="en-US"/>
              </w:rPr>
            </w:pPr>
            <w:r w:rsidRPr="00C26D9C">
              <w:rPr>
                <w:noProof/>
                <w:sz w:val="18"/>
                <w:szCs w:val="16"/>
                <w:lang w:val="en-US"/>
              </w:rPr>
              <w:t>SD</w:t>
            </w:r>
          </w:p>
        </w:tc>
        <w:tc>
          <w:tcPr>
            <w:tcW w:w="1276" w:type="dxa"/>
            <w:tcBorders>
              <w:top w:val="single" w:sz="4" w:space="0" w:color="auto"/>
              <w:bottom w:val="single" w:sz="4" w:space="0" w:color="auto"/>
            </w:tcBorders>
          </w:tcPr>
          <w:p w14:paraId="28F775F5" w14:textId="77777777" w:rsidR="007800CE" w:rsidRPr="00C26D9C" w:rsidRDefault="007800CE" w:rsidP="00900ACB">
            <w:pPr>
              <w:spacing w:line="276" w:lineRule="auto"/>
              <w:jc w:val="center"/>
              <w:rPr>
                <w:noProof/>
                <w:sz w:val="18"/>
                <w:szCs w:val="16"/>
                <w:lang w:val="en-US"/>
              </w:rPr>
            </w:pPr>
            <w:r w:rsidRPr="00C26D9C">
              <w:rPr>
                <w:noProof/>
                <w:sz w:val="18"/>
                <w:szCs w:val="16"/>
                <w:lang w:val="en-US"/>
              </w:rPr>
              <w:t>S/K</w:t>
            </w:r>
          </w:p>
        </w:tc>
        <w:tc>
          <w:tcPr>
            <w:tcW w:w="850" w:type="dxa"/>
            <w:tcBorders>
              <w:top w:val="single" w:sz="4" w:space="0" w:color="auto"/>
              <w:bottom w:val="single" w:sz="4" w:space="0" w:color="auto"/>
            </w:tcBorders>
          </w:tcPr>
          <w:p w14:paraId="38750D59" w14:textId="77777777" w:rsidR="007800CE" w:rsidRPr="00C26D9C" w:rsidRDefault="007800CE" w:rsidP="00900ACB">
            <w:pPr>
              <w:spacing w:line="276" w:lineRule="auto"/>
              <w:jc w:val="center"/>
              <w:rPr>
                <w:noProof/>
                <w:sz w:val="18"/>
                <w:szCs w:val="16"/>
                <w:lang w:val="en-US"/>
              </w:rPr>
            </w:pPr>
            <w:r w:rsidRPr="00C26D9C">
              <w:rPr>
                <w:noProof/>
                <w:sz w:val="18"/>
                <w:szCs w:val="16"/>
                <w:lang w:val="en-US"/>
              </w:rPr>
              <w:t>Min/Max</w:t>
            </w:r>
          </w:p>
        </w:tc>
        <w:tc>
          <w:tcPr>
            <w:tcW w:w="906" w:type="dxa"/>
            <w:tcBorders>
              <w:top w:val="single" w:sz="4" w:space="0" w:color="auto"/>
              <w:bottom w:val="single" w:sz="4" w:space="0" w:color="auto"/>
            </w:tcBorders>
          </w:tcPr>
          <w:p w14:paraId="7D8DE4E6" w14:textId="77777777" w:rsidR="007800CE" w:rsidRPr="00C26D9C" w:rsidRDefault="007800CE" w:rsidP="00E7044C">
            <w:pPr>
              <w:jc w:val="center"/>
              <w:rPr>
                <w:noProof/>
                <w:sz w:val="18"/>
                <w:szCs w:val="16"/>
                <w:lang w:val="en-US"/>
              </w:rPr>
            </w:pPr>
            <w:r w:rsidRPr="00C26D9C">
              <w:rPr>
                <w:noProof/>
                <w:sz w:val="18"/>
                <w:szCs w:val="16"/>
                <w:lang w:val="en-US"/>
              </w:rPr>
              <w:t>Factor loadings</w:t>
            </w:r>
          </w:p>
        </w:tc>
        <w:tc>
          <w:tcPr>
            <w:tcW w:w="1251" w:type="dxa"/>
            <w:tcBorders>
              <w:top w:val="single" w:sz="4" w:space="0" w:color="auto"/>
              <w:bottom w:val="single" w:sz="4" w:space="0" w:color="auto"/>
            </w:tcBorders>
          </w:tcPr>
          <w:p w14:paraId="47933607" w14:textId="77777777" w:rsidR="007800CE" w:rsidRPr="00C26D9C" w:rsidRDefault="007800CE" w:rsidP="00900ACB">
            <w:pPr>
              <w:spacing w:line="276" w:lineRule="auto"/>
              <w:jc w:val="center"/>
              <w:rPr>
                <w:noProof/>
                <w:sz w:val="18"/>
                <w:szCs w:val="16"/>
                <w:lang w:val="en-US"/>
              </w:rPr>
            </w:pPr>
            <w:r w:rsidRPr="00C26D9C">
              <w:rPr>
                <w:noProof/>
                <w:sz w:val="18"/>
                <w:szCs w:val="16"/>
                <w:lang w:val="en-US"/>
              </w:rPr>
              <w:t>Uniquenesses</w:t>
            </w:r>
          </w:p>
        </w:tc>
      </w:tr>
      <w:tr w:rsidR="006D570B" w:rsidRPr="00C26D9C" w14:paraId="6DE987D6" w14:textId="77777777" w:rsidTr="000D4B2D">
        <w:tc>
          <w:tcPr>
            <w:tcW w:w="2943" w:type="dxa"/>
            <w:tcBorders>
              <w:top w:val="single" w:sz="4" w:space="0" w:color="auto"/>
              <w:bottom w:val="single" w:sz="4" w:space="0" w:color="auto"/>
            </w:tcBorders>
          </w:tcPr>
          <w:p w14:paraId="2D7E00FD" w14:textId="4271DE69" w:rsidR="006D570B" w:rsidRPr="00C26D9C" w:rsidRDefault="006D570B" w:rsidP="00C9510F">
            <w:pPr>
              <w:spacing w:line="276" w:lineRule="auto"/>
              <w:rPr>
                <w:b/>
                <w:noProof/>
                <w:sz w:val="16"/>
                <w:szCs w:val="16"/>
                <w:lang w:val="en-US"/>
              </w:rPr>
            </w:pPr>
            <w:r w:rsidRPr="00C26D9C">
              <w:rPr>
                <w:b/>
                <w:noProof/>
                <w:sz w:val="16"/>
                <w:szCs w:val="16"/>
                <w:lang w:val="en-US"/>
              </w:rPr>
              <w:t>Self-exploration</w:t>
            </w:r>
            <w:r w:rsidR="000D4B2D" w:rsidRPr="00C26D9C">
              <w:rPr>
                <w:b/>
                <w:noProof/>
                <w:sz w:val="16"/>
                <w:szCs w:val="16"/>
                <w:lang w:val="en-US"/>
              </w:rPr>
              <w:t xml:space="preserve"> (T1)</w:t>
            </w:r>
          </w:p>
        </w:tc>
        <w:tc>
          <w:tcPr>
            <w:tcW w:w="1134" w:type="dxa"/>
            <w:tcBorders>
              <w:top w:val="single" w:sz="4" w:space="0" w:color="auto"/>
              <w:bottom w:val="single" w:sz="4" w:space="0" w:color="auto"/>
            </w:tcBorders>
          </w:tcPr>
          <w:p w14:paraId="55F8A7CD" w14:textId="77777777" w:rsidR="006D570B" w:rsidRPr="00C26D9C" w:rsidRDefault="006D570B" w:rsidP="00C9510F">
            <w:pPr>
              <w:spacing w:line="276" w:lineRule="auto"/>
              <w:jc w:val="center"/>
              <w:rPr>
                <w:noProof/>
                <w:sz w:val="16"/>
                <w:szCs w:val="16"/>
                <w:lang w:val="en-US"/>
              </w:rPr>
            </w:pPr>
          </w:p>
        </w:tc>
        <w:tc>
          <w:tcPr>
            <w:tcW w:w="567" w:type="dxa"/>
            <w:tcBorders>
              <w:top w:val="single" w:sz="4" w:space="0" w:color="auto"/>
              <w:bottom w:val="single" w:sz="4" w:space="0" w:color="auto"/>
            </w:tcBorders>
          </w:tcPr>
          <w:p w14:paraId="3F4A3EA9" w14:textId="77777777" w:rsidR="006D570B" w:rsidRPr="00C26D9C" w:rsidRDefault="006D570B" w:rsidP="00C9510F">
            <w:pPr>
              <w:spacing w:line="276" w:lineRule="auto"/>
              <w:jc w:val="center"/>
              <w:rPr>
                <w:noProof/>
                <w:sz w:val="16"/>
                <w:szCs w:val="16"/>
                <w:lang w:val="en-US"/>
              </w:rPr>
            </w:pPr>
          </w:p>
        </w:tc>
        <w:tc>
          <w:tcPr>
            <w:tcW w:w="709" w:type="dxa"/>
            <w:tcBorders>
              <w:top w:val="single" w:sz="4" w:space="0" w:color="auto"/>
              <w:bottom w:val="single" w:sz="4" w:space="0" w:color="auto"/>
            </w:tcBorders>
          </w:tcPr>
          <w:p w14:paraId="1E52B569" w14:textId="77777777" w:rsidR="006D570B" w:rsidRPr="00C26D9C" w:rsidRDefault="006D570B" w:rsidP="00C9510F">
            <w:pPr>
              <w:spacing w:line="276" w:lineRule="auto"/>
              <w:jc w:val="center"/>
              <w:rPr>
                <w:noProof/>
                <w:sz w:val="16"/>
                <w:szCs w:val="16"/>
                <w:lang w:val="en-US"/>
              </w:rPr>
            </w:pPr>
          </w:p>
        </w:tc>
        <w:tc>
          <w:tcPr>
            <w:tcW w:w="1276" w:type="dxa"/>
            <w:tcBorders>
              <w:top w:val="single" w:sz="4" w:space="0" w:color="auto"/>
              <w:bottom w:val="single" w:sz="4" w:space="0" w:color="auto"/>
            </w:tcBorders>
          </w:tcPr>
          <w:p w14:paraId="660632B7" w14:textId="77777777" w:rsidR="006D570B" w:rsidRPr="00C26D9C" w:rsidRDefault="006D570B" w:rsidP="00C9510F">
            <w:pPr>
              <w:spacing w:line="276" w:lineRule="auto"/>
              <w:jc w:val="center"/>
              <w:rPr>
                <w:noProof/>
                <w:sz w:val="16"/>
                <w:szCs w:val="16"/>
                <w:lang w:val="en-US"/>
              </w:rPr>
            </w:pPr>
          </w:p>
        </w:tc>
        <w:tc>
          <w:tcPr>
            <w:tcW w:w="850" w:type="dxa"/>
            <w:tcBorders>
              <w:top w:val="single" w:sz="4" w:space="0" w:color="auto"/>
              <w:bottom w:val="single" w:sz="4" w:space="0" w:color="auto"/>
            </w:tcBorders>
          </w:tcPr>
          <w:p w14:paraId="16D491D1" w14:textId="77777777" w:rsidR="006D570B" w:rsidRPr="00C26D9C" w:rsidRDefault="006D570B" w:rsidP="00C9510F">
            <w:pPr>
              <w:spacing w:line="276" w:lineRule="auto"/>
              <w:jc w:val="center"/>
              <w:rPr>
                <w:noProof/>
                <w:sz w:val="16"/>
                <w:szCs w:val="16"/>
                <w:lang w:val="en-US"/>
              </w:rPr>
            </w:pPr>
          </w:p>
        </w:tc>
        <w:tc>
          <w:tcPr>
            <w:tcW w:w="906" w:type="dxa"/>
            <w:tcBorders>
              <w:top w:val="single" w:sz="4" w:space="0" w:color="auto"/>
              <w:bottom w:val="single" w:sz="4" w:space="0" w:color="auto"/>
            </w:tcBorders>
          </w:tcPr>
          <w:p w14:paraId="73EAB1A6" w14:textId="77777777" w:rsidR="006D570B" w:rsidRPr="00C26D9C" w:rsidRDefault="006D570B" w:rsidP="00C9510F">
            <w:pPr>
              <w:spacing w:line="276" w:lineRule="auto"/>
              <w:jc w:val="center"/>
              <w:rPr>
                <w:noProof/>
                <w:sz w:val="16"/>
                <w:szCs w:val="16"/>
                <w:lang w:val="en-US"/>
              </w:rPr>
            </w:pPr>
          </w:p>
        </w:tc>
        <w:tc>
          <w:tcPr>
            <w:tcW w:w="1251" w:type="dxa"/>
            <w:tcBorders>
              <w:top w:val="single" w:sz="4" w:space="0" w:color="auto"/>
              <w:bottom w:val="single" w:sz="4" w:space="0" w:color="auto"/>
            </w:tcBorders>
          </w:tcPr>
          <w:p w14:paraId="0DAE2C63" w14:textId="77777777" w:rsidR="006D570B" w:rsidRPr="00C26D9C" w:rsidRDefault="006D570B" w:rsidP="00C9510F">
            <w:pPr>
              <w:spacing w:line="276" w:lineRule="auto"/>
              <w:jc w:val="center"/>
              <w:rPr>
                <w:noProof/>
                <w:sz w:val="16"/>
                <w:szCs w:val="16"/>
                <w:lang w:val="en-US"/>
              </w:rPr>
            </w:pPr>
          </w:p>
        </w:tc>
      </w:tr>
      <w:tr w:rsidR="006D570B" w:rsidRPr="00C26D9C" w14:paraId="0B993DA8" w14:textId="77777777" w:rsidTr="000D4B2D">
        <w:tc>
          <w:tcPr>
            <w:tcW w:w="2943" w:type="dxa"/>
            <w:tcBorders>
              <w:top w:val="single" w:sz="4" w:space="0" w:color="auto"/>
            </w:tcBorders>
          </w:tcPr>
          <w:p w14:paraId="330D0D96" w14:textId="77777777" w:rsidR="006D570B" w:rsidRPr="00C26D9C" w:rsidRDefault="006D570B" w:rsidP="00C9510F">
            <w:pPr>
              <w:spacing w:line="276" w:lineRule="auto"/>
              <w:rPr>
                <w:noProof/>
                <w:sz w:val="16"/>
                <w:szCs w:val="16"/>
                <w:lang w:val="en-US"/>
              </w:rPr>
            </w:pPr>
            <w:r w:rsidRPr="00C26D9C">
              <w:rPr>
                <w:noProof/>
                <w:sz w:val="16"/>
                <w:szCs w:val="16"/>
                <w:lang w:val="en-US"/>
              </w:rPr>
              <w:t>E4exv7</w:t>
            </w:r>
          </w:p>
        </w:tc>
        <w:tc>
          <w:tcPr>
            <w:tcW w:w="1134" w:type="dxa"/>
            <w:tcBorders>
              <w:top w:val="single" w:sz="4" w:space="0" w:color="auto"/>
            </w:tcBorders>
          </w:tcPr>
          <w:p w14:paraId="16CEFC40"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310</w:t>
            </w:r>
          </w:p>
        </w:tc>
        <w:tc>
          <w:tcPr>
            <w:tcW w:w="567" w:type="dxa"/>
            <w:tcBorders>
              <w:top w:val="single" w:sz="4" w:space="0" w:color="auto"/>
            </w:tcBorders>
          </w:tcPr>
          <w:p w14:paraId="1DAFE50A"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2.95</w:t>
            </w:r>
          </w:p>
        </w:tc>
        <w:tc>
          <w:tcPr>
            <w:tcW w:w="709" w:type="dxa"/>
            <w:tcBorders>
              <w:top w:val="single" w:sz="4" w:space="0" w:color="auto"/>
            </w:tcBorders>
          </w:tcPr>
          <w:p w14:paraId="7FF2768A"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1.30</w:t>
            </w:r>
          </w:p>
        </w:tc>
        <w:tc>
          <w:tcPr>
            <w:tcW w:w="1276" w:type="dxa"/>
            <w:tcBorders>
              <w:top w:val="single" w:sz="4" w:space="0" w:color="auto"/>
            </w:tcBorders>
          </w:tcPr>
          <w:p w14:paraId="13BA7808"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-0.03/-1.11</w:t>
            </w:r>
          </w:p>
        </w:tc>
        <w:tc>
          <w:tcPr>
            <w:tcW w:w="850" w:type="dxa"/>
            <w:tcBorders>
              <w:top w:val="single" w:sz="4" w:space="0" w:color="auto"/>
            </w:tcBorders>
          </w:tcPr>
          <w:p w14:paraId="739B93F5"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1-5</w:t>
            </w:r>
          </w:p>
        </w:tc>
        <w:tc>
          <w:tcPr>
            <w:tcW w:w="906" w:type="dxa"/>
            <w:tcBorders>
              <w:top w:val="single" w:sz="4" w:space="0" w:color="auto"/>
            </w:tcBorders>
          </w:tcPr>
          <w:p w14:paraId="32882207"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.76</w:t>
            </w:r>
          </w:p>
        </w:tc>
        <w:tc>
          <w:tcPr>
            <w:tcW w:w="1251" w:type="dxa"/>
            <w:tcBorders>
              <w:top w:val="single" w:sz="4" w:space="0" w:color="auto"/>
            </w:tcBorders>
          </w:tcPr>
          <w:p w14:paraId="2B8E427B"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.43</w:t>
            </w:r>
          </w:p>
        </w:tc>
      </w:tr>
      <w:tr w:rsidR="006D570B" w:rsidRPr="00C26D9C" w14:paraId="5658ED80" w14:textId="77777777" w:rsidTr="000D4B2D">
        <w:tc>
          <w:tcPr>
            <w:tcW w:w="2943" w:type="dxa"/>
          </w:tcPr>
          <w:p w14:paraId="10DF08C3" w14:textId="77777777" w:rsidR="006D570B" w:rsidRPr="00C26D9C" w:rsidRDefault="006D570B" w:rsidP="00C9510F">
            <w:pPr>
              <w:spacing w:line="276" w:lineRule="auto"/>
              <w:rPr>
                <w:noProof/>
                <w:sz w:val="16"/>
                <w:szCs w:val="16"/>
                <w:lang w:val="en-US"/>
              </w:rPr>
            </w:pPr>
            <w:r w:rsidRPr="00C26D9C">
              <w:rPr>
                <w:noProof/>
                <w:sz w:val="16"/>
                <w:szCs w:val="16"/>
                <w:lang w:val="en-US"/>
              </w:rPr>
              <w:t>E4exv8</w:t>
            </w:r>
          </w:p>
        </w:tc>
        <w:tc>
          <w:tcPr>
            <w:tcW w:w="1134" w:type="dxa"/>
          </w:tcPr>
          <w:p w14:paraId="575FD331"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302</w:t>
            </w:r>
          </w:p>
        </w:tc>
        <w:tc>
          <w:tcPr>
            <w:tcW w:w="567" w:type="dxa"/>
          </w:tcPr>
          <w:p w14:paraId="1235DB0A"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3.02</w:t>
            </w:r>
          </w:p>
        </w:tc>
        <w:tc>
          <w:tcPr>
            <w:tcW w:w="709" w:type="dxa"/>
          </w:tcPr>
          <w:p w14:paraId="3720D91D"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1.35</w:t>
            </w:r>
          </w:p>
        </w:tc>
        <w:tc>
          <w:tcPr>
            <w:tcW w:w="1276" w:type="dxa"/>
          </w:tcPr>
          <w:p w14:paraId="0235F625"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-0.09/-1.14</w:t>
            </w:r>
          </w:p>
        </w:tc>
        <w:tc>
          <w:tcPr>
            <w:tcW w:w="850" w:type="dxa"/>
          </w:tcPr>
          <w:p w14:paraId="6B309D4A"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1-5</w:t>
            </w:r>
          </w:p>
        </w:tc>
        <w:tc>
          <w:tcPr>
            <w:tcW w:w="906" w:type="dxa"/>
          </w:tcPr>
          <w:p w14:paraId="430F1466"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.80</w:t>
            </w:r>
          </w:p>
        </w:tc>
        <w:tc>
          <w:tcPr>
            <w:tcW w:w="1251" w:type="dxa"/>
          </w:tcPr>
          <w:p w14:paraId="348E68D8"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.36</w:t>
            </w:r>
          </w:p>
        </w:tc>
      </w:tr>
      <w:tr w:rsidR="006D570B" w:rsidRPr="00C26D9C" w14:paraId="139294B9" w14:textId="77777777" w:rsidTr="000D4B2D">
        <w:tc>
          <w:tcPr>
            <w:tcW w:w="2943" w:type="dxa"/>
          </w:tcPr>
          <w:p w14:paraId="2C9C28D5" w14:textId="77777777" w:rsidR="006D570B" w:rsidRPr="00C26D9C" w:rsidRDefault="006D570B" w:rsidP="00C9510F">
            <w:pPr>
              <w:spacing w:line="276" w:lineRule="auto"/>
              <w:rPr>
                <w:noProof/>
                <w:sz w:val="16"/>
                <w:szCs w:val="16"/>
                <w:lang w:val="en-US"/>
              </w:rPr>
            </w:pPr>
            <w:r w:rsidRPr="00C26D9C">
              <w:rPr>
                <w:noProof/>
                <w:sz w:val="16"/>
                <w:szCs w:val="16"/>
                <w:lang w:val="en-US"/>
              </w:rPr>
              <w:t>E4exv9</w:t>
            </w:r>
          </w:p>
        </w:tc>
        <w:tc>
          <w:tcPr>
            <w:tcW w:w="1134" w:type="dxa"/>
          </w:tcPr>
          <w:p w14:paraId="7DD74B57"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307</w:t>
            </w:r>
          </w:p>
        </w:tc>
        <w:tc>
          <w:tcPr>
            <w:tcW w:w="567" w:type="dxa"/>
          </w:tcPr>
          <w:p w14:paraId="47725240"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2.93</w:t>
            </w:r>
          </w:p>
        </w:tc>
        <w:tc>
          <w:tcPr>
            <w:tcW w:w="709" w:type="dxa"/>
          </w:tcPr>
          <w:p w14:paraId="07CA2EA8"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1.33</w:t>
            </w:r>
          </w:p>
        </w:tc>
        <w:tc>
          <w:tcPr>
            <w:tcW w:w="1276" w:type="dxa"/>
          </w:tcPr>
          <w:p w14:paraId="726C887E"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-0.02/-1.15</w:t>
            </w:r>
          </w:p>
        </w:tc>
        <w:tc>
          <w:tcPr>
            <w:tcW w:w="850" w:type="dxa"/>
          </w:tcPr>
          <w:p w14:paraId="48BD4315"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1-5</w:t>
            </w:r>
          </w:p>
        </w:tc>
        <w:tc>
          <w:tcPr>
            <w:tcW w:w="906" w:type="dxa"/>
          </w:tcPr>
          <w:p w14:paraId="1FC35978"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.83</w:t>
            </w:r>
          </w:p>
        </w:tc>
        <w:tc>
          <w:tcPr>
            <w:tcW w:w="1251" w:type="dxa"/>
          </w:tcPr>
          <w:p w14:paraId="244C0618"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.32</w:t>
            </w:r>
          </w:p>
        </w:tc>
      </w:tr>
      <w:tr w:rsidR="006D570B" w:rsidRPr="00C26D9C" w14:paraId="16437273" w14:textId="77777777" w:rsidTr="000D4B2D">
        <w:tc>
          <w:tcPr>
            <w:tcW w:w="2943" w:type="dxa"/>
          </w:tcPr>
          <w:p w14:paraId="7960340D" w14:textId="77777777" w:rsidR="006D570B" w:rsidRPr="00C26D9C" w:rsidRDefault="006D570B" w:rsidP="00C9510F">
            <w:pPr>
              <w:spacing w:line="276" w:lineRule="auto"/>
              <w:rPr>
                <w:noProof/>
                <w:sz w:val="16"/>
                <w:szCs w:val="16"/>
                <w:lang w:val="en-US"/>
              </w:rPr>
            </w:pPr>
            <w:r w:rsidRPr="00C26D9C">
              <w:rPr>
                <w:noProof/>
                <w:sz w:val="16"/>
                <w:szCs w:val="16"/>
                <w:lang w:val="en-US"/>
              </w:rPr>
              <w:t>E4exv10</w:t>
            </w:r>
          </w:p>
        </w:tc>
        <w:tc>
          <w:tcPr>
            <w:tcW w:w="1134" w:type="dxa"/>
          </w:tcPr>
          <w:p w14:paraId="7AB9D56C"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307</w:t>
            </w:r>
          </w:p>
        </w:tc>
        <w:tc>
          <w:tcPr>
            <w:tcW w:w="567" w:type="dxa"/>
          </w:tcPr>
          <w:p w14:paraId="463D966E"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3.29</w:t>
            </w:r>
          </w:p>
        </w:tc>
        <w:tc>
          <w:tcPr>
            <w:tcW w:w="709" w:type="dxa"/>
          </w:tcPr>
          <w:p w14:paraId="43C0E017"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1.23</w:t>
            </w:r>
          </w:p>
        </w:tc>
        <w:tc>
          <w:tcPr>
            <w:tcW w:w="1276" w:type="dxa"/>
          </w:tcPr>
          <w:p w14:paraId="59619BEF"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-0.34/-0.88</w:t>
            </w:r>
          </w:p>
        </w:tc>
        <w:tc>
          <w:tcPr>
            <w:tcW w:w="850" w:type="dxa"/>
          </w:tcPr>
          <w:p w14:paraId="10A807E7"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1-5</w:t>
            </w:r>
          </w:p>
        </w:tc>
        <w:tc>
          <w:tcPr>
            <w:tcW w:w="906" w:type="dxa"/>
          </w:tcPr>
          <w:p w14:paraId="1943E7DC"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.82</w:t>
            </w:r>
          </w:p>
        </w:tc>
        <w:tc>
          <w:tcPr>
            <w:tcW w:w="1251" w:type="dxa"/>
          </w:tcPr>
          <w:p w14:paraId="5D22AC93"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.32</w:t>
            </w:r>
          </w:p>
        </w:tc>
      </w:tr>
      <w:tr w:rsidR="006D570B" w:rsidRPr="00C26D9C" w14:paraId="6E87966F" w14:textId="77777777" w:rsidTr="000D4B2D">
        <w:tc>
          <w:tcPr>
            <w:tcW w:w="2943" w:type="dxa"/>
            <w:tcBorders>
              <w:bottom w:val="single" w:sz="4" w:space="0" w:color="auto"/>
            </w:tcBorders>
          </w:tcPr>
          <w:p w14:paraId="348A6099" w14:textId="77777777" w:rsidR="006D570B" w:rsidRPr="00C26D9C" w:rsidRDefault="006D570B" w:rsidP="00C9510F">
            <w:pPr>
              <w:spacing w:line="276" w:lineRule="auto"/>
              <w:rPr>
                <w:noProof/>
                <w:sz w:val="16"/>
                <w:szCs w:val="16"/>
                <w:lang w:val="en-US"/>
              </w:rPr>
            </w:pPr>
            <w:r w:rsidRPr="00C26D9C">
              <w:rPr>
                <w:noProof/>
                <w:sz w:val="16"/>
                <w:szCs w:val="16"/>
                <w:lang w:val="en-US"/>
              </w:rPr>
              <w:t>E4exv11</w:t>
            </w:r>
          </w:p>
        </w:tc>
        <w:tc>
          <w:tcPr>
            <w:tcW w:w="1134" w:type="dxa"/>
            <w:tcBorders>
              <w:bottom w:val="single" w:sz="4" w:space="0" w:color="auto"/>
            </w:tcBorders>
          </w:tcPr>
          <w:p w14:paraId="3BA8979D"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308</w:t>
            </w:r>
          </w:p>
        </w:tc>
        <w:tc>
          <w:tcPr>
            <w:tcW w:w="567" w:type="dxa"/>
            <w:tcBorders>
              <w:bottom w:val="single" w:sz="4" w:space="0" w:color="auto"/>
            </w:tcBorders>
          </w:tcPr>
          <w:p w14:paraId="4DCD2732"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3.28</w:t>
            </w:r>
          </w:p>
        </w:tc>
        <w:tc>
          <w:tcPr>
            <w:tcW w:w="709" w:type="dxa"/>
            <w:tcBorders>
              <w:bottom w:val="single" w:sz="4" w:space="0" w:color="auto"/>
            </w:tcBorders>
          </w:tcPr>
          <w:p w14:paraId="526575BD"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1.30</w:t>
            </w:r>
          </w:p>
        </w:tc>
        <w:tc>
          <w:tcPr>
            <w:tcW w:w="1276" w:type="dxa"/>
            <w:tcBorders>
              <w:bottom w:val="single" w:sz="4" w:space="0" w:color="auto"/>
            </w:tcBorders>
          </w:tcPr>
          <w:p w14:paraId="1962C5EE"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-0.34/-0.94</w:t>
            </w:r>
          </w:p>
        </w:tc>
        <w:tc>
          <w:tcPr>
            <w:tcW w:w="850" w:type="dxa"/>
            <w:tcBorders>
              <w:bottom w:val="single" w:sz="4" w:space="0" w:color="auto"/>
            </w:tcBorders>
          </w:tcPr>
          <w:p w14:paraId="7D4FEF02"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1-5</w:t>
            </w:r>
          </w:p>
        </w:tc>
        <w:tc>
          <w:tcPr>
            <w:tcW w:w="906" w:type="dxa"/>
            <w:tcBorders>
              <w:bottom w:val="single" w:sz="4" w:space="0" w:color="auto"/>
            </w:tcBorders>
          </w:tcPr>
          <w:p w14:paraId="7E911EBA"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.74</w:t>
            </w:r>
          </w:p>
        </w:tc>
        <w:tc>
          <w:tcPr>
            <w:tcW w:w="1251" w:type="dxa"/>
            <w:tcBorders>
              <w:bottom w:val="single" w:sz="4" w:space="0" w:color="auto"/>
            </w:tcBorders>
          </w:tcPr>
          <w:p w14:paraId="2054C147"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.45</w:t>
            </w:r>
          </w:p>
        </w:tc>
      </w:tr>
      <w:tr w:rsidR="007800CE" w:rsidRPr="00C26D9C" w14:paraId="6DD77C19" w14:textId="77777777" w:rsidTr="000D4B2D">
        <w:tc>
          <w:tcPr>
            <w:tcW w:w="2943" w:type="dxa"/>
            <w:tcBorders>
              <w:top w:val="single" w:sz="4" w:space="0" w:color="auto"/>
              <w:bottom w:val="single" w:sz="4" w:space="0" w:color="auto"/>
            </w:tcBorders>
          </w:tcPr>
          <w:p w14:paraId="2B662DC6" w14:textId="250A12DC" w:rsidR="007800CE" w:rsidRPr="00C26D9C" w:rsidRDefault="007800CE" w:rsidP="00D95482">
            <w:pPr>
              <w:spacing w:line="276" w:lineRule="auto"/>
              <w:rPr>
                <w:b/>
                <w:noProof/>
                <w:sz w:val="16"/>
                <w:szCs w:val="16"/>
                <w:lang w:val="en-US"/>
              </w:rPr>
            </w:pPr>
            <w:r w:rsidRPr="00C26D9C">
              <w:rPr>
                <w:b/>
                <w:noProof/>
                <w:sz w:val="16"/>
                <w:szCs w:val="16"/>
                <w:lang w:val="en-US"/>
              </w:rPr>
              <w:t>Environment exploration</w:t>
            </w:r>
            <w:r w:rsidR="000D4B2D" w:rsidRPr="00C26D9C">
              <w:rPr>
                <w:b/>
                <w:noProof/>
                <w:sz w:val="16"/>
                <w:szCs w:val="16"/>
                <w:lang w:val="en-US"/>
              </w:rPr>
              <w:t xml:space="preserve"> (T1)</w:t>
            </w:r>
          </w:p>
        </w:tc>
        <w:tc>
          <w:tcPr>
            <w:tcW w:w="1134" w:type="dxa"/>
            <w:tcBorders>
              <w:top w:val="single" w:sz="4" w:space="0" w:color="auto"/>
              <w:bottom w:val="single" w:sz="4" w:space="0" w:color="auto"/>
            </w:tcBorders>
          </w:tcPr>
          <w:p w14:paraId="09F6D57B" w14:textId="77777777" w:rsidR="007800CE" w:rsidRPr="00C26D9C" w:rsidRDefault="007800CE" w:rsidP="00900ACB">
            <w:pPr>
              <w:spacing w:line="276" w:lineRule="auto"/>
              <w:jc w:val="center"/>
              <w:rPr>
                <w:noProof/>
                <w:sz w:val="16"/>
                <w:szCs w:val="16"/>
                <w:lang w:val="en-US"/>
              </w:rPr>
            </w:pPr>
          </w:p>
        </w:tc>
        <w:tc>
          <w:tcPr>
            <w:tcW w:w="567" w:type="dxa"/>
            <w:tcBorders>
              <w:top w:val="single" w:sz="4" w:space="0" w:color="auto"/>
              <w:bottom w:val="single" w:sz="4" w:space="0" w:color="auto"/>
            </w:tcBorders>
          </w:tcPr>
          <w:p w14:paraId="5D688D46" w14:textId="77777777" w:rsidR="007800CE" w:rsidRPr="00C26D9C" w:rsidRDefault="007800CE" w:rsidP="00900ACB">
            <w:pPr>
              <w:spacing w:line="276" w:lineRule="auto"/>
              <w:jc w:val="center"/>
              <w:rPr>
                <w:noProof/>
                <w:sz w:val="16"/>
                <w:szCs w:val="16"/>
                <w:lang w:val="en-US"/>
              </w:rPr>
            </w:pPr>
          </w:p>
        </w:tc>
        <w:tc>
          <w:tcPr>
            <w:tcW w:w="709" w:type="dxa"/>
            <w:tcBorders>
              <w:top w:val="single" w:sz="4" w:space="0" w:color="auto"/>
              <w:bottom w:val="single" w:sz="4" w:space="0" w:color="auto"/>
            </w:tcBorders>
          </w:tcPr>
          <w:p w14:paraId="0F009C1C" w14:textId="77777777" w:rsidR="007800CE" w:rsidRPr="00C26D9C" w:rsidRDefault="007800CE" w:rsidP="00900ACB">
            <w:pPr>
              <w:spacing w:line="276" w:lineRule="auto"/>
              <w:jc w:val="center"/>
              <w:rPr>
                <w:noProof/>
                <w:sz w:val="16"/>
                <w:szCs w:val="16"/>
                <w:lang w:val="en-US"/>
              </w:rPr>
            </w:pPr>
          </w:p>
        </w:tc>
        <w:tc>
          <w:tcPr>
            <w:tcW w:w="1276" w:type="dxa"/>
            <w:tcBorders>
              <w:top w:val="single" w:sz="4" w:space="0" w:color="auto"/>
              <w:bottom w:val="single" w:sz="4" w:space="0" w:color="auto"/>
            </w:tcBorders>
          </w:tcPr>
          <w:p w14:paraId="2571A44F" w14:textId="77777777" w:rsidR="007800CE" w:rsidRPr="00C26D9C" w:rsidRDefault="007800CE" w:rsidP="00900ACB">
            <w:pPr>
              <w:spacing w:line="276" w:lineRule="auto"/>
              <w:jc w:val="center"/>
              <w:rPr>
                <w:noProof/>
                <w:sz w:val="16"/>
                <w:szCs w:val="16"/>
                <w:lang w:val="en-US"/>
              </w:rPr>
            </w:pPr>
          </w:p>
        </w:tc>
        <w:tc>
          <w:tcPr>
            <w:tcW w:w="850" w:type="dxa"/>
            <w:tcBorders>
              <w:top w:val="single" w:sz="4" w:space="0" w:color="auto"/>
              <w:bottom w:val="single" w:sz="4" w:space="0" w:color="auto"/>
            </w:tcBorders>
          </w:tcPr>
          <w:p w14:paraId="13B91EC7" w14:textId="77777777" w:rsidR="007800CE" w:rsidRPr="00C26D9C" w:rsidRDefault="007800CE" w:rsidP="00900ACB">
            <w:pPr>
              <w:spacing w:line="276" w:lineRule="auto"/>
              <w:jc w:val="center"/>
              <w:rPr>
                <w:noProof/>
                <w:sz w:val="16"/>
                <w:szCs w:val="16"/>
                <w:lang w:val="en-US"/>
              </w:rPr>
            </w:pPr>
          </w:p>
        </w:tc>
        <w:tc>
          <w:tcPr>
            <w:tcW w:w="906" w:type="dxa"/>
            <w:tcBorders>
              <w:top w:val="single" w:sz="4" w:space="0" w:color="auto"/>
              <w:bottom w:val="single" w:sz="4" w:space="0" w:color="auto"/>
            </w:tcBorders>
          </w:tcPr>
          <w:p w14:paraId="3FDE74FC" w14:textId="77777777" w:rsidR="007800CE" w:rsidRPr="00C26D9C" w:rsidRDefault="007800CE" w:rsidP="00900ACB">
            <w:pPr>
              <w:spacing w:line="276" w:lineRule="auto"/>
              <w:jc w:val="center"/>
              <w:rPr>
                <w:noProof/>
                <w:sz w:val="16"/>
                <w:szCs w:val="16"/>
                <w:lang w:val="en-US"/>
              </w:rPr>
            </w:pPr>
          </w:p>
        </w:tc>
        <w:tc>
          <w:tcPr>
            <w:tcW w:w="1251" w:type="dxa"/>
            <w:tcBorders>
              <w:top w:val="single" w:sz="4" w:space="0" w:color="auto"/>
              <w:bottom w:val="single" w:sz="4" w:space="0" w:color="auto"/>
            </w:tcBorders>
          </w:tcPr>
          <w:p w14:paraId="543AC655" w14:textId="77777777" w:rsidR="007800CE" w:rsidRPr="00C26D9C" w:rsidRDefault="007800CE" w:rsidP="00900ACB">
            <w:pPr>
              <w:spacing w:line="276" w:lineRule="auto"/>
              <w:jc w:val="center"/>
              <w:rPr>
                <w:noProof/>
                <w:sz w:val="16"/>
                <w:szCs w:val="16"/>
                <w:lang w:val="en-US"/>
              </w:rPr>
            </w:pPr>
          </w:p>
        </w:tc>
      </w:tr>
      <w:tr w:rsidR="007800CE" w:rsidRPr="00C26D9C" w14:paraId="2776F4ED" w14:textId="77777777" w:rsidTr="000D4B2D">
        <w:tc>
          <w:tcPr>
            <w:tcW w:w="2943" w:type="dxa"/>
            <w:tcBorders>
              <w:top w:val="single" w:sz="4" w:space="0" w:color="auto"/>
            </w:tcBorders>
          </w:tcPr>
          <w:p w14:paraId="7EC0C762" w14:textId="77777777" w:rsidR="007800CE" w:rsidRPr="00C26D9C" w:rsidRDefault="007800CE" w:rsidP="00900ACB">
            <w:pPr>
              <w:spacing w:line="276" w:lineRule="auto"/>
              <w:rPr>
                <w:noProof/>
                <w:sz w:val="16"/>
                <w:szCs w:val="16"/>
                <w:lang w:val="en-US"/>
              </w:rPr>
            </w:pPr>
            <w:r w:rsidRPr="00C26D9C">
              <w:rPr>
                <w:noProof/>
                <w:sz w:val="16"/>
                <w:szCs w:val="16"/>
                <w:lang w:val="en-US"/>
              </w:rPr>
              <w:t>E4exv1</w:t>
            </w:r>
          </w:p>
        </w:tc>
        <w:tc>
          <w:tcPr>
            <w:tcW w:w="1134" w:type="dxa"/>
            <w:tcBorders>
              <w:top w:val="single" w:sz="4" w:space="0" w:color="auto"/>
            </w:tcBorders>
          </w:tcPr>
          <w:p w14:paraId="44AE07FE"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309</w:t>
            </w:r>
          </w:p>
        </w:tc>
        <w:tc>
          <w:tcPr>
            <w:tcW w:w="567" w:type="dxa"/>
            <w:tcBorders>
              <w:top w:val="single" w:sz="4" w:space="0" w:color="auto"/>
            </w:tcBorders>
          </w:tcPr>
          <w:p w14:paraId="63756BD2"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3.66</w:t>
            </w:r>
          </w:p>
        </w:tc>
        <w:tc>
          <w:tcPr>
            <w:tcW w:w="709" w:type="dxa"/>
            <w:tcBorders>
              <w:top w:val="single" w:sz="4" w:space="0" w:color="auto"/>
            </w:tcBorders>
          </w:tcPr>
          <w:p w14:paraId="2AB63B3F"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1.17</w:t>
            </w:r>
          </w:p>
        </w:tc>
        <w:tc>
          <w:tcPr>
            <w:tcW w:w="1276" w:type="dxa"/>
            <w:tcBorders>
              <w:top w:val="single" w:sz="4" w:space="0" w:color="auto"/>
            </w:tcBorders>
          </w:tcPr>
          <w:p w14:paraId="2C0B9F34"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-0.60/-0.55</w:t>
            </w:r>
          </w:p>
        </w:tc>
        <w:tc>
          <w:tcPr>
            <w:tcW w:w="850" w:type="dxa"/>
            <w:tcBorders>
              <w:top w:val="single" w:sz="4" w:space="0" w:color="auto"/>
            </w:tcBorders>
          </w:tcPr>
          <w:p w14:paraId="54E75406"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1-5</w:t>
            </w:r>
          </w:p>
        </w:tc>
        <w:tc>
          <w:tcPr>
            <w:tcW w:w="906" w:type="dxa"/>
            <w:tcBorders>
              <w:top w:val="single" w:sz="4" w:space="0" w:color="auto"/>
            </w:tcBorders>
          </w:tcPr>
          <w:p w14:paraId="498F449E"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.66</w:t>
            </w:r>
          </w:p>
        </w:tc>
        <w:tc>
          <w:tcPr>
            <w:tcW w:w="1251" w:type="dxa"/>
            <w:tcBorders>
              <w:top w:val="single" w:sz="4" w:space="0" w:color="auto"/>
            </w:tcBorders>
          </w:tcPr>
          <w:p w14:paraId="18484475"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.57</w:t>
            </w:r>
          </w:p>
        </w:tc>
      </w:tr>
      <w:tr w:rsidR="007800CE" w:rsidRPr="00C26D9C" w14:paraId="7590D818" w14:textId="77777777" w:rsidTr="000D4B2D">
        <w:tc>
          <w:tcPr>
            <w:tcW w:w="2943" w:type="dxa"/>
          </w:tcPr>
          <w:p w14:paraId="199EF953" w14:textId="77777777" w:rsidR="007800CE" w:rsidRPr="00C26D9C" w:rsidRDefault="007800CE" w:rsidP="00900ACB">
            <w:pPr>
              <w:spacing w:line="276" w:lineRule="auto"/>
              <w:rPr>
                <w:noProof/>
                <w:sz w:val="16"/>
                <w:szCs w:val="16"/>
                <w:lang w:val="en-US"/>
              </w:rPr>
            </w:pPr>
            <w:r w:rsidRPr="00C26D9C">
              <w:rPr>
                <w:noProof/>
                <w:sz w:val="16"/>
                <w:szCs w:val="16"/>
                <w:lang w:val="en-US"/>
              </w:rPr>
              <w:t>E4exv2</w:t>
            </w:r>
          </w:p>
        </w:tc>
        <w:tc>
          <w:tcPr>
            <w:tcW w:w="1134" w:type="dxa"/>
          </w:tcPr>
          <w:p w14:paraId="02CF94BC"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310</w:t>
            </w:r>
          </w:p>
        </w:tc>
        <w:tc>
          <w:tcPr>
            <w:tcW w:w="567" w:type="dxa"/>
          </w:tcPr>
          <w:p w14:paraId="7089B0E2"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2.58</w:t>
            </w:r>
          </w:p>
        </w:tc>
        <w:tc>
          <w:tcPr>
            <w:tcW w:w="709" w:type="dxa"/>
          </w:tcPr>
          <w:p w14:paraId="6D53BDF8"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1.33</w:t>
            </w:r>
          </w:p>
        </w:tc>
        <w:tc>
          <w:tcPr>
            <w:tcW w:w="1276" w:type="dxa"/>
          </w:tcPr>
          <w:p w14:paraId="40ABCB34"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0.28/-1.15</w:t>
            </w:r>
          </w:p>
        </w:tc>
        <w:tc>
          <w:tcPr>
            <w:tcW w:w="850" w:type="dxa"/>
          </w:tcPr>
          <w:p w14:paraId="199F6A53"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1-5</w:t>
            </w:r>
          </w:p>
        </w:tc>
        <w:tc>
          <w:tcPr>
            <w:tcW w:w="906" w:type="dxa"/>
          </w:tcPr>
          <w:p w14:paraId="13BEC33A"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.64</w:t>
            </w:r>
          </w:p>
        </w:tc>
        <w:tc>
          <w:tcPr>
            <w:tcW w:w="1251" w:type="dxa"/>
          </w:tcPr>
          <w:p w14:paraId="18545014"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.60</w:t>
            </w:r>
          </w:p>
        </w:tc>
      </w:tr>
      <w:tr w:rsidR="007800CE" w:rsidRPr="00C26D9C" w14:paraId="7ADA8BDC" w14:textId="77777777" w:rsidTr="000D4B2D">
        <w:tc>
          <w:tcPr>
            <w:tcW w:w="2943" w:type="dxa"/>
          </w:tcPr>
          <w:p w14:paraId="50BEFFD6" w14:textId="77777777" w:rsidR="007800CE" w:rsidRPr="00C26D9C" w:rsidRDefault="007800CE" w:rsidP="00900ACB">
            <w:pPr>
              <w:spacing w:line="276" w:lineRule="auto"/>
              <w:rPr>
                <w:noProof/>
                <w:sz w:val="16"/>
                <w:szCs w:val="16"/>
                <w:lang w:val="en-US"/>
              </w:rPr>
            </w:pPr>
            <w:r w:rsidRPr="00C26D9C">
              <w:rPr>
                <w:noProof/>
                <w:sz w:val="16"/>
                <w:szCs w:val="16"/>
                <w:lang w:val="en-US"/>
              </w:rPr>
              <w:t>E4exv3</w:t>
            </w:r>
          </w:p>
        </w:tc>
        <w:tc>
          <w:tcPr>
            <w:tcW w:w="1134" w:type="dxa"/>
          </w:tcPr>
          <w:p w14:paraId="4A699CF8"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309</w:t>
            </w:r>
          </w:p>
        </w:tc>
        <w:tc>
          <w:tcPr>
            <w:tcW w:w="567" w:type="dxa"/>
          </w:tcPr>
          <w:p w14:paraId="50B7A2F8"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3.19</w:t>
            </w:r>
          </w:p>
        </w:tc>
        <w:tc>
          <w:tcPr>
            <w:tcW w:w="709" w:type="dxa"/>
          </w:tcPr>
          <w:p w14:paraId="2FF3EBDF"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1.36</w:t>
            </w:r>
          </w:p>
        </w:tc>
        <w:tc>
          <w:tcPr>
            <w:tcW w:w="1276" w:type="dxa"/>
          </w:tcPr>
          <w:p w14:paraId="3BAC9371"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-0.21/-1.19</w:t>
            </w:r>
          </w:p>
        </w:tc>
        <w:tc>
          <w:tcPr>
            <w:tcW w:w="850" w:type="dxa"/>
          </w:tcPr>
          <w:p w14:paraId="66A13030"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1-5</w:t>
            </w:r>
          </w:p>
        </w:tc>
        <w:tc>
          <w:tcPr>
            <w:tcW w:w="906" w:type="dxa"/>
          </w:tcPr>
          <w:p w14:paraId="50C28EFB"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.80</w:t>
            </w:r>
          </w:p>
        </w:tc>
        <w:tc>
          <w:tcPr>
            <w:tcW w:w="1251" w:type="dxa"/>
          </w:tcPr>
          <w:p w14:paraId="52F42274"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.35</w:t>
            </w:r>
          </w:p>
        </w:tc>
      </w:tr>
      <w:tr w:rsidR="007800CE" w:rsidRPr="00C26D9C" w14:paraId="271670FB" w14:textId="77777777" w:rsidTr="000D4B2D">
        <w:tc>
          <w:tcPr>
            <w:tcW w:w="2943" w:type="dxa"/>
          </w:tcPr>
          <w:p w14:paraId="2D348151" w14:textId="77777777" w:rsidR="007800CE" w:rsidRPr="00C26D9C" w:rsidRDefault="007800CE" w:rsidP="00900ACB">
            <w:pPr>
              <w:spacing w:line="276" w:lineRule="auto"/>
              <w:rPr>
                <w:noProof/>
                <w:sz w:val="16"/>
                <w:szCs w:val="16"/>
                <w:lang w:val="en-US"/>
              </w:rPr>
            </w:pPr>
            <w:r w:rsidRPr="00C26D9C">
              <w:rPr>
                <w:noProof/>
                <w:sz w:val="16"/>
                <w:szCs w:val="16"/>
                <w:lang w:val="en-US"/>
              </w:rPr>
              <w:t>E4exv4</w:t>
            </w:r>
          </w:p>
        </w:tc>
        <w:tc>
          <w:tcPr>
            <w:tcW w:w="1134" w:type="dxa"/>
          </w:tcPr>
          <w:p w14:paraId="5251C6C8"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310</w:t>
            </w:r>
          </w:p>
        </w:tc>
        <w:tc>
          <w:tcPr>
            <w:tcW w:w="567" w:type="dxa"/>
          </w:tcPr>
          <w:p w14:paraId="2643D600"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2.27</w:t>
            </w:r>
          </w:p>
        </w:tc>
        <w:tc>
          <w:tcPr>
            <w:tcW w:w="709" w:type="dxa"/>
          </w:tcPr>
          <w:p w14:paraId="137594B2"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1.36</w:t>
            </w:r>
          </w:p>
        </w:tc>
        <w:tc>
          <w:tcPr>
            <w:tcW w:w="1276" w:type="dxa"/>
          </w:tcPr>
          <w:p w14:paraId="20D62A36"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0.72/-0.76</w:t>
            </w:r>
          </w:p>
        </w:tc>
        <w:tc>
          <w:tcPr>
            <w:tcW w:w="850" w:type="dxa"/>
          </w:tcPr>
          <w:p w14:paraId="531E2046"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1-5</w:t>
            </w:r>
          </w:p>
        </w:tc>
        <w:tc>
          <w:tcPr>
            <w:tcW w:w="906" w:type="dxa"/>
          </w:tcPr>
          <w:p w14:paraId="45C90248"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.68</w:t>
            </w:r>
          </w:p>
        </w:tc>
        <w:tc>
          <w:tcPr>
            <w:tcW w:w="1251" w:type="dxa"/>
          </w:tcPr>
          <w:p w14:paraId="4B6970BA"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.54</w:t>
            </w:r>
          </w:p>
        </w:tc>
      </w:tr>
      <w:tr w:rsidR="007800CE" w:rsidRPr="00C26D9C" w14:paraId="2FA0D0F7" w14:textId="77777777" w:rsidTr="000D4B2D">
        <w:tc>
          <w:tcPr>
            <w:tcW w:w="2943" w:type="dxa"/>
          </w:tcPr>
          <w:p w14:paraId="22F905C2" w14:textId="77777777" w:rsidR="007800CE" w:rsidRPr="00C26D9C" w:rsidRDefault="007800CE" w:rsidP="00900ACB">
            <w:pPr>
              <w:spacing w:line="276" w:lineRule="auto"/>
              <w:rPr>
                <w:noProof/>
                <w:sz w:val="16"/>
                <w:szCs w:val="16"/>
                <w:lang w:val="en-US"/>
              </w:rPr>
            </w:pPr>
            <w:r w:rsidRPr="00C26D9C">
              <w:rPr>
                <w:noProof/>
                <w:sz w:val="16"/>
                <w:szCs w:val="16"/>
                <w:lang w:val="en-US"/>
              </w:rPr>
              <w:t>E4exv5</w:t>
            </w:r>
          </w:p>
        </w:tc>
        <w:tc>
          <w:tcPr>
            <w:tcW w:w="1134" w:type="dxa"/>
          </w:tcPr>
          <w:p w14:paraId="465E9C46"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310</w:t>
            </w:r>
          </w:p>
        </w:tc>
        <w:tc>
          <w:tcPr>
            <w:tcW w:w="567" w:type="dxa"/>
          </w:tcPr>
          <w:p w14:paraId="369DF722"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2.94</w:t>
            </w:r>
          </w:p>
        </w:tc>
        <w:tc>
          <w:tcPr>
            <w:tcW w:w="709" w:type="dxa"/>
          </w:tcPr>
          <w:p w14:paraId="651E94B0"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1.42</w:t>
            </w:r>
          </w:p>
        </w:tc>
        <w:tc>
          <w:tcPr>
            <w:tcW w:w="1276" w:type="dxa"/>
          </w:tcPr>
          <w:p w14:paraId="613B0CC3"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-0.00/-1.34</w:t>
            </w:r>
          </w:p>
        </w:tc>
        <w:tc>
          <w:tcPr>
            <w:tcW w:w="850" w:type="dxa"/>
          </w:tcPr>
          <w:p w14:paraId="3165731A"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1-5</w:t>
            </w:r>
          </w:p>
        </w:tc>
        <w:tc>
          <w:tcPr>
            <w:tcW w:w="906" w:type="dxa"/>
          </w:tcPr>
          <w:p w14:paraId="1BFD7341"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.79</w:t>
            </w:r>
          </w:p>
        </w:tc>
        <w:tc>
          <w:tcPr>
            <w:tcW w:w="1251" w:type="dxa"/>
          </w:tcPr>
          <w:p w14:paraId="653B510A"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.37</w:t>
            </w:r>
          </w:p>
        </w:tc>
      </w:tr>
      <w:tr w:rsidR="007800CE" w:rsidRPr="00C26D9C" w14:paraId="5B3EBFAF" w14:textId="77777777" w:rsidTr="000D4B2D">
        <w:tc>
          <w:tcPr>
            <w:tcW w:w="2943" w:type="dxa"/>
            <w:tcBorders>
              <w:bottom w:val="single" w:sz="4" w:space="0" w:color="auto"/>
            </w:tcBorders>
          </w:tcPr>
          <w:p w14:paraId="477D4F86" w14:textId="77777777" w:rsidR="007800CE" w:rsidRPr="00C26D9C" w:rsidRDefault="007800CE" w:rsidP="00900ACB">
            <w:pPr>
              <w:spacing w:line="276" w:lineRule="auto"/>
              <w:rPr>
                <w:noProof/>
                <w:sz w:val="16"/>
                <w:szCs w:val="16"/>
                <w:lang w:val="en-US"/>
              </w:rPr>
            </w:pPr>
            <w:r w:rsidRPr="00C26D9C">
              <w:rPr>
                <w:noProof/>
                <w:sz w:val="16"/>
                <w:szCs w:val="16"/>
                <w:lang w:val="en-US"/>
              </w:rPr>
              <w:t>E4exv6</w:t>
            </w:r>
          </w:p>
        </w:tc>
        <w:tc>
          <w:tcPr>
            <w:tcW w:w="1134" w:type="dxa"/>
            <w:tcBorders>
              <w:bottom w:val="single" w:sz="4" w:space="0" w:color="auto"/>
            </w:tcBorders>
          </w:tcPr>
          <w:p w14:paraId="2D609F92"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310</w:t>
            </w:r>
          </w:p>
        </w:tc>
        <w:tc>
          <w:tcPr>
            <w:tcW w:w="567" w:type="dxa"/>
            <w:tcBorders>
              <w:bottom w:val="single" w:sz="4" w:space="0" w:color="auto"/>
            </w:tcBorders>
          </w:tcPr>
          <w:p w14:paraId="6ED68059"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3.08</w:t>
            </w:r>
          </w:p>
        </w:tc>
        <w:tc>
          <w:tcPr>
            <w:tcW w:w="709" w:type="dxa"/>
            <w:tcBorders>
              <w:bottom w:val="single" w:sz="4" w:space="0" w:color="auto"/>
            </w:tcBorders>
          </w:tcPr>
          <w:p w14:paraId="3606CE25"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1.42</w:t>
            </w:r>
          </w:p>
        </w:tc>
        <w:tc>
          <w:tcPr>
            <w:tcW w:w="1276" w:type="dxa"/>
            <w:tcBorders>
              <w:bottom w:val="single" w:sz="4" w:space="0" w:color="auto"/>
            </w:tcBorders>
          </w:tcPr>
          <w:p w14:paraId="3E1F2600"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-0.12/-1.28</w:t>
            </w:r>
          </w:p>
        </w:tc>
        <w:tc>
          <w:tcPr>
            <w:tcW w:w="850" w:type="dxa"/>
            <w:tcBorders>
              <w:bottom w:val="single" w:sz="4" w:space="0" w:color="auto"/>
            </w:tcBorders>
          </w:tcPr>
          <w:p w14:paraId="4C01AF8E"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1-5</w:t>
            </w:r>
          </w:p>
        </w:tc>
        <w:tc>
          <w:tcPr>
            <w:tcW w:w="906" w:type="dxa"/>
            <w:tcBorders>
              <w:bottom w:val="single" w:sz="4" w:space="0" w:color="auto"/>
            </w:tcBorders>
          </w:tcPr>
          <w:p w14:paraId="77B8C774"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.82</w:t>
            </w:r>
          </w:p>
        </w:tc>
        <w:tc>
          <w:tcPr>
            <w:tcW w:w="1251" w:type="dxa"/>
            <w:tcBorders>
              <w:bottom w:val="single" w:sz="4" w:space="0" w:color="auto"/>
            </w:tcBorders>
          </w:tcPr>
          <w:p w14:paraId="06C8AA6D"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.33</w:t>
            </w:r>
          </w:p>
        </w:tc>
      </w:tr>
      <w:tr w:rsidR="007800CE" w:rsidRPr="00C26D9C" w14:paraId="67D50B8B" w14:textId="77777777" w:rsidTr="000D4B2D">
        <w:tc>
          <w:tcPr>
            <w:tcW w:w="2943" w:type="dxa"/>
            <w:tcBorders>
              <w:top w:val="single" w:sz="4" w:space="0" w:color="auto"/>
              <w:bottom w:val="single" w:sz="4" w:space="0" w:color="auto"/>
            </w:tcBorders>
          </w:tcPr>
          <w:p w14:paraId="5DDC9A1A" w14:textId="0C1553DA" w:rsidR="007800CE" w:rsidRPr="00C26D9C" w:rsidRDefault="00C83D97" w:rsidP="00C83D97">
            <w:pPr>
              <w:spacing w:line="276" w:lineRule="auto"/>
              <w:rPr>
                <w:b/>
                <w:noProof/>
                <w:sz w:val="16"/>
                <w:szCs w:val="16"/>
                <w:lang w:val="en-US"/>
              </w:rPr>
            </w:pPr>
            <w:r w:rsidRPr="00C26D9C">
              <w:rPr>
                <w:b/>
                <w:noProof/>
                <w:sz w:val="16"/>
                <w:szCs w:val="16"/>
                <w:lang w:val="en-US"/>
              </w:rPr>
              <w:t>Undecidedness</w:t>
            </w:r>
            <w:r w:rsidR="000D4B2D" w:rsidRPr="00C26D9C">
              <w:rPr>
                <w:b/>
                <w:noProof/>
                <w:sz w:val="16"/>
                <w:szCs w:val="16"/>
                <w:lang w:val="en-US"/>
              </w:rPr>
              <w:t xml:space="preserve"> (T1)</w:t>
            </w:r>
          </w:p>
        </w:tc>
        <w:tc>
          <w:tcPr>
            <w:tcW w:w="1134" w:type="dxa"/>
            <w:tcBorders>
              <w:top w:val="single" w:sz="4" w:space="0" w:color="auto"/>
              <w:bottom w:val="single" w:sz="4" w:space="0" w:color="auto"/>
            </w:tcBorders>
          </w:tcPr>
          <w:p w14:paraId="7310B33B" w14:textId="77777777" w:rsidR="007800CE" w:rsidRPr="00C26D9C" w:rsidRDefault="007800CE" w:rsidP="00900ACB">
            <w:pPr>
              <w:spacing w:line="276" w:lineRule="auto"/>
              <w:jc w:val="center"/>
              <w:rPr>
                <w:noProof/>
                <w:sz w:val="16"/>
                <w:szCs w:val="16"/>
                <w:lang w:val="en-US"/>
              </w:rPr>
            </w:pPr>
          </w:p>
        </w:tc>
        <w:tc>
          <w:tcPr>
            <w:tcW w:w="567" w:type="dxa"/>
            <w:tcBorders>
              <w:top w:val="single" w:sz="4" w:space="0" w:color="auto"/>
              <w:bottom w:val="single" w:sz="4" w:space="0" w:color="auto"/>
            </w:tcBorders>
          </w:tcPr>
          <w:p w14:paraId="62B8CBD4" w14:textId="77777777" w:rsidR="007800CE" w:rsidRPr="00C26D9C" w:rsidRDefault="007800CE" w:rsidP="00900ACB">
            <w:pPr>
              <w:spacing w:line="276" w:lineRule="auto"/>
              <w:jc w:val="center"/>
              <w:rPr>
                <w:noProof/>
                <w:sz w:val="16"/>
                <w:szCs w:val="16"/>
                <w:lang w:val="en-US"/>
              </w:rPr>
            </w:pPr>
          </w:p>
        </w:tc>
        <w:tc>
          <w:tcPr>
            <w:tcW w:w="709" w:type="dxa"/>
            <w:tcBorders>
              <w:top w:val="single" w:sz="4" w:space="0" w:color="auto"/>
              <w:bottom w:val="single" w:sz="4" w:space="0" w:color="auto"/>
            </w:tcBorders>
          </w:tcPr>
          <w:p w14:paraId="66706558" w14:textId="77777777" w:rsidR="007800CE" w:rsidRPr="00C26D9C" w:rsidRDefault="007800CE" w:rsidP="00900ACB">
            <w:pPr>
              <w:spacing w:line="276" w:lineRule="auto"/>
              <w:jc w:val="center"/>
              <w:rPr>
                <w:noProof/>
                <w:sz w:val="16"/>
                <w:szCs w:val="16"/>
                <w:lang w:val="en-US"/>
              </w:rPr>
            </w:pPr>
          </w:p>
        </w:tc>
        <w:tc>
          <w:tcPr>
            <w:tcW w:w="1276" w:type="dxa"/>
            <w:tcBorders>
              <w:top w:val="single" w:sz="4" w:space="0" w:color="auto"/>
              <w:bottom w:val="single" w:sz="4" w:space="0" w:color="auto"/>
            </w:tcBorders>
          </w:tcPr>
          <w:p w14:paraId="00ECDF4D" w14:textId="77777777" w:rsidR="007800CE" w:rsidRPr="00C26D9C" w:rsidRDefault="007800CE" w:rsidP="00900ACB">
            <w:pPr>
              <w:spacing w:line="276" w:lineRule="auto"/>
              <w:jc w:val="center"/>
              <w:rPr>
                <w:noProof/>
                <w:sz w:val="16"/>
                <w:szCs w:val="16"/>
                <w:lang w:val="en-US"/>
              </w:rPr>
            </w:pPr>
          </w:p>
        </w:tc>
        <w:tc>
          <w:tcPr>
            <w:tcW w:w="850" w:type="dxa"/>
            <w:tcBorders>
              <w:top w:val="single" w:sz="4" w:space="0" w:color="auto"/>
              <w:bottom w:val="single" w:sz="4" w:space="0" w:color="auto"/>
            </w:tcBorders>
          </w:tcPr>
          <w:p w14:paraId="1A3F49E4" w14:textId="77777777" w:rsidR="007800CE" w:rsidRPr="00C26D9C" w:rsidRDefault="007800CE" w:rsidP="00900ACB">
            <w:pPr>
              <w:spacing w:line="276" w:lineRule="auto"/>
              <w:jc w:val="center"/>
              <w:rPr>
                <w:noProof/>
                <w:sz w:val="16"/>
                <w:szCs w:val="16"/>
                <w:lang w:val="en-US"/>
              </w:rPr>
            </w:pPr>
          </w:p>
        </w:tc>
        <w:tc>
          <w:tcPr>
            <w:tcW w:w="906" w:type="dxa"/>
            <w:tcBorders>
              <w:top w:val="single" w:sz="4" w:space="0" w:color="auto"/>
              <w:bottom w:val="single" w:sz="4" w:space="0" w:color="auto"/>
            </w:tcBorders>
          </w:tcPr>
          <w:p w14:paraId="09027D29" w14:textId="77777777" w:rsidR="007800CE" w:rsidRPr="00C26D9C" w:rsidRDefault="007800CE" w:rsidP="00900ACB">
            <w:pPr>
              <w:spacing w:line="276" w:lineRule="auto"/>
              <w:jc w:val="center"/>
              <w:rPr>
                <w:noProof/>
                <w:sz w:val="16"/>
                <w:szCs w:val="16"/>
                <w:lang w:val="en-US"/>
              </w:rPr>
            </w:pPr>
          </w:p>
        </w:tc>
        <w:tc>
          <w:tcPr>
            <w:tcW w:w="1251" w:type="dxa"/>
            <w:tcBorders>
              <w:top w:val="single" w:sz="4" w:space="0" w:color="auto"/>
              <w:bottom w:val="single" w:sz="4" w:space="0" w:color="auto"/>
            </w:tcBorders>
          </w:tcPr>
          <w:p w14:paraId="3F8837E4" w14:textId="77777777" w:rsidR="007800CE" w:rsidRPr="00C26D9C" w:rsidRDefault="007800CE" w:rsidP="00900ACB">
            <w:pPr>
              <w:spacing w:line="276" w:lineRule="auto"/>
              <w:jc w:val="center"/>
              <w:rPr>
                <w:noProof/>
                <w:sz w:val="16"/>
                <w:szCs w:val="16"/>
                <w:lang w:val="en-US"/>
              </w:rPr>
            </w:pPr>
          </w:p>
        </w:tc>
      </w:tr>
      <w:tr w:rsidR="007800CE" w:rsidRPr="00C26D9C" w14:paraId="536E1C6D" w14:textId="77777777" w:rsidTr="000D4B2D">
        <w:tc>
          <w:tcPr>
            <w:tcW w:w="2943" w:type="dxa"/>
            <w:tcBorders>
              <w:top w:val="single" w:sz="4" w:space="0" w:color="auto"/>
            </w:tcBorders>
          </w:tcPr>
          <w:p w14:paraId="7328B041" w14:textId="77777777" w:rsidR="007800CE" w:rsidRPr="00C26D9C" w:rsidRDefault="007800CE" w:rsidP="00900ACB">
            <w:pPr>
              <w:spacing w:line="276" w:lineRule="auto"/>
              <w:rPr>
                <w:noProof/>
                <w:color w:val="000000" w:themeColor="text1"/>
                <w:sz w:val="16"/>
                <w:szCs w:val="16"/>
                <w:lang w:val="en-US"/>
              </w:rPr>
            </w:pPr>
            <w:r w:rsidRPr="00C26D9C">
              <w:rPr>
                <w:noProof/>
                <w:color w:val="000000" w:themeColor="text1"/>
                <w:sz w:val="16"/>
                <w:szCs w:val="16"/>
                <w:lang w:val="en-US"/>
              </w:rPr>
              <w:t>E4ind1</w:t>
            </w:r>
          </w:p>
        </w:tc>
        <w:tc>
          <w:tcPr>
            <w:tcW w:w="1134" w:type="dxa"/>
            <w:tcBorders>
              <w:top w:val="single" w:sz="4" w:space="0" w:color="auto"/>
            </w:tcBorders>
          </w:tcPr>
          <w:p w14:paraId="7AFEA8DE"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309</w:t>
            </w:r>
          </w:p>
        </w:tc>
        <w:tc>
          <w:tcPr>
            <w:tcW w:w="567" w:type="dxa"/>
            <w:tcBorders>
              <w:top w:val="single" w:sz="4" w:space="0" w:color="auto"/>
            </w:tcBorders>
          </w:tcPr>
          <w:p w14:paraId="16A14536"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3.06</w:t>
            </w:r>
          </w:p>
        </w:tc>
        <w:tc>
          <w:tcPr>
            <w:tcW w:w="709" w:type="dxa"/>
            <w:tcBorders>
              <w:top w:val="single" w:sz="4" w:space="0" w:color="auto"/>
            </w:tcBorders>
          </w:tcPr>
          <w:p w14:paraId="43E8E622"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2.06</w:t>
            </w:r>
          </w:p>
        </w:tc>
        <w:tc>
          <w:tcPr>
            <w:tcW w:w="1276" w:type="dxa"/>
            <w:tcBorders>
              <w:top w:val="single" w:sz="4" w:space="0" w:color="auto"/>
            </w:tcBorders>
          </w:tcPr>
          <w:p w14:paraId="58D1850F"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0.69/-0.67</w:t>
            </w:r>
          </w:p>
        </w:tc>
        <w:tc>
          <w:tcPr>
            <w:tcW w:w="850" w:type="dxa"/>
            <w:tcBorders>
              <w:top w:val="single" w:sz="4" w:space="0" w:color="auto"/>
            </w:tcBorders>
          </w:tcPr>
          <w:p w14:paraId="78EA8110"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1-8</w:t>
            </w:r>
          </w:p>
        </w:tc>
        <w:tc>
          <w:tcPr>
            <w:tcW w:w="906" w:type="dxa"/>
            <w:tcBorders>
              <w:top w:val="single" w:sz="4" w:space="0" w:color="auto"/>
            </w:tcBorders>
          </w:tcPr>
          <w:p w14:paraId="5766433D"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.89</w:t>
            </w:r>
          </w:p>
        </w:tc>
        <w:tc>
          <w:tcPr>
            <w:tcW w:w="1251" w:type="dxa"/>
            <w:tcBorders>
              <w:top w:val="single" w:sz="4" w:space="0" w:color="auto"/>
            </w:tcBorders>
          </w:tcPr>
          <w:p w14:paraId="092E61E4"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.21</w:t>
            </w:r>
          </w:p>
        </w:tc>
      </w:tr>
      <w:tr w:rsidR="007800CE" w:rsidRPr="00C26D9C" w14:paraId="323937CD" w14:textId="77777777" w:rsidTr="000D4B2D">
        <w:tc>
          <w:tcPr>
            <w:tcW w:w="2943" w:type="dxa"/>
            <w:tcBorders>
              <w:bottom w:val="single" w:sz="4" w:space="0" w:color="auto"/>
            </w:tcBorders>
          </w:tcPr>
          <w:p w14:paraId="42456F11" w14:textId="77777777" w:rsidR="007800CE" w:rsidRPr="00C26D9C" w:rsidRDefault="007800CE" w:rsidP="00900ACB">
            <w:pPr>
              <w:spacing w:line="276" w:lineRule="auto"/>
              <w:rPr>
                <w:noProof/>
                <w:color w:val="000000" w:themeColor="text1"/>
                <w:sz w:val="16"/>
                <w:szCs w:val="16"/>
                <w:lang w:val="en-US"/>
              </w:rPr>
            </w:pPr>
            <w:r w:rsidRPr="00C26D9C">
              <w:rPr>
                <w:noProof/>
                <w:color w:val="000000" w:themeColor="text1"/>
                <w:sz w:val="16"/>
                <w:szCs w:val="16"/>
                <w:lang w:val="en-US"/>
              </w:rPr>
              <w:t>E4ind2</w:t>
            </w:r>
          </w:p>
        </w:tc>
        <w:tc>
          <w:tcPr>
            <w:tcW w:w="1134" w:type="dxa"/>
            <w:tcBorders>
              <w:bottom w:val="single" w:sz="4" w:space="0" w:color="auto"/>
            </w:tcBorders>
          </w:tcPr>
          <w:p w14:paraId="7CC2C779"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310</w:t>
            </w:r>
          </w:p>
        </w:tc>
        <w:tc>
          <w:tcPr>
            <w:tcW w:w="567" w:type="dxa"/>
            <w:tcBorders>
              <w:bottom w:val="single" w:sz="4" w:space="0" w:color="auto"/>
            </w:tcBorders>
          </w:tcPr>
          <w:p w14:paraId="576B672A"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3.98</w:t>
            </w:r>
          </w:p>
        </w:tc>
        <w:tc>
          <w:tcPr>
            <w:tcW w:w="709" w:type="dxa"/>
            <w:tcBorders>
              <w:bottom w:val="single" w:sz="4" w:space="0" w:color="auto"/>
            </w:tcBorders>
          </w:tcPr>
          <w:p w14:paraId="4E6199FD"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2.37</w:t>
            </w:r>
          </w:p>
        </w:tc>
        <w:tc>
          <w:tcPr>
            <w:tcW w:w="1276" w:type="dxa"/>
            <w:tcBorders>
              <w:bottom w:val="single" w:sz="4" w:space="0" w:color="auto"/>
            </w:tcBorders>
          </w:tcPr>
          <w:p w14:paraId="115D4FB0"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0.26/-1.22</w:t>
            </w:r>
          </w:p>
        </w:tc>
        <w:tc>
          <w:tcPr>
            <w:tcW w:w="850" w:type="dxa"/>
            <w:tcBorders>
              <w:bottom w:val="single" w:sz="4" w:space="0" w:color="auto"/>
            </w:tcBorders>
          </w:tcPr>
          <w:p w14:paraId="43C6BF12"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1-8</w:t>
            </w:r>
          </w:p>
        </w:tc>
        <w:tc>
          <w:tcPr>
            <w:tcW w:w="906" w:type="dxa"/>
            <w:tcBorders>
              <w:bottom w:val="single" w:sz="4" w:space="0" w:color="auto"/>
            </w:tcBorders>
          </w:tcPr>
          <w:p w14:paraId="3A9CEEDB"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.88</w:t>
            </w:r>
          </w:p>
        </w:tc>
        <w:tc>
          <w:tcPr>
            <w:tcW w:w="1251" w:type="dxa"/>
            <w:tcBorders>
              <w:bottom w:val="single" w:sz="4" w:space="0" w:color="auto"/>
            </w:tcBorders>
          </w:tcPr>
          <w:p w14:paraId="31840ED1"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.23</w:t>
            </w:r>
          </w:p>
        </w:tc>
      </w:tr>
      <w:tr w:rsidR="007800CE" w:rsidRPr="00C26D9C" w14:paraId="5C5AAD3A" w14:textId="77777777" w:rsidTr="000D4B2D">
        <w:tc>
          <w:tcPr>
            <w:tcW w:w="2943" w:type="dxa"/>
            <w:tcBorders>
              <w:top w:val="single" w:sz="4" w:space="0" w:color="auto"/>
              <w:bottom w:val="single" w:sz="4" w:space="0" w:color="auto"/>
            </w:tcBorders>
          </w:tcPr>
          <w:p w14:paraId="581E7F13" w14:textId="786D6479" w:rsidR="007800CE" w:rsidRPr="00C26D9C" w:rsidRDefault="007800CE" w:rsidP="00900ACB">
            <w:pPr>
              <w:spacing w:line="276" w:lineRule="auto"/>
              <w:rPr>
                <w:b/>
                <w:noProof/>
                <w:color w:val="000000" w:themeColor="text1"/>
                <w:sz w:val="16"/>
                <w:szCs w:val="16"/>
                <w:lang w:val="en-US"/>
              </w:rPr>
            </w:pPr>
            <w:r w:rsidRPr="00C26D9C">
              <w:rPr>
                <w:b/>
                <w:noProof/>
                <w:color w:val="000000" w:themeColor="text1"/>
                <w:sz w:val="16"/>
                <w:szCs w:val="16"/>
                <w:lang w:val="en-US"/>
              </w:rPr>
              <w:t>Self-</w:t>
            </w:r>
            <w:r w:rsidR="00EA72F0" w:rsidRPr="00C26D9C">
              <w:rPr>
                <w:b/>
                <w:noProof/>
                <w:color w:val="000000" w:themeColor="text1"/>
                <w:sz w:val="16"/>
                <w:szCs w:val="16"/>
                <w:lang w:val="en-US"/>
              </w:rPr>
              <w:t>un</w:t>
            </w:r>
            <w:r w:rsidRPr="00C26D9C">
              <w:rPr>
                <w:b/>
                <w:noProof/>
                <w:color w:val="000000" w:themeColor="text1"/>
                <w:sz w:val="16"/>
                <w:szCs w:val="16"/>
                <w:lang w:val="en-US"/>
              </w:rPr>
              <w:t>clarity</w:t>
            </w:r>
            <w:r w:rsidR="000D4B2D" w:rsidRPr="00C26D9C">
              <w:rPr>
                <w:b/>
                <w:noProof/>
                <w:color w:val="000000" w:themeColor="text1"/>
                <w:sz w:val="16"/>
                <w:szCs w:val="16"/>
                <w:lang w:val="en-US"/>
              </w:rPr>
              <w:t xml:space="preserve"> (T1)</w:t>
            </w:r>
          </w:p>
        </w:tc>
        <w:tc>
          <w:tcPr>
            <w:tcW w:w="1134" w:type="dxa"/>
            <w:tcBorders>
              <w:top w:val="single" w:sz="4" w:space="0" w:color="auto"/>
              <w:bottom w:val="single" w:sz="4" w:space="0" w:color="auto"/>
            </w:tcBorders>
          </w:tcPr>
          <w:p w14:paraId="24FDE04F" w14:textId="77777777" w:rsidR="007800CE" w:rsidRPr="00C26D9C" w:rsidRDefault="007800CE" w:rsidP="00900ACB">
            <w:pPr>
              <w:spacing w:line="276" w:lineRule="auto"/>
              <w:jc w:val="center"/>
              <w:rPr>
                <w:noProof/>
                <w:color w:val="000000" w:themeColor="text1"/>
                <w:sz w:val="16"/>
                <w:szCs w:val="16"/>
                <w:lang w:val="en-US"/>
              </w:rPr>
            </w:pPr>
          </w:p>
        </w:tc>
        <w:tc>
          <w:tcPr>
            <w:tcW w:w="567" w:type="dxa"/>
            <w:tcBorders>
              <w:top w:val="single" w:sz="4" w:space="0" w:color="auto"/>
              <w:bottom w:val="single" w:sz="4" w:space="0" w:color="auto"/>
            </w:tcBorders>
          </w:tcPr>
          <w:p w14:paraId="3A92F976" w14:textId="77777777" w:rsidR="007800CE" w:rsidRPr="00C26D9C" w:rsidRDefault="007800CE" w:rsidP="00900ACB">
            <w:pPr>
              <w:spacing w:line="276" w:lineRule="auto"/>
              <w:jc w:val="center"/>
              <w:rPr>
                <w:noProof/>
                <w:color w:val="000000" w:themeColor="text1"/>
                <w:sz w:val="16"/>
                <w:szCs w:val="16"/>
                <w:lang w:val="en-US"/>
              </w:rPr>
            </w:pPr>
          </w:p>
        </w:tc>
        <w:tc>
          <w:tcPr>
            <w:tcW w:w="709" w:type="dxa"/>
            <w:tcBorders>
              <w:top w:val="single" w:sz="4" w:space="0" w:color="auto"/>
              <w:bottom w:val="single" w:sz="4" w:space="0" w:color="auto"/>
            </w:tcBorders>
          </w:tcPr>
          <w:p w14:paraId="3378F7A3" w14:textId="77777777" w:rsidR="007800CE" w:rsidRPr="00C26D9C" w:rsidRDefault="007800CE" w:rsidP="00900ACB">
            <w:pPr>
              <w:spacing w:line="276" w:lineRule="auto"/>
              <w:jc w:val="center"/>
              <w:rPr>
                <w:noProof/>
                <w:color w:val="000000" w:themeColor="text1"/>
                <w:sz w:val="16"/>
                <w:szCs w:val="16"/>
                <w:lang w:val="en-US"/>
              </w:rPr>
            </w:pPr>
          </w:p>
        </w:tc>
        <w:tc>
          <w:tcPr>
            <w:tcW w:w="1276" w:type="dxa"/>
            <w:tcBorders>
              <w:top w:val="single" w:sz="4" w:space="0" w:color="auto"/>
              <w:bottom w:val="single" w:sz="4" w:space="0" w:color="auto"/>
            </w:tcBorders>
          </w:tcPr>
          <w:p w14:paraId="42C104E7" w14:textId="77777777" w:rsidR="007800CE" w:rsidRPr="00C26D9C" w:rsidRDefault="007800CE" w:rsidP="00900ACB">
            <w:pPr>
              <w:spacing w:line="276" w:lineRule="auto"/>
              <w:jc w:val="center"/>
              <w:rPr>
                <w:noProof/>
                <w:color w:val="000000" w:themeColor="text1"/>
                <w:sz w:val="16"/>
                <w:szCs w:val="16"/>
                <w:lang w:val="en-US"/>
              </w:rPr>
            </w:pPr>
          </w:p>
        </w:tc>
        <w:tc>
          <w:tcPr>
            <w:tcW w:w="850" w:type="dxa"/>
            <w:tcBorders>
              <w:top w:val="single" w:sz="4" w:space="0" w:color="auto"/>
              <w:bottom w:val="single" w:sz="4" w:space="0" w:color="auto"/>
            </w:tcBorders>
          </w:tcPr>
          <w:p w14:paraId="01E5DFD9" w14:textId="77777777" w:rsidR="007800CE" w:rsidRPr="00C26D9C" w:rsidRDefault="007800CE" w:rsidP="00900ACB">
            <w:pPr>
              <w:spacing w:line="276" w:lineRule="auto"/>
              <w:jc w:val="center"/>
              <w:rPr>
                <w:noProof/>
                <w:color w:val="000000" w:themeColor="text1"/>
                <w:sz w:val="16"/>
                <w:szCs w:val="16"/>
                <w:lang w:val="en-US"/>
              </w:rPr>
            </w:pPr>
          </w:p>
        </w:tc>
        <w:tc>
          <w:tcPr>
            <w:tcW w:w="906" w:type="dxa"/>
            <w:tcBorders>
              <w:top w:val="single" w:sz="4" w:space="0" w:color="auto"/>
              <w:bottom w:val="single" w:sz="4" w:space="0" w:color="auto"/>
            </w:tcBorders>
          </w:tcPr>
          <w:p w14:paraId="6AC937B5" w14:textId="77777777" w:rsidR="007800CE" w:rsidRPr="00C26D9C" w:rsidRDefault="007800CE" w:rsidP="00900ACB">
            <w:pPr>
              <w:spacing w:line="276" w:lineRule="auto"/>
              <w:jc w:val="center"/>
              <w:rPr>
                <w:noProof/>
                <w:color w:val="000000" w:themeColor="text1"/>
                <w:sz w:val="16"/>
                <w:szCs w:val="16"/>
                <w:lang w:val="en-US"/>
              </w:rPr>
            </w:pPr>
          </w:p>
        </w:tc>
        <w:tc>
          <w:tcPr>
            <w:tcW w:w="1251" w:type="dxa"/>
            <w:tcBorders>
              <w:top w:val="single" w:sz="4" w:space="0" w:color="auto"/>
              <w:bottom w:val="single" w:sz="4" w:space="0" w:color="auto"/>
            </w:tcBorders>
          </w:tcPr>
          <w:p w14:paraId="446B1D95" w14:textId="77777777" w:rsidR="007800CE" w:rsidRPr="00C26D9C" w:rsidRDefault="007800CE" w:rsidP="00900ACB">
            <w:pPr>
              <w:spacing w:line="276" w:lineRule="auto"/>
              <w:jc w:val="center"/>
              <w:rPr>
                <w:noProof/>
                <w:color w:val="000000" w:themeColor="text1"/>
                <w:sz w:val="16"/>
                <w:szCs w:val="16"/>
                <w:lang w:val="en-US"/>
              </w:rPr>
            </w:pPr>
          </w:p>
        </w:tc>
      </w:tr>
      <w:tr w:rsidR="007800CE" w:rsidRPr="00C26D9C" w14:paraId="3C1715F8" w14:textId="77777777" w:rsidTr="000D4B2D">
        <w:tc>
          <w:tcPr>
            <w:tcW w:w="2943" w:type="dxa"/>
            <w:tcBorders>
              <w:top w:val="single" w:sz="4" w:space="0" w:color="auto"/>
            </w:tcBorders>
          </w:tcPr>
          <w:p w14:paraId="1DB46A95" w14:textId="77777777" w:rsidR="007800CE" w:rsidRPr="00C26D9C" w:rsidRDefault="007800CE" w:rsidP="00900ACB">
            <w:pPr>
              <w:spacing w:line="276" w:lineRule="auto"/>
              <w:rPr>
                <w:noProof/>
                <w:color w:val="000000" w:themeColor="text1"/>
                <w:sz w:val="16"/>
                <w:szCs w:val="16"/>
                <w:lang w:val="en-US"/>
              </w:rPr>
            </w:pPr>
            <w:r w:rsidRPr="00C26D9C">
              <w:rPr>
                <w:noProof/>
                <w:color w:val="000000" w:themeColor="text1"/>
                <w:sz w:val="16"/>
                <w:szCs w:val="16"/>
                <w:lang w:val="en-US"/>
              </w:rPr>
              <w:t>E4ind5</w:t>
            </w:r>
          </w:p>
        </w:tc>
        <w:tc>
          <w:tcPr>
            <w:tcW w:w="1134" w:type="dxa"/>
            <w:tcBorders>
              <w:top w:val="single" w:sz="4" w:space="0" w:color="auto"/>
            </w:tcBorders>
          </w:tcPr>
          <w:p w14:paraId="2D6987CF"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309</w:t>
            </w:r>
          </w:p>
        </w:tc>
        <w:tc>
          <w:tcPr>
            <w:tcW w:w="567" w:type="dxa"/>
            <w:tcBorders>
              <w:top w:val="single" w:sz="4" w:space="0" w:color="auto"/>
            </w:tcBorders>
          </w:tcPr>
          <w:p w14:paraId="448BD416"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5.45</w:t>
            </w:r>
          </w:p>
        </w:tc>
        <w:tc>
          <w:tcPr>
            <w:tcW w:w="709" w:type="dxa"/>
            <w:tcBorders>
              <w:top w:val="single" w:sz="4" w:space="0" w:color="auto"/>
            </w:tcBorders>
          </w:tcPr>
          <w:p w14:paraId="43541932"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2.12</w:t>
            </w:r>
          </w:p>
        </w:tc>
        <w:tc>
          <w:tcPr>
            <w:tcW w:w="1276" w:type="dxa"/>
            <w:tcBorders>
              <w:top w:val="single" w:sz="4" w:space="0" w:color="auto"/>
            </w:tcBorders>
          </w:tcPr>
          <w:p w14:paraId="0C577EC4"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-0.56/-0.61</w:t>
            </w:r>
          </w:p>
        </w:tc>
        <w:tc>
          <w:tcPr>
            <w:tcW w:w="850" w:type="dxa"/>
            <w:tcBorders>
              <w:top w:val="single" w:sz="4" w:space="0" w:color="auto"/>
            </w:tcBorders>
          </w:tcPr>
          <w:p w14:paraId="13A6D263"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1-8</w:t>
            </w:r>
          </w:p>
        </w:tc>
        <w:tc>
          <w:tcPr>
            <w:tcW w:w="906" w:type="dxa"/>
            <w:tcBorders>
              <w:top w:val="single" w:sz="4" w:space="0" w:color="auto"/>
            </w:tcBorders>
          </w:tcPr>
          <w:p w14:paraId="01E1E7C0"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.66</w:t>
            </w:r>
          </w:p>
        </w:tc>
        <w:tc>
          <w:tcPr>
            <w:tcW w:w="1251" w:type="dxa"/>
            <w:tcBorders>
              <w:top w:val="single" w:sz="4" w:space="0" w:color="auto"/>
            </w:tcBorders>
          </w:tcPr>
          <w:p w14:paraId="528464AD"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.56</w:t>
            </w:r>
          </w:p>
        </w:tc>
      </w:tr>
      <w:tr w:rsidR="007800CE" w:rsidRPr="00C26D9C" w14:paraId="700108C3" w14:textId="77777777" w:rsidTr="000D4B2D">
        <w:tc>
          <w:tcPr>
            <w:tcW w:w="2943" w:type="dxa"/>
          </w:tcPr>
          <w:p w14:paraId="5CB2A2C2" w14:textId="77777777" w:rsidR="007800CE" w:rsidRPr="00C26D9C" w:rsidRDefault="007800CE" w:rsidP="00900ACB">
            <w:pPr>
              <w:spacing w:line="276" w:lineRule="auto"/>
              <w:rPr>
                <w:noProof/>
                <w:color w:val="000000" w:themeColor="text1"/>
                <w:sz w:val="16"/>
                <w:szCs w:val="16"/>
                <w:lang w:val="en-US"/>
              </w:rPr>
            </w:pPr>
            <w:r w:rsidRPr="00C26D9C">
              <w:rPr>
                <w:noProof/>
                <w:color w:val="000000" w:themeColor="text1"/>
                <w:sz w:val="16"/>
                <w:szCs w:val="16"/>
                <w:lang w:val="en-US"/>
              </w:rPr>
              <w:t>E4ind6</w:t>
            </w:r>
          </w:p>
        </w:tc>
        <w:tc>
          <w:tcPr>
            <w:tcW w:w="1134" w:type="dxa"/>
          </w:tcPr>
          <w:p w14:paraId="4C1ADA3F"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308</w:t>
            </w:r>
          </w:p>
        </w:tc>
        <w:tc>
          <w:tcPr>
            <w:tcW w:w="567" w:type="dxa"/>
          </w:tcPr>
          <w:p w14:paraId="3D3380B3"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4.09</w:t>
            </w:r>
          </w:p>
        </w:tc>
        <w:tc>
          <w:tcPr>
            <w:tcW w:w="709" w:type="dxa"/>
          </w:tcPr>
          <w:p w14:paraId="7BDD1662"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2.26</w:t>
            </w:r>
          </w:p>
        </w:tc>
        <w:tc>
          <w:tcPr>
            <w:tcW w:w="1276" w:type="dxa"/>
          </w:tcPr>
          <w:p w14:paraId="6BB0B91E"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0.19/-1.16</w:t>
            </w:r>
          </w:p>
        </w:tc>
        <w:tc>
          <w:tcPr>
            <w:tcW w:w="850" w:type="dxa"/>
          </w:tcPr>
          <w:p w14:paraId="75BA9620"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1-8</w:t>
            </w:r>
          </w:p>
        </w:tc>
        <w:tc>
          <w:tcPr>
            <w:tcW w:w="906" w:type="dxa"/>
          </w:tcPr>
          <w:p w14:paraId="121E4EED"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.90</w:t>
            </w:r>
          </w:p>
        </w:tc>
        <w:tc>
          <w:tcPr>
            <w:tcW w:w="1251" w:type="dxa"/>
          </w:tcPr>
          <w:p w14:paraId="2FC692F8"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.20</w:t>
            </w:r>
          </w:p>
        </w:tc>
      </w:tr>
      <w:tr w:rsidR="007800CE" w:rsidRPr="00C26D9C" w14:paraId="5E535AA6" w14:textId="77777777" w:rsidTr="000D4B2D">
        <w:tc>
          <w:tcPr>
            <w:tcW w:w="2943" w:type="dxa"/>
            <w:tcBorders>
              <w:bottom w:val="single" w:sz="4" w:space="0" w:color="auto"/>
            </w:tcBorders>
          </w:tcPr>
          <w:p w14:paraId="72BA046B" w14:textId="77777777" w:rsidR="007800CE" w:rsidRPr="00C26D9C" w:rsidRDefault="007800CE" w:rsidP="00900ACB">
            <w:pPr>
              <w:spacing w:line="276" w:lineRule="auto"/>
              <w:rPr>
                <w:noProof/>
                <w:color w:val="000000" w:themeColor="text1"/>
                <w:sz w:val="16"/>
                <w:szCs w:val="16"/>
                <w:lang w:val="en-US"/>
              </w:rPr>
            </w:pPr>
            <w:r w:rsidRPr="00C26D9C">
              <w:rPr>
                <w:noProof/>
                <w:color w:val="000000" w:themeColor="text1"/>
                <w:sz w:val="16"/>
                <w:szCs w:val="16"/>
                <w:lang w:val="en-US"/>
              </w:rPr>
              <w:t>E4ind7</w:t>
            </w:r>
          </w:p>
        </w:tc>
        <w:tc>
          <w:tcPr>
            <w:tcW w:w="1134" w:type="dxa"/>
            <w:tcBorders>
              <w:bottom w:val="single" w:sz="4" w:space="0" w:color="auto"/>
            </w:tcBorders>
          </w:tcPr>
          <w:p w14:paraId="65486625"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309</w:t>
            </w:r>
          </w:p>
        </w:tc>
        <w:tc>
          <w:tcPr>
            <w:tcW w:w="567" w:type="dxa"/>
            <w:tcBorders>
              <w:bottom w:val="single" w:sz="4" w:space="0" w:color="auto"/>
            </w:tcBorders>
          </w:tcPr>
          <w:p w14:paraId="25837B3A"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4.19</w:t>
            </w:r>
          </w:p>
        </w:tc>
        <w:tc>
          <w:tcPr>
            <w:tcW w:w="709" w:type="dxa"/>
            <w:tcBorders>
              <w:bottom w:val="single" w:sz="4" w:space="0" w:color="auto"/>
            </w:tcBorders>
          </w:tcPr>
          <w:p w14:paraId="401B151F"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2.09</w:t>
            </w:r>
          </w:p>
        </w:tc>
        <w:tc>
          <w:tcPr>
            <w:tcW w:w="1276" w:type="dxa"/>
            <w:tcBorders>
              <w:bottom w:val="single" w:sz="4" w:space="0" w:color="auto"/>
            </w:tcBorders>
          </w:tcPr>
          <w:p w14:paraId="6A0610D0"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0.13/-1.04</w:t>
            </w:r>
          </w:p>
        </w:tc>
        <w:tc>
          <w:tcPr>
            <w:tcW w:w="850" w:type="dxa"/>
            <w:tcBorders>
              <w:bottom w:val="single" w:sz="4" w:space="0" w:color="auto"/>
            </w:tcBorders>
          </w:tcPr>
          <w:p w14:paraId="05BFF181"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1-8</w:t>
            </w:r>
          </w:p>
        </w:tc>
        <w:tc>
          <w:tcPr>
            <w:tcW w:w="906" w:type="dxa"/>
            <w:tcBorders>
              <w:bottom w:val="single" w:sz="4" w:space="0" w:color="auto"/>
            </w:tcBorders>
          </w:tcPr>
          <w:p w14:paraId="2FA09198"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.79</w:t>
            </w:r>
          </w:p>
        </w:tc>
        <w:tc>
          <w:tcPr>
            <w:tcW w:w="1251" w:type="dxa"/>
            <w:tcBorders>
              <w:bottom w:val="single" w:sz="4" w:space="0" w:color="auto"/>
            </w:tcBorders>
          </w:tcPr>
          <w:p w14:paraId="3DFE42BE"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.38</w:t>
            </w:r>
          </w:p>
        </w:tc>
      </w:tr>
      <w:tr w:rsidR="007800CE" w:rsidRPr="00C26D9C" w14:paraId="20A80C10" w14:textId="77777777" w:rsidTr="000D4B2D">
        <w:tc>
          <w:tcPr>
            <w:tcW w:w="2943" w:type="dxa"/>
            <w:tcBorders>
              <w:top w:val="single" w:sz="4" w:space="0" w:color="auto"/>
              <w:bottom w:val="single" w:sz="4" w:space="0" w:color="auto"/>
            </w:tcBorders>
          </w:tcPr>
          <w:p w14:paraId="3EC97429" w14:textId="199A0320" w:rsidR="007800CE" w:rsidRPr="00C26D9C" w:rsidRDefault="00EA72F0" w:rsidP="00EA72F0">
            <w:pPr>
              <w:spacing w:line="276" w:lineRule="auto"/>
              <w:rPr>
                <w:b/>
                <w:noProof/>
                <w:color w:val="000000" w:themeColor="text1"/>
                <w:sz w:val="16"/>
                <w:szCs w:val="16"/>
                <w:lang w:val="en-US"/>
              </w:rPr>
            </w:pPr>
            <w:r w:rsidRPr="00C26D9C">
              <w:rPr>
                <w:b/>
                <w:noProof/>
                <w:color w:val="000000" w:themeColor="text1"/>
                <w:sz w:val="16"/>
                <w:szCs w:val="16"/>
                <w:lang w:val="en-US"/>
              </w:rPr>
              <w:t xml:space="preserve">Career </w:t>
            </w:r>
            <w:r w:rsidR="004057F2" w:rsidRPr="00C26D9C">
              <w:rPr>
                <w:b/>
                <w:noProof/>
                <w:color w:val="000000" w:themeColor="text1"/>
                <w:sz w:val="16"/>
                <w:szCs w:val="16"/>
                <w:lang w:val="en-US"/>
              </w:rPr>
              <w:t xml:space="preserve">choice </w:t>
            </w:r>
            <w:r w:rsidRPr="00C26D9C">
              <w:rPr>
                <w:b/>
                <w:noProof/>
                <w:color w:val="000000" w:themeColor="text1"/>
                <w:sz w:val="16"/>
                <w:szCs w:val="16"/>
                <w:lang w:val="en-US"/>
              </w:rPr>
              <w:t>unimportance</w:t>
            </w:r>
            <w:r w:rsidR="000D4B2D" w:rsidRPr="00C26D9C">
              <w:rPr>
                <w:b/>
                <w:noProof/>
                <w:color w:val="000000" w:themeColor="text1"/>
                <w:sz w:val="16"/>
                <w:szCs w:val="16"/>
                <w:lang w:val="en-US"/>
              </w:rPr>
              <w:t xml:space="preserve"> (T1)</w:t>
            </w:r>
          </w:p>
        </w:tc>
        <w:tc>
          <w:tcPr>
            <w:tcW w:w="1134" w:type="dxa"/>
            <w:tcBorders>
              <w:top w:val="single" w:sz="4" w:space="0" w:color="auto"/>
              <w:bottom w:val="single" w:sz="4" w:space="0" w:color="auto"/>
            </w:tcBorders>
          </w:tcPr>
          <w:p w14:paraId="517A2B46" w14:textId="77777777" w:rsidR="007800CE" w:rsidRPr="00C26D9C" w:rsidRDefault="007800CE" w:rsidP="00900ACB">
            <w:pPr>
              <w:spacing w:line="276" w:lineRule="auto"/>
              <w:jc w:val="center"/>
              <w:rPr>
                <w:noProof/>
                <w:color w:val="000000" w:themeColor="text1"/>
                <w:sz w:val="16"/>
                <w:szCs w:val="16"/>
                <w:lang w:val="en-US"/>
              </w:rPr>
            </w:pPr>
          </w:p>
        </w:tc>
        <w:tc>
          <w:tcPr>
            <w:tcW w:w="567" w:type="dxa"/>
            <w:tcBorders>
              <w:top w:val="single" w:sz="4" w:space="0" w:color="auto"/>
              <w:bottom w:val="single" w:sz="4" w:space="0" w:color="auto"/>
            </w:tcBorders>
          </w:tcPr>
          <w:p w14:paraId="56DB0939" w14:textId="77777777" w:rsidR="007800CE" w:rsidRPr="00C26D9C" w:rsidRDefault="007800CE" w:rsidP="00900ACB">
            <w:pPr>
              <w:spacing w:line="276" w:lineRule="auto"/>
              <w:jc w:val="center"/>
              <w:rPr>
                <w:noProof/>
                <w:color w:val="000000" w:themeColor="text1"/>
                <w:sz w:val="16"/>
                <w:szCs w:val="16"/>
                <w:lang w:val="en-US"/>
              </w:rPr>
            </w:pPr>
          </w:p>
        </w:tc>
        <w:tc>
          <w:tcPr>
            <w:tcW w:w="709" w:type="dxa"/>
            <w:tcBorders>
              <w:top w:val="single" w:sz="4" w:space="0" w:color="auto"/>
              <w:bottom w:val="single" w:sz="4" w:space="0" w:color="auto"/>
            </w:tcBorders>
          </w:tcPr>
          <w:p w14:paraId="2BFDC605" w14:textId="77777777" w:rsidR="007800CE" w:rsidRPr="00C26D9C" w:rsidRDefault="007800CE" w:rsidP="00900ACB">
            <w:pPr>
              <w:spacing w:line="276" w:lineRule="auto"/>
              <w:jc w:val="center"/>
              <w:rPr>
                <w:noProof/>
                <w:color w:val="000000" w:themeColor="text1"/>
                <w:sz w:val="16"/>
                <w:szCs w:val="16"/>
                <w:lang w:val="en-US"/>
              </w:rPr>
            </w:pPr>
          </w:p>
        </w:tc>
        <w:tc>
          <w:tcPr>
            <w:tcW w:w="1276" w:type="dxa"/>
            <w:tcBorders>
              <w:top w:val="single" w:sz="4" w:space="0" w:color="auto"/>
              <w:bottom w:val="single" w:sz="4" w:space="0" w:color="auto"/>
            </w:tcBorders>
          </w:tcPr>
          <w:p w14:paraId="41A28063" w14:textId="77777777" w:rsidR="007800CE" w:rsidRPr="00C26D9C" w:rsidRDefault="007800CE" w:rsidP="00900ACB">
            <w:pPr>
              <w:spacing w:line="276" w:lineRule="auto"/>
              <w:jc w:val="center"/>
              <w:rPr>
                <w:noProof/>
                <w:color w:val="000000" w:themeColor="text1"/>
                <w:sz w:val="16"/>
                <w:szCs w:val="16"/>
                <w:lang w:val="en-US"/>
              </w:rPr>
            </w:pPr>
          </w:p>
        </w:tc>
        <w:tc>
          <w:tcPr>
            <w:tcW w:w="850" w:type="dxa"/>
            <w:tcBorders>
              <w:top w:val="single" w:sz="4" w:space="0" w:color="auto"/>
              <w:bottom w:val="single" w:sz="4" w:space="0" w:color="auto"/>
            </w:tcBorders>
          </w:tcPr>
          <w:p w14:paraId="12243640" w14:textId="77777777" w:rsidR="007800CE" w:rsidRPr="00C26D9C" w:rsidRDefault="007800CE" w:rsidP="00900ACB">
            <w:pPr>
              <w:spacing w:line="276" w:lineRule="auto"/>
              <w:jc w:val="center"/>
              <w:rPr>
                <w:noProof/>
                <w:color w:val="000000" w:themeColor="text1"/>
                <w:sz w:val="16"/>
                <w:szCs w:val="16"/>
                <w:lang w:val="en-US"/>
              </w:rPr>
            </w:pPr>
          </w:p>
        </w:tc>
        <w:tc>
          <w:tcPr>
            <w:tcW w:w="906" w:type="dxa"/>
            <w:tcBorders>
              <w:top w:val="single" w:sz="4" w:space="0" w:color="auto"/>
              <w:bottom w:val="single" w:sz="4" w:space="0" w:color="auto"/>
            </w:tcBorders>
          </w:tcPr>
          <w:p w14:paraId="1241F864" w14:textId="77777777" w:rsidR="007800CE" w:rsidRPr="00C26D9C" w:rsidRDefault="007800CE" w:rsidP="00900ACB">
            <w:pPr>
              <w:spacing w:line="276" w:lineRule="auto"/>
              <w:jc w:val="center"/>
              <w:rPr>
                <w:noProof/>
                <w:color w:val="000000" w:themeColor="text1"/>
                <w:sz w:val="16"/>
                <w:szCs w:val="16"/>
                <w:lang w:val="en-US"/>
              </w:rPr>
            </w:pPr>
          </w:p>
        </w:tc>
        <w:tc>
          <w:tcPr>
            <w:tcW w:w="1251" w:type="dxa"/>
            <w:tcBorders>
              <w:top w:val="single" w:sz="4" w:space="0" w:color="auto"/>
              <w:bottom w:val="single" w:sz="4" w:space="0" w:color="auto"/>
            </w:tcBorders>
          </w:tcPr>
          <w:p w14:paraId="07E2BE37" w14:textId="77777777" w:rsidR="007800CE" w:rsidRPr="00C26D9C" w:rsidRDefault="007800CE" w:rsidP="00900ACB">
            <w:pPr>
              <w:spacing w:line="276" w:lineRule="auto"/>
              <w:jc w:val="center"/>
              <w:rPr>
                <w:noProof/>
                <w:color w:val="000000" w:themeColor="text1"/>
                <w:sz w:val="16"/>
                <w:szCs w:val="16"/>
                <w:lang w:val="en-US"/>
              </w:rPr>
            </w:pPr>
          </w:p>
        </w:tc>
      </w:tr>
      <w:tr w:rsidR="007800CE" w:rsidRPr="00C26D9C" w14:paraId="26F347B2" w14:textId="77777777" w:rsidTr="000D4B2D">
        <w:tc>
          <w:tcPr>
            <w:tcW w:w="2943" w:type="dxa"/>
            <w:tcBorders>
              <w:top w:val="single" w:sz="4" w:space="0" w:color="auto"/>
            </w:tcBorders>
          </w:tcPr>
          <w:p w14:paraId="69E3919C" w14:textId="77777777" w:rsidR="007800CE" w:rsidRPr="00C26D9C" w:rsidRDefault="007800CE" w:rsidP="00900ACB">
            <w:pPr>
              <w:spacing w:line="276" w:lineRule="auto"/>
              <w:rPr>
                <w:noProof/>
                <w:color w:val="000000" w:themeColor="text1"/>
                <w:sz w:val="16"/>
                <w:szCs w:val="16"/>
                <w:lang w:val="en-US"/>
              </w:rPr>
            </w:pPr>
            <w:r w:rsidRPr="00C26D9C">
              <w:rPr>
                <w:noProof/>
                <w:color w:val="000000" w:themeColor="text1"/>
                <w:sz w:val="16"/>
                <w:szCs w:val="16"/>
                <w:lang w:val="en-US"/>
              </w:rPr>
              <w:t>E4ind14</w:t>
            </w:r>
          </w:p>
        </w:tc>
        <w:tc>
          <w:tcPr>
            <w:tcW w:w="1134" w:type="dxa"/>
            <w:tcBorders>
              <w:top w:val="single" w:sz="4" w:space="0" w:color="auto"/>
            </w:tcBorders>
          </w:tcPr>
          <w:p w14:paraId="5A55F8AB"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309</w:t>
            </w:r>
          </w:p>
        </w:tc>
        <w:tc>
          <w:tcPr>
            <w:tcW w:w="567" w:type="dxa"/>
            <w:tcBorders>
              <w:top w:val="single" w:sz="4" w:space="0" w:color="auto"/>
            </w:tcBorders>
          </w:tcPr>
          <w:p w14:paraId="2F31A0A6"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3.41</w:t>
            </w:r>
          </w:p>
        </w:tc>
        <w:tc>
          <w:tcPr>
            <w:tcW w:w="709" w:type="dxa"/>
            <w:tcBorders>
              <w:top w:val="single" w:sz="4" w:space="0" w:color="auto"/>
            </w:tcBorders>
          </w:tcPr>
          <w:p w14:paraId="1DECC2B2"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2.17</w:t>
            </w:r>
          </w:p>
        </w:tc>
        <w:tc>
          <w:tcPr>
            <w:tcW w:w="1276" w:type="dxa"/>
            <w:tcBorders>
              <w:top w:val="single" w:sz="4" w:space="0" w:color="auto"/>
            </w:tcBorders>
          </w:tcPr>
          <w:p w14:paraId="1EF5D798"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0.69/-0.51</w:t>
            </w:r>
          </w:p>
        </w:tc>
        <w:tc>
          <w:tcPr>
            <w:tcW w:w="850" w:type="dxa"/>
            <w:tcBorders>
              <w:top w:val="single" w:sz="4" w:space="0" w:color="auto"/>
            </w:tcBorders>
          </w:tcPr>
          <w:p w14:paraId="585CAD25"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1-8</w:t>
            </w:r>
          </w:p>
        </w:tc>
        <w:tc>
          <w:tcPr>
            <w:tcW w:w="906" w:type="dxa"/>
            <w:tcBorders>
              <w:top w:val="single" w:sz="4" w:space="0" w:color="auto"/>
            </w:tcBorders>
          </w:tcPr>
          <w:p w14:paraId="766B56DB"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.83</w:t>
            </w:r>
          </w:p>
        </w:tc>
        <w:tc>
          <w:tcPr>
            <w:tcW w:w="1251" w:type="dxa"/>
            <w:tcBorders>
              <w:top w:val="single" w:sz="4" w:space="0" w:color="auto"/>
            </w:tcBorders>
          </w:tcPr>
          <w:p w14:paraId="0EEFF76A"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.31</w:t>
            </w:r>
          </w:p>
        </w:tc>
      </w:tr>
      <w:tr w:rsidR="007800CE" w:rsidRPr="00C26D9C" w14:paraId="205F74C6" w14:textId="77777777" w:rsidTr="000D4B2D">
        <w:tc>
          <w:tcPr>
            <w:tcW w:w="2943" w:type="dxa"/>
          </w:tcPr>
          <w:p w14:paraId="5E123541" w14:textId="77777777" w:rsidR="007800CE" w:rsidRPr="00C26D9C" w:rsidRDefault="007800CE" w:rsidP="00900ACB">
            <w:pPr>
              <w:spacing w:line="276" w:lineRule="auto"/>
              <w:rPr>
                <w:noProof/>
                <w:color w:val="000000" w:themeColor="text1"/>
                <w:sz w:val="16"/>
                <w:szCs w:val="16"/>
                <w:lang w:val="en-US"/>
              </w:rPr>
            </w:pPr>
            <w:r w:rsidRPr="00C26D9C">
              <w:rPr>
                <w:noProof/>
                <w:color w:val="000000" w:themeColor="text1"/>
                <w:sz w:val="16"/>
                <w:szCs w:val="16"/>
                <w:lang w:val="en-US"/>
              </w:rPr>
              <w:t>E4ind15</w:t>
            </w:r>
          </w:p>
        </w:tc>
        <w:tc>
          <w:tcPr>
            <w:tcW w:w="1134" w:type="dxa"/>
          </w:tcPr>
          <w:p w14:paraId="7B91E44A"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311</w:t>
            </w:r>
          </w:p>
        </w:tc>
        <w:tc>
          <w:tcPr>
            <w:tcW w:w="567" w:type="dxa"/>
          </w:tcPr>
          <w:p w14:paraId="26EFD761"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2.70</w:t>
            </w:r>
          </w:p>
        </w:tc>
        <w:tc>
          <w:tcPr>
            <w:tcW w:w="709" w:type="dxa"/>
          </w:tcPr>
          <w:p w14:paraId="5A267EAD"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2.00</w:t>
            </w:r>
          </w:p>
        </w:tc>
        <w:tc>
          <w:tcPr>
            <w:tcW w:w="1276" w:type="dxa"/>
          </w:tcPr>
          <w:p w14:paraId="11D695E8"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1.13/0.36</w:t>
            </w:r>
          </w:p>
        </w:tc>
        <w:tc>
          <w:tcPr>
            <w:tcW w:w="850" w:type="dxa"/>
          </w:tcPr>
          <w:p w14:paraId="70419DB3"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1-8</w:t>
            </w:r>
          </w:p>
        </w:tc>
        <w:tc>
          <w:tcPr>
            <w:tcW w:w="906" w:type="dxa"/>
          </w:tcPr>
          <w:p w14:paraId="204BD39D"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.90</w:t>
            </w:r>
          </w:p>
        </w:tc>
        <w:tc>
          <w:tcPr>
            <w:tcW w:w="1251" w:type="dxa"/>
          </w:tcPr>
          <w:p w14:paraId="180203FB"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.19</w:t>
            </w:r>
          </w:p>
        </w:tc>
      </w:tr>
      <w:tr w:rsidR="007800CE" w:rsidRPr="00C26D9C" w14:paraId="79841164" w14:textId="77777777" w:rsidTr="000D4B2D">
        <w:tc>
          <w:tcPr>
            <w:tcW w:w="2943" w:type="dxa"/>
          </w:tcPr>
          <w:p w14:paraId="090F9970" w14:textId="77777777" w:rsidR="007800CE" w:rsidRPr="00C26D9C" w:rsidRDefault="007800CE" w:rsidP="00900ACB">
            <w:pPr>
              <w:spacing w:line="276" w:lineRule="auto"/>
              <w:rPr>
                <w:noProof/>
                <w:color w:val="000000" w:themeColor="text1"/>
                <w:sz w:val="16"/>
                <w:szCs w:val="16"/>
                <w:lang w:val="en-US"/>
              </w:rPr>
            </w:pPr>
            <w:r w:rsidRPr="00C26D9C">
              <w:rPr>
                <w:noProof/>
                <w:color w:val="000000" w:themeColor="text1"/>
                <w:sz w:val="16"/>
                <w:szCs w:val="16"/>
                <w:lang w:val="en-US"/>
              </w:rPr>
              <w:t>E4ind16</w:t>
            </w:r>
          </w:p>
        </w:tc>
        <w:tc>
          <w:tcPr>
            <w:tcW w:w="1134" w:type="dxa"/>
          </w:tcPr>
          <w:p w14:paraId="367E186F"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310</w:t>
            </w:r>
          </w:p>
        </w:tc>
        <w:tc>
          <w:tcPr>
            <w:tcW w:w="567" w:type="dxa"/>
          </w:tcPr>
          <w:p w14:paraId="1E7C1D63"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2.27</w:t>
            </w:r>
          </w:p>
        </w:tc>
        <w:tc>
          <w:tcPr>
            <w:tcW w:w="709" w:type="dxa"/>
          </w:tcPr>
          <w:p w14:paraId="1A80283F"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1.78</w:t>
            </w:r>
          </w:p>
        </w:tc>
        <w:tc>
          <w:tcPr>
            <w:tcW w:w="1276" w:type="dxa"/>
          </w:tcPr>
          <w:p w14:paraId="4194C517"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1.54/1.70</w:t>
            </w:r>
          </w:p>
        </w:tc>
        <w:tc>
          <w:tcPr>
            <w:tcW w:w="850" w:type="dxa"/>
          </w:tcPr>
          <w:p w14:paraId="0359D2C9"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1-8</w:t>
            </w:r>
          </w:p>
        </w:tc>
        <w:tc>
          <w:tcPr>
            <w:tcW w:w="906" w:type="dxa"/>
          </w:tcPr>
          <w:p w14:paraId="27F80AD0"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.54</w:t>
            </w:r>
          </w:p>
        </w:tc>
        <w:tc>
          <w:tcPr>
            <w:tcW w:w="1251" w:type="dxa"/>
          </w:tcPr>
          <w:p w14:paraId="71C3A454"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.71</w:t>
            </w:r>
          </w:p>
        </w:tc>
      </w:tr>
      <w:tr w:rsidR="006D570B" w:rsidRPr="00C26D9C" w14:paraId="469BF100" w14:textId="77777777" w:rsidTr="000D4B2D">
        <w:tc>
          <w:tcPr>
            <w:tcW w:w="2943" w:type="dxa"/>
            <w:tcBorders>
              <w:top w:val="single" w:sz="4" w:space="0" w:color="auto"/>
              <w:bottom w:val="single" w:sz="4" w:space="0" w:color="auto"/>
            </w:tcBorders>
          </w:tcPr>
          <w:p w14:paraId="0F3967BA" w14:textId="333122A0" w:rsidR="006D570B" w:rsidRPr="00C26D9C" w:rsidRDefault="006D570B" w:rsidP="00C9510F">
            <w:pPr>
              <w:spacing w:line="276" w:lineRule="auto"/>
              <w:rPr>
                <w:b/>
                <w:noProof/>
                <w:sz w:val="16"/>
                <w:szCs w:val="16"/>
                <w:lang w:val="en-US"/>
              </w:rPr>
            </w:pPr>
            <w:r w:rsidRPr="00C26D9C">
              <w:rPr>
                <w:b/>
                <w:noProof/>
                <w:sz w:val="16"/>
                <w:szCs w:val="16"/>
                <w:lang w:val="en-US"/>
              </w:rPr>
              <w:t>Self-exploration</w:t>
            </w:r>
            <w:r w:rsidR="000D4B2D" w:rsidRPr="00C26D9C">
              <w:rPr>
                <w:b/>
                <w:noProof/>
                <w:sz w:val="16"/>
                <w:szCs w:val="16"/>
                <w:lang w:val="en-US"/>
              </w:rPr>
              <w:t xml:space="preserve"> (T2)</w:t>
            </w:r>
          </w:p>
        </w:tc>
        <w:tc>
          <w:tcPr>
            <w:tcW w:w="1134" w:type="dxa"/>
            <w:tcBorders>
              <w:top w:val="single" w:sz="4" w:space="0" w:color="auto"/>
              <w:bottom w:val="single" w:sz="4" w:space="0" w:color="auto"/>
            </w:tcBorders>
          </w:tcPr>
          <w:p w14:paraId="284CF1C2" w14:textId="77777777" w:rsidR="006D570B" w:rsidRPr="00C26D9C" w:rsidRDefault="006D570B" w:rsidP="00C9510F">
            <w:pPr>
              <w:spacing w:line="276" w:lineRule="auto"/>
              <w:jc w:val="center"/>
              <w:rPr>
                <w:noProof/>
                <w:sz w:val="16"/>
                <w:szCs w:val="16"/>
                <w:lang w:val="en-US"/>
              </w:rPr>
            </w:pPr>
          </w:p>
        </w:tc>
        <w:tc>
          <w:tcPr>
            <w:tcW w:w="567" w:type="dxa"/>
            <w:tcBorders>
              <w:top w:val="single" w:sz="4" w:space="0" w:color="auto"/>
              <w:bottom w:val="single" w:sz="4" w:space="0" w:color="auto"/>
            </w:tcBorders>
          </w:tcPr>
          <w:p w14:paraId="2AE3793E" w14:textId="77777777" w:rsidR="006D570B" w:rsidRPr="00C26D9C" w:rsidRDefault="006D570B" w:rsidP="00C9510F">
            <w:pPr>
              <w:spacing w:line="276" w:lineRule="auto"/>
              <w:jc w:val="center"/>
              <w:rPr>
                <w:noProof/>
                <w:sz w:val="16"/>
                <w:szCs w:val="16"/>
                <w:lang w:val="en-US"/>
              </w:rPr>
            </w:pPr>
          </w:p>
        </w:tc>
        <w:tc>
          <w:tcPr>
            <w:tcW w:w="709" w:type="dxa"/>
            <w:tcBorders>
              <w:top w:val="single" w:sz="4" w:space="0" w:color="auto"/>
              <w:bottom w:val="single" w:sz="4" w:space="0" w:color="auto"/>
            </w:tcBorders>
          </w:tcPr>
          <w:p w14:paraId="73AF0A39" w14:textId="77777777" w:rsidR="006D570B" w:rsidRPr="00C26D9C" w:rsidRDefault="006D570B" w:rsidP="00C9510F">
            <w:pPr>
              <w:spacing w:line="276" w:lineRule="auto"/>
              <w:jc w:val="center"/>
              <w:rPr>
                <w:noProof/>
                <w:sz w:val="16"/>
                <w:szCs w:val="16"/>
                <w:lang w:val="en-US"/>
              </w:rPr>
            </w:pPr>
          </w:p>
        </w:tc>
        <w:tc>
          <w:tcPr>
            <w:tcW w:w="1276" w:type="dxa"/>
            <w:tcBorders>
              <w:top w:val="single" w:sz="4" w:space="0" w:color="auto"/>
              <w:bottom w:val="single" w:sz="4" w:space="0" w:color="auto"/>
            </w:tcBorders>
          </w:tcPr>
          <w:p w14:paraId="1D283095" w14:textId="77777777" w:rsidR="006D570B" w:rsidRPr="00C26D9C" w:rsidRDefault="006D570B" w:rsidP="00C9510F">
            <w:pPr>
              <w:spacing w:line="276" w:lineRule="auto"/>
              <w:jc w:val="center"/>
              <w:rPr>
                <w:noProof/>
                <w:sz w:val="16"/>
                <w:szCs w:val="16"/>
                <w:lang w:val="en-US"/>
              </w:rPr>
            </w:pPr>
          </w:p>
        </w:tc>
        <w:tc>
          <w:tcPr>
            <w:tcW w:w="850" w:type="dxa"/>
            <w:tcBorders>
              <w:top w:val="single" w:sz="4" w:space="0" w:color="auto"/>
              <w:bottom w:val="single" w:sz="4" w:space="0" w:color="auto"/>
            </w:tcBorders>
          </w:tcPr>
          <w:p w14:paraId="29DC91FB" w14:textId="77777777" w:rsidR="006D570B" w:rsidRPr="00C26D9C" w:rsidRDefault="006D570B" w:rsidP="00C9510F">
            <w:pPr>
              <w:spacing w:line="276" w:lineRule="auto"/>
              <w:jc w:val="center"/>
              <w:rPr>
                <w:noProof/>
                <w:sz w:val="16"/>
                <w:szCs w:val="16"/>
                <w:lang w:val="en-US"/>
              </w:rPr>
            </w:pPr>
          </w:p>
        </w:tc>
        <w:tc>
          <w:tcPr>
            <w:tcW w:w="906" w:type="dxa"/>
            <w:tcBorders>
              <w:top w:val="single" w:sz="4" w:space="0" w:color="auto"/>
              <w:bottom w:val="single" w:sz="4" w:space="0" w:color="auto"/>
            </w:tcBorders>
          </w:tcPr>
          <w:p w14:paraId="0DD91976" w14:textId="77777777" w:rsidR="006D570B" w:rsidRPr="00C26D9C" w:rsidRDefault="006D570B" w:rsidP="00C9510F">
            <w:pPr>
              <w:spacing w:line="276" w:lineRule="auto"/>
              <w:jc w:val="center"/>
              <w:rPr>
                <w:noProof/>
                <w:sz w:val="16"/>
                <w:szCs w:val="16"/>
                <w:lang w:val="en-US"/>
              </w:rPr>
            </w:pPr>
          </w:p>
        </w:tc>
        <w:tc>
          <w:tcPr>
            <w:tcW w:w="1251" w:type="dxa"/>
            <w:tcBorders>
              <w:top w:val="single" w:sz="4" w:space="0" w:color="auto"/>
              <w:bottom w:val="single" w:sz="4" w:space="0" w:color="auto"/>
            </w:tcBorders>
          </w:tcPr>
          <w:p w14:paraId="5CB27E16" w14:textId="77777777" w:rsidR="006D570B" w:rsidRPr="00C26D9C" w:rsidRDefault="006D570B" w:rsidP="00C9510F">
            <w:pPr>
              <w:spacing w:line="276" w:lineRule="auto"/>
              <w:jc w:val="center"/>
              <w:rPr>
                <w:noProof/>
                <w:sz w:val="16"/>
                <w:szCs w:val="16"/>
                <w:lang w:val="en-US"/>
              </w:rPr>
            </w:pPr>
          </w:p>
        </w:tc>
      </w:tr>
      <w:tr w:rsidR="006D570B" w:rsidRPr="00C26D9C" w14:paraId="556C107B" w14:textId="77777777" w:rsidTr="000D4B2D">
        <w:tc>
          <w:tcPr>
            <w:tcW w:w="2943" w:type="dxa"/>
            <w:tcBorders>
              <w:top w:val="single" w:sz="4" w:space="0" w:color="auto"/>
            </w:tcBorders>
          </w:tcPr>
          <w:p w14:paraId="67797320" w14:textId="77777777" w:rsidR="006D570B" w:rsidRPr="00C26D9C" w:rsidRDefault="006D570B" w:rsidP="00C9510F">
            <w:pPr>
              <w:spacing w:line="276" w:lineRule="auto"/>
              <w:rPr>
                <w:noProof/>
                <w:sz w:val="16"/>
                <w:szCs w:val="16"/>
                <w:lang w:val="en-US"/>
              </w:rPr>
            </w:pPr>
            <w:r w:rsidRPr="00C26D9C">
              <w:rPr>
                <w:noProof/>
                <w:sz w:val="16"/>
                <w:szCs w:val="16"/>
                <w:lang w:val="en-US"/>
              </w:rPr>
              <w:t>E5exv7</w:t>
            </w:r>
          </w:p>
        </w:tc>
        <w:tc>
          <w:tcPr>
            <w:tcW w:w="1134" w:type="dxa"/>
            <w:tcBorders>
              <w:top w:val="single" w:sz="4" w:space="0" w:color="auto"/>
            </w:tcBorders>
          </w:tcPr>
          <w:p w14:paraId="39428292"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198</w:t>
            </w:r>
          </w:p>
        </w:tc>
        <w:tc>
          <w:tcPr>
            <w:tcW w:w="567" w:type="dxa"/>
            <w:tcBorders>
              <w:top w:val="single" w:sz="4" w:space="0" w:color="auto"/>
            </w:tcBorders>
          </w:tcPr>
          <w:p w14:paraId="4797DCC0"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3.19</w:t>
            </w:r>
          </w:p>
        </w:tc>
        <w:tc>
          <w:tcPr>
            <w:tcW w:w="709" w:type="dxa"/>
            <w:tcBorders>
              <w:top w:val="single" w:sz="4" w:space="0" w:color="auto"/>
            </w:tcBorders>
          </w:tcPr>
          <w:p w14:paraId="27FC970E"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1.27</w:t>
            </w:r>
          </w:p>
        </w:tc>
        <w:tc>
          <w:tcPr>
            <w:tcW w:w="1276" w:type="dxa"/>
            <w:tcBorders>
              <w:top w:val="single" w:sz="4" w:space="0" w:color="auto"/>
            </w:tcBorders>
          </w:tcPr>
          <w:p w14:paraId="203BBDBE"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-0.25/-0.96</w:t>
            </w:r>
          </w:p>
        </w:tc>
        <w:tc>
          <w:tcPr>
            <w:tcW w:w="850" w:type="dxa"/>
            <w:tcBorders>
              <w:top w:val="single" w:sz="4" w:space="0" w:color="auto"/>
            </w:tcBorders>
          </w:tcPr>
          <w:p w14:paraId="2EEAEAB5"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1-5</w:t>
            </w:r>
          </w:p>
        </w:tc>
        <w:tc>
          <w:tcPr>
            <w:tcW w:w="906" w:type="dxa"/>
            <w:tcBorders>
              <w:top w:val="single" w:sz="4" w:space="0" w:color="auto"/>
            </w:tcBorders>
          </w:tcPr>
          <w:p w14:paraId="053ADC94"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.73</w:t>
            </w:r>
          </w:p>
        </w:tc>
        <w:tc>
          <w:tcPr>
            <w:tcW w:w="1251" w:type="dxa"/>
            <w:tcBorders>
              <w:top w:val="single" w:sz="4" w:space="0" w:color="auto"/>
            </w:tcBorders>
          </w:tcPr>
          <w:p w14:paraId="3E2CBD6F"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.47</w:t>
            </w:r>
          </w:p>
        </w:tc>
      </w:tr>
      <w:tr w:rsidR="006D570B" w:rsidRPr="00C26D9C" w14:paraId="4352F6F8" w14:textId="77777777" w:rsidTr="000D4B2D">
        <w:tc>
          <w:tcPr>
            <w:tcW w:w="2943" w:type="dxa"/>
          </w:tcPr>
          <w:p w14:paraId="2DC131A0" w14:textId="77777777" w:rsidR="006D570B" w:rsidRPr="00C26D9C" w:rsidRDefault="006D570B" w:rsidP="00C9510F">
            <w:pPr>
              <w:spacing w:line="276" w:lineRule="auto"/>
              <w:rPr>
                <w:noProof/>
                <w:sz w:val="16"/>
                <w:szCs w:val="16"/>
                <w:lang w:val="en-US"/>
              </w:rPr>
            </w:pPr>
            <w:r w:rsidRPr="00C26D9C">
              <w:rPr>
                <w:noProof/>
                <w:sz w:val="16"/>
                <w:szCs w:val="16"/>
                <w:lang w:val="en-US"/>
              </w:rPr>
              <w:t>E5exv8</w:t>
            </w:r>
          </w:p>
        </w:tc>
        <w:tc>
          <w:tcPr>
            <w:tcW w:w="1134" w:type="dxa"/>
          </w:tcPr>
          <w:p w14:paraId="67999306"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197</w:t>
            </w:r>
          </w:p>
        </w:tc>
        <w:tc>
          <w:tcPr>
            <w:tcW w:w="567" w:type="dxa"/>
          </w:tcPr>
          <w:p w14:paraId="09AA4D76"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3.37</w:t>
            </w:r>
          </w:p>
        </w:tc>
        <w:tc>
          <w:tcPr>
            <w:tcW w:w="709" w:type="dxa"/>
          </w:tcPr>
          <w:p w14:paraId="656A5A24"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1.23</w:t>
            </w:r>
          </w:p>
        </w:tc>
        <w:tc>
          <w:tcPr>
            <w:tcW w:w="1276" w:type="dxa"/>
          </w:tcPr>
          <w:p w14:paraId="3C1112B6"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-0.26/-0.99</w:t>
            </w:r>
          </w:p>
        </w:tc>
        <w:tc>
          <w:tcPr>
            <w:tcW w:w="850" w:type="dxa"/>
          </w:tcPr>
          <w:p w14:paraId="76079EB7"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1-5</w:t>
            </w:r>
          </w:p>
        </w:tc>
        <w:tc>
          <w:tcPr>
            <w:tcW w:w="906" w:type="dxa"/>
          </w:tcPr>
          <w:p w14:paraId="1D60C114"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.80</w:t>
            </w:r>
          </w:p>
        </w:tc>
        <w:tc>
          <w:tcPr>
            <w:tcW w:w="1251" w:type="dxa"/>
          </w:tcPr>
          <w:p w14:paraId="23DBD3A4"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.36</w:t>
            </w:r>
          </w:p>
        </w:tc>
      </w:tr>
      <w:tr w:rsidR="006D570B" w:rsidRPr="00C26D9C" w14:paraId="593AEE16" w14:textId="77777777" w:rsidTr="000D4B2D">
        <w:tc>
          <w:tcPr>
            <w:tcW w:w="2943" w:type="dxa"/>
          </w:tcPr>
          <w:p w14:paraId="60D9715E" w14:textId="77777777" w:rsidR="006D570B" w:rsidRPr="00C26D9C" w:rsidRDefault="006D570B" w:rsidP="00C9510F">
            <w:pPr>
              <w:spacing w:line="276" w:lineRule="auto"/>
              <w:rPr>
                <w:noProof/>
                <w:sz w:val="16"/>
                <w:szCs w:val="16"/>
                <w:lang w:val="en-US"/>
              </w:rPr>
            </w:pPr>
            <w:r w:rsidRPr="00C26D9C">
              <w:rPr>
                <w:noProof/>
                <w:sz w:val="16"/>
                <w:szCs w:val="16"/>
                <w:lang w:val="en-US"/>
              </w:rPr>
              <w:t>E5exv9</w:t>
            </w:r>
          </w:p>
        </w:tc>
        <w:tc>
          <w:tcPr>
            <w:tcW w:w="1134" w:type="dxa"/>
          </w:tcPr>
          <w:p w14:paraId="10DF04DC"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198</w:t>
            </w:r>
          </w:p>
        </w:tc>
        <w:tc>
          <w:tcPr>
            <w:tcW w:w="567" w:type="dxa"/>
          </w:tcPr>
          <w:p w14:paraId="56CA1A00"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3.25</w:t>
            </w:r>
          </w:p>
        </w:tc>
        <w:tc>
          <w:tcPr>
            <w:tcW w:w="709" w:type="dxa"/>
          </w:tcPr>
          <w:p w14:paraId="2254670A"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1.25</w:t>
            </w:r>
          </w:p>
        </w:tc>
        <w:tc>
          <w:tcPr>
            <w:tcW w:w="1276" w:type="dxa"/>
          </w:tcPr>
          <w:p w14:paraId="1B01B9D6"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-0.29/-1.04</w:t>
            </w:r>
          </w:p>
        </w:tc>
        <w:tc>
          <w:tcPr>
            <w:tcW w:w="850" w:type="dxa"/>
          </w:tcPr>
          <w:p w14:paraId="2C42F9FF"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1-5</w:t>
            </w:r>
          </w:p>
        </w:tc>
        <w:tc>
          <w:tcPr>
            <w:tcW w:w="906" w:type="dxa"/>
          </w:tcPr>
          <w:p w14:paraId="207D6868"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.84</w:t>
            </w:r>
          </w:p>
        </w:tc>
        <w:tc>
          <w:tcPr>
            <w:tcW w:w="1251" w:type="dxa"/>
          </w:tcPr>
          <w:p w14:paraId="061B1D2D"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.29</w:t>
            </w:r>
          </w:p>
        </w:tc>
      </w:tr>
      <w:tr w:rsidR="006D570B" w:rsidRPr="00C26D9C" w14:paraId="65FFD2B2" w14:textId="77777777" w:rsidTr="000D4B2D">
        <w:tc>
          <w:tcPr>
            <w:tcW w:w="2943" w:type="dxa"/>
          </w:tcPr>
          <w:p w14:paraId="44CC984F" w14:textId="77777777" w:rsidR="006D570B" w:rsidRPr="00C26D9C" w:rsidRDefault="006D570B" w:rsidP="00C9510F">
            <w:pPr>
              <w:spacing w:line="276" w:lineRule="auto"/>
              <w:rPr>
                <w:noProof/>
                <w:sz w:val="16"/>
                <w:szCs w:val="16"/>
                <w:lang w:val="en-US"/>
              </w:rPr>
            </w:pPr>
            <w:r w:rsidRPr="00C26D9C">
              <w:rPr>
                <w:noProof/>
                <w:sz w:val="16"/>
                <w:szCs w:val="16"/>
                <w:lang w:val="en-US"/>
              </w:rPr>
              <w:t>E5exv10</w:t>
            </w:r>
          </w:p>
        </w:tc>
        <w:tc>
          <w:tcPr>
            <w:tcW w:w="1134" w:type="dxa"/>
          </w:tcPr>
          <w:p w14:paraId="77FBF220"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196</w:t>
            </w:r>
          </w:p>
        </w:tc>
        <w:tc>
          <w:tcPr>
            <w:tcW w:w="567" w:type="dxa"/>
          </w:tcPr>
          <w:p w14:paraId="1784B741"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3.41</w:t>
            </w:r>
          </w:p>
        </w:tc>
        <w:tc>
          <w:tcPr>
            <w:tcW w:w="709" w:type="dxa"/>
          </w:tcPr>
          <w:p w14:paraId="5976F561"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1.14</w:t>
            </w:r>
          </w:p>
        </w:tc>
        <w:tc>
          <w:tcPr>
            <w:tcW w:w="1276" w:type="dxa"/>
          </w:tcPr>
          <w:p w14:paraId="43B06FFE"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-0.42/-0.51</w:t>
            </w:r>
          </w:p>
        </w:tc>
        <w:tc>
          <w:tcPr>
            <w:tcW w:w="850" w:type="dxa"/>
          </w:tcPr>
          <w:p w14:paraId="62C5305F"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1-5</w:t>
            </w:r>
          </w:p>
        </w:tc>
        <w:tc>
          <w:tcPr>
            <w:tcW w:w="906" w:type="dxa"/>
          </w:tcPr>
          <w:p w14:paraId="41DDA931"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.78</w:t>
            </w:r>
          </w:p>
        </w:tc>
        <w:tc>
          <w:tcPr>
            <w:tcW w:w="1251" w:type="dxa"/>
          </w:tcPr>
          <w:p w14:paraId="6FB0A03A"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.40</w:t>
            </w:r>
          </w:p>
        </w:tc>
      </w:tr>
      <w:tr w:rsidR="006D570B" w:rsidRPr="00C26D9C" w14:paraId="0B3B4F65" w14:textId="77777777" w:rsidTr="000D4B2D">
        <w:tc>
          <w:tcPr>
            <w:tcW w:w="2943" w:type="dxa"/>
            <w:tcBorders>
              <w:bottom w:val="single" w:sz="4" w:space="0" w:color="auto"/>
            </w:tcBorders>
          </w:tcPr>
          <w:p w14:paraId="2242D9CC" w14:textId="77777777" w:rsidR="006D570B" w:rsidRPr="00C26D9C" w:rsidRDefault="006D570B" w:rsidP="00C9510F">
            <w:pPr>
              <w:spacing w:line="276" w:lineRule="auto"/>
              <w:rPr>
                <w:noProof/>
                <w:sz w:val="16"/>
                <w:szCs w:val="16"/>
                <w:lang w:val="en-US"/>
              </w:rPr>
            </w:pPr>
            <w:r w:rsidRPr="00C26D9C">
              <w:rPr>
                <w:noProof/>
                <w:sz w:val="16"/>
                <w:szCs w:val="16"/>
                <w:lang w:val="en-US"/>
              </w:rPr>
              <w:t>E5exv11</w:t>
            </w:r>
          </w:p>
        </w:tc>
        <w:tc>
          <w:tcPr>
            <w:tcW w:w="1134" w:type="dxa"/>
            <w:tcBorders>
              <w:bottom w:val="single" w:sz="4" w:space="0" w:color="auto"/>
            </w:tcBorders>
          </w:tcPr>
          <w:p w14:paraId="79AA267F"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197</w:t>
            </w:r>
          </w:p>
        </w:tc>
        <w:tc>
          <w:tcPr>
            <w:tcW w:w="567" w:type="dxa"/>
            <w:tcBorders>
              <w:bottom w:val="single" w:sz="4" w:space="0" w:color="auto"/>
            </w:tcBorders>
          </w:tcPr>
          <w:p w14:paraId="0F93C99B"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3.44</w:t>
            </w:r>
          </w:p>
        </w:tc>
        <w:tc>
          <w:tcPr>
            <w:tcW w:w="709" w:type="dxa"/>
            <w:tcBorders>
              <w:bottom w:val="single" w:sz="4" w:space="0" w:color="auto"/>
            </w:tcBorders>
          </w:tcPr>
          <w:p w14:paraId="33A9EF57"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1.20</w:t>
            </w:r>
          </w:p>
        </w:tc>
        <w:tc>
          <w:tcPr>
            <w:tcW w:w="1276" w:type="dxa"/>
            <w:tcBorders>
              <w:bottom w:val="single" w:sz="4" w:space="0" w:color="auto"/>
            </w:tcBorders>
          </w:tcPr>
          <w:p w14:paraId="194FA0A5"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-0.54/-0.51</w:t>
            </w:r>
          </w:p>
        </w:tc>
        <w:tc>
          <w:tcPr>
            <w:tcW w:w="850" w:type="dxa"/>
            <w:tcBorders>
              <w:bottom w:val="single" w:sz="4" w:space="0" w:color="auto"/>
            </w:tcBorders>
          </w:tcPr>
          <w:p w14:paraId="1ED28AB9"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1-5</w:t>
            </w:r>
          </w:p>
        </w:tc>
        <w:tc>
          <w:tcPr>
            <w:tcW w:w="906" w:type="dxa"/>
            <w:tcBorders>
              <w:bottom w:val="single" w:sz="4" w:space="0" w:color="auto"/>
            </w:tcBorders>
          </w:tcPr>
          <w:p w14:paraId="0E209834"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.57</w:t>
            </w:r>
          </w:p>
        </w:tc>
        <w:tc>
          <w:tcPr>
            <w:tcW w:w="1251" w:type="dxa"/>
            <w:tcBorders>
              <w:bottom w:val="single" w:sz="4" w:space="0" w:color="auto"/>
            </w:tcBorders>
          </w:tcPr>
          <w:p w14:paraId="137BB0D3" w14:textId="77777777" w:rsidR="006D570B" w:rsidRPr="00C26D9C" w:rsidRDefault="006D570B" w:rsidP="00C9510F">
            <w:pPr>
              <w:spacing w:line="276" w:lineRule="auto"/>
              <w:jc w:val="center"/>
              <w:rPr>
                <w:noProof/>
                <w:sz w:val="16"/>
                <w:szCs w:val="16"/>
                <w:lang w:val="en-US"/>
              </w:rPr>
            </w:pPr>
            <w:r w:rsidRPr="00C26D9C">
              <w:rPr>
                <w:noProof/>
                <w:sz w:val="16"/>
                <w:szCs w:val="16"/>
                <w:lang w:val="en-US"/>
              </w:rPr>
              <w:t>.68</w:t>
            </w:r>
          </w:p>
        </w:tc>
      </w:tr>
      <w:tr w:rsidR="007800CE" w:rsidRPr="00C26D9C" w14:paraId="60250A8D" w14:textId="77777777" w:rsidTr="000D4B2D">
        <w:tc>
          <w:tcPr>
            <w:tcW w:w="2943" w:type="dxa"/>
            <w:tcBorders>
              <w:top w:val="single" w:sz="4" w:space="0" w:color="auto"/>
              <w:bottom w:val="single" w:sz="4" w:space="0" w:color="auto"/>
            </w:tcBorders>
          </w:tcPr>
          <w:p w14:paraId="5A9C124D" w14:textId="016D1C0B" w:rsidR="007800CE" w:rsidRPr="00C26D9C" w:rsidRDefault="007800CE" w:rsidP="00900ACB">
            <w:pPr>
              <w:spacing w:line="276" w:lineRule="auto"/>
              <w:rPr>
                <w:b/>
                <w:noProof/>
                <w:sz w:val="16"/>
                <w:szCs w:val="16"/>
                <w:lang w:val="en-US"/>
              </w:rPr>
            </w:pPr>
            <w:r w:rsidRPr="00C26D9C">
              <w:rPr>
                <w:b/>
                <w:noProof/>
                <w:sz w:val="16"/>
                <w:szCs w:val="16"/>
                <w:lang w:val="en-US"/>
              </w:rPr>
              <w:t>Environment exploration</w:t>
            </w:r>
            <w:r w:rsidR="000D4B2D" w:rsidRPr="00C26D9C">
              <w:rPr>
                <w:b/>
                <w:noProof/>
                <w:sz w:val="16"/>
                <w:szCs w:val="16"/>
                <w:lang w:val="en-US"/>
              </w:rPr>
              <w:t xml:space="preserve"> (T2)</w:t>
            </w:r>
          </w:p>
        </w:tc>
        <w:tc>
          <w:tcPr>
            <w:tcW w:w="1134" w:type="dxa"/>
            <w:tcBorders>
              <w:top w:val="single" w:sz="4" w:space="0" w:color="auto"/>
              <w:bottom w:val="single" w:sz="4" w:space="0" w:color="auto"/>
            </w:tcBorders>
          </w:tcPr>
          <w:p w14:paraId="3077003F" w14:textId="77777777" w:rsidR="007800CE" w:rsidRPr="00C26D9C" w:rsidRDefault="007800CE" w:rsidP="00900ACB">
            <w:pPr>
              <w:spacing w:line="276" w:lineRule="auto"/>
              <w:jc w:val="center"/>
              <w:rPr>
                <w:noProof/>
                <w:sz w:val="16"/>
                <w:szCs w:val="16"/>
                <w:lang w:val="en-US"/>
              </w:rPr>
            </w:pPr>
          </w:p>
        </w:tc>
        <w:tc>
          <w:tcPr>
            <w:tcW w:w="567" w:type="dxa"/>
            <w:tcBorders>
              <w:top w:val="single" w:sz="4" w:space="0" w:color="auto"/>
              <w:bottom w:val="single" w:sz="4" w:space="0" w:color="auto"/>
            </w:tcBorders>
          </w:tcPr>
          <w:p w14:paraId="6051366B" w14:textId="77777777" w:rsidR="007800CE" w:rsidRPr="00C26D9C" w:rsidRDefault="007800CE" w:rsidP="00900ACB">
            <w:pPr>
              <w:spacing w:line="276" w:lineRule="auto"/>
              <w:jc w:val="center"/>
              <w:rPr>
                <w:noProof/>
                <w:sz w:val="16"/>
                <w:szCs w:val="16"/>
                <w:lang w:val="en-US"/>
              </w:rPr>
            </w:pPr>
          </w:p>
        </w:tc>
        <w:tc>
          <w:tcPr>
            <w:tcW w:w="709" w:type="dxa"/>
            <w:tcBorders>
              <w:top w:val="single" w:sz="4" w:space="0" w:color="auto"/>
              <w:bottom w:val="single" w:sz="4" w:space="0" w:color="auto"/>
            </w:tcBorders>
          </w:tcPr>
          <w:p w14:paraId="26A1964B" w14:textId="77777777" w:rsidR="007800CE" w:rsidRPr="00C26D9C" w:rsidRDefault="007800CE" w:rsidP="00900ACB">
            <w:pPr>
              <w:spacing w:line="276" w:lineRule="auto"/>
              <w:jc w:val="center"/>
              <w:rPr>
                <w:noProof/>
                <w:sz w:val="16"/>
                <w:szCs w:val="16"/>
                <w:lang w:val="en-US"/>
              </w:rPr>
            </w:pPr>
          </w:p>
        </w:tc>
        <w:tc>
          <w:tcPr>
            <w:tcW w:w="1276" w:type="dxa"/>
            <w:tcBorders>
              <w:top w:val="single" w:sz="4" w:space="0" w:color="auto"/>
              <w:bottom w:val="single" w:sz="4" w:space="0" w:color="auto"/>
            </w:tcBorders>
          </w:tcPr>
          <w:p w14:paraId="200F728C" w14:textId="77777777" w:rsidR="007800CE" w:rsidRPr="00C26D9C" w:rsidRDefault="007800CE" w:rsidP="00900ACB">
            <w:pPr>
              <w:spacing w:line="276" w:lineRule="auto"/>
              <w:jc w:val="center"/>
              <w:rPr>
                <w:noProof/>
                <w:sz w:val="16"/>
                <w:szCs w:val="16"/>
                <w:lang w:val="en-US"/>
              </w:rPr>
            </w:pPr>
          </w:p>
        </w:tc>
        <w:tc>
          <w:tcPr>
            <w:tcW w:w="850" w:type="dxa"/>
            <w:tcBorders>
              <w:top w:val="single" w:sz="4" w:space="0" w:color="auto"/>
              <w:bottom w:val="single" w:sz="4" w:space="0" w:color="auto"/>
            </w:tcBorders>
          </w:tcPr>
          <w:p w14:paraId="0BAA1A49" w14:textId="77777777" w:rsidR="007800CE" w:rsidRPr="00C26D9C" w:rsidRDefault="007800CE" w:rsidP="00900ACB">
            <w:pPr>
              <w:spacing w:line="276" w:lineRule="auto"/>
              <w:jc w:val="center"/>
              <w:rPr>
                <w:noProof/>
                <w:sz w:val="16"/>
                <w:szCs w:val="16"/>
                <w:lang w:val="en-US"/>
              </w:rPr>
            </w:pPr>
          </w:p>
        </w:tc>
        <w:tc>
          <w:tcPr>
            <w:tcW w:w="906" w:type="dxa"/>
            <w:tcBorders>
              <w:top w:val="single" w:sz="4" w:space="0" w:color="auto"/>
              <w:bottom w:val="single" w:sz="4" w:space="0" w:color="auto"/>
            </w:tcBorders>
          </w:tcPr>
          <w:p w14:paraId="17BF298E" w14:textId="77777777" w:rsidR="007800CE" w:rsidRPr="00C26D9C" w:rsidRDefault="007800CE" w:rsidP="00900ACB">
            <w:pPr>
              <w:spacing w:line="276" w:lineRule="auto"/>
              <w:jc w:val="center"/>
              <w:rPr>
                <w:noProof/>
                <w:sz w:val="16"/>
                <w:szCs w:val="16"/>
                <w:lang w:val="en-US"/>
              </w:rPr>
            </w:pPr>
          </w:p>
        </w:tc>
        <w:tc>
          <w:tcPr>
            <w:tcW w:w="1251" w:type="dxa"/>
            <w:tcBorders>
              <w:top w:val="single" w:sz="4" w:space="0" w:color="auto"/>
              <w:bottom w:val="single" w:sz="4" w:space="0" w:color="auto"/>
            </w:tcBorders>
          </w:tcPr>
          <w:p w14:paraId="1BA9E78F" w14:textId="77777777" w:rsidR="007800CE" w:rsidRPr="00C26D9C" w:rsidRDefault="007800CE" w:rsidP="00900ACB">
            <w:pPr>
              <w:spacing w:line="276" w:lineRule="auto"/>
              <w:jc w:val="center"/>
              <w:rPr>
                <w:noProof/>
                <w:sz w:val="16"/>
                <w:szCs w:val="16"/>
                <w:lang w:val="en-US"/>
              </w:rPr>
            </w:pPr>
          </w:p>
        </w:tc>
      </w:tr>
      <w:tr w:rsidR="007800CE" w:rsidRPr="00C26D9C" w14:paraId="3E9105E3" w14:textId="77777777" w:rsidTr="000D4B2D">
        <w:tc>
          <w:tcPr>
            <w:tcW w:w="2943" w:type="dxa"/>
            <w:tcBorders>
              <w:top w:val="single" w:sz="4" w:space="0" w:color="auto"/>
            </w:tcBorders>
          </w:tcPr>
          <w:p w14:paraId="0812A682" w14:textId="77777777" w:rsidR="007800CE" w:rsidRPr="00C26D9C" w:rsidRDefault="007800CE" w:rsidP="00900ACB">
            <w:pPr>
              <w:spacing w:line="276" w:lineRule="auto"/>
              <w:rPr>
                <w:noProof/>
                <w:sz w:val="16"/>
                <w:szCs w:val="16"/>
                <w:lang w:val="en-US"/>
              </w:rPr>
            </w:pPr>
            <w:r w:rsidRPr="00C26D9C">
              <w:rPr>
                <w:noProof/>
                <w:sz w:val="16"/>
                <w:szCs w:val="16"/>
                <w:lang w:val="en-US"/>
              </w:rPr>
              <w:t>E5exv1</w:t>
            </w:r>
          </w:p>
        </w:tc>
        <w:tc>
          <w:tcPr>
            <w:tcW w:w="1134" w:type="dxa"/>
            <w:tcBorders>
              <w:top w:val="single" w:sz="4" w:space="0" w:color="auto"/>
            </w:tcBorders>
          </w:tcPr>
          <w:p w14:paraId="4E8A7030"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197</w:t>
            </w:r>
          </w:p>
        </w:tc>
        <w:tc>
          <w:tcPr>
            <w:tcW w:w="567" w:type="dxa"/>
            <w:tcBorders>
              <w:top w:val="single" w:sz="4" w:space="0" w:color="auto"/>
            </w:tcBorders>
          </w:tcPr>
          <w:p w14:paraId="2FFECCA9"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3.80</w:t>
            </w:r>
          </w:p>
        </w:tc>
        <w:tc>
          <w:tcPr>
            <w:tcW w:w="709" w:type="dxa"/>
            <w:tcBorders>
              <w:top w:val="single" w:sz="4" w:space="0" w:color="auto"/>
            </w:tcBorders>
          </w:tcPr>
          <w:p w14:paraId="5CFE4676"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1.08</w:t>
            </w:r>
          </w:p>
        </w:tc>
        <w:tc>
          <w:tcPr>
            <w:tcW w:w="1276" w:type="dxa"/>
            <w:tcBorders>
              <w:top w:val="single" w:sz="4" w:space="0" w:color="auto"/>
            </w:tcBorders>
          </w:tcPr>
          <w:p w14:paraId="21E1F942"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-0.61/-0.50</w:t>
            </w:r>
          </w:p>
        </w:tc>
        <w:tc>
          <w:tcPr>
            <w:tcW w:w="850" w:type="dxa"/>
            <w:tcBorders>
              <w:top w:val="single" w:sz="4" w:space="0" w:color="auto"/>
            </w:tcBorders>
          </w:tcPr>
          <w:p w14:paraId="75240B07"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1-5</w:t>
            </w:r>
          </w:p>
        </w:tc>
        <w:tc>
          <w:tcPr>
            <w:tcW w:w="906" w:type="dxa"/>
            <w:tcBorders>
              <w:top w:val="single" w:sz="4" w:space="0" w:color="auto"/>
            </w:tcBorders>
          </w:tcPr>
          <w:p w14:paraId="02C7F246"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.65</w:t>
            </w:r>
          </w:p>
        </w:tc>
        <w:tc>
          <w:tcPr>
            <w:tcW w:w="1251" w:type="dxa"/>
            <w:tcBorders>
              <w:top w:val="single" w:sz="4" w:space="0" w:color="auto"/>
            </w:tcBorders>
          </w:tcPr>
          <w:p w14:paraId="4BA61C1B"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.58</w:t>
            </w:r>
          </w:p>
        </w:tc>
      </w:tr>
      <w:tr w:rsidR="007800CE" w:rsidRPr="00C26D9C" w14:paraId="124F6744" w14:textId="77777777" w:rsidTr="000D4B2D">
        <w:tc>
          <w:tcPr>
            <w:tcW w:w="2943" w:type="dxa"/>
          </w:tcPr>
          <w:p w14:paraId="5C9BAA48" w14:textId="77777777" w:rsidR="007800CE" w:rsidRPr="00C26D9C" w:rsidRDefault="007800CE" w:rsidP="00900ACB">
            <w:pPr>
              <w:spacing w:line="276" w:lineRule="auto"/>
              <w:rPr>
                <w:noProof/>
                <w:sz w:val="16"/>
                <w:szCs w:val="16"/>
                <w:lang w:val="en-US"/>
              </w:rPr>
            </w:pPr>
            <w:r w:rsidRPr="00C26D9C">
              <w:rPr>
                <w:noProof/>
                <w:sz w:val="16"/>
                <w:szCs w:val="16"/>
                <w:lang w:val="en-US"/>
              </w:rPr>
              <w:t>E5exv2</w:t>
            </w:r>
          </w:p>
        </w:tc>
        <w:tc>
          <w:tcPr>
            <w:tcW w:w="1134" w:type="dxa"/>
          </w:tcPr>
          <w:p w14:paraId="5AE07DAC"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198</w:t>
            </w:r>
          </w:p>
        </w:tc>
        <w:tc>
          <w:tcPr>
            <w:tcW w:w="567" w:type="dxa"/>
          </w:tcPr>
          <w:p w14:paraId="71421070"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2.72</w:t>
            </w:r>
          </w:p>
        </w:tc>
        <w:tc>
          <w:tcPr>
            <w:tcW w:w="709" w:type="dxa"/>
          </w:tcPr>
          <w:p w14:paraId="0E7D9A8B"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1.29</w:t>
            </w:r>
          </w:p>
        </w:tc>
        <w:tc>
          <w:tcPr>
            <w:tcW w:w="1276" w:type="dxa"/>
          </w:tcPr>
          <w:p w14:paraId="039E71BC"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0.15/-1.02</w:t>
            </w:r>
          </w:p>
        </w:tc>
        <w:tc>
          <w:tcPr>
            <w:tcW w:w="850" w:type="dxa"/>
          </w:tcPr>
          <w:p w14:paraId="707DE55A"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1-5</w:t>
            </w:r>
          </w:p>
        </w:tc>
        <w:tc>
          <w:tcPr>
            <w:tcW w:w="906" w:type="dxa"/>
          </w:tcPr>
          <w:p w14:paraId="28D4A668"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.69</w:t>
            </w:r>
          </w:p>
        </w:tc>
        <w:tc>
          <w:tcPr>
            <w:tcW w:w="1251" w:type="dxa"/>
          </w:tcPr>
          <w:p w14:paraId="0100AF3D"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.52</w:t>
            </w:r>
          </w:p>
        </w:tc>
      </w:tr>
      <w:tr w:rsidR="007800CE" w:rsidRPr="00C26D9C" w14:paraId="5819D0D2" w14:textId="77777777" w:rsidTr="000D4B2D">
        <w:tc>
          <w:tcPr>
            <w:tcW w:w="2943" w:type="dxa"/>
          </w:tcPr>
          <w:p w14:paraId="0B3966B6" w14:textId="77777777" w:rsidR="007800CE" w:rsidRPr="00C26D9C" w:rsidRDefault="007800CE" w:rsidP="00900ACB">
            <w:pPr>
              <w:spacing w:line="276" w:lineRule="auto"/>
              <w:rPr>
                <w:noProof/>
                <w:sz w:val="16"/>
                <w:szCs w:val="16"/>
                <w:lang w:val="en-US"/>
              </w:rPr>
            </w:pPr>
            <w:r w:rsidRPr="00C26D9C">
              <w:rPr>
                <w:noProof/>
                <w:sz w:val="16"/>
                <w:szCs w:val="16"/>
                <w:lang w:val="en-US"/>
              </w:rPr>
              <w:t>E5exv3</w:t>
            </w:r>
          </w:p>
        </w:tc>
        <w:tc>
          <w:tcPr>
            <w:tcW w:w="1134" w:type="dxa"/>
          </w:tcPr>
          <w:p w14:paraId="34260C47"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198</w:t>
            </w:r>
          </w:p>
        </w:tc>
        <w:tc>
          <w:tcPr>
            <w:tcW w:w="567" w:type="dxa"/>
          </w:tcPr>
          <w:p w14:paraId="32B1CBCF"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3.44</w:t>
            </w:r>
          </w:p>
        </w:tc>
        <w:tc>
          <w:tcPr>
            <w:tcW w:w="709" w:type="dxa"/>
          </w:tcPr>
          <w:p w14:paraId="69E49562"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1.21</w:t>
            </w:r>
          </w:p>
        </w:tc>
        <w:tc>
          <w:tcPr>
            <w:tcW w:w="1276" w:type="dxa"/>
          </w:tcPr>
          <w:p w14:paraId="0143B63F"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-0.53/-0.55</w:t>
            </w:r>
          </w:p>
        </w:tc>
        <w:tc>
          <w:tcPr>
            <w:tcW w:w="850" w:type="dxa"/>
          </w:tcPr>
          <w:p w14:paraId="1DB33E65"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1-5</w:t>
            </w:r>
          </w:p>
        </w:tc>
        <w:tc>
          <w:tcPr>
            <w:tcW w:w="906" w:type="dxa"/>
          </w:tcPr>
          <w:p w14:paraId="006D6251"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.84</w:t>
            </w:r>
          </w:p>
        </w:tc>
        <w:tc>
          <w:tcPr>
            <w:tcW w:w="1251" w:type="dxa"/>
          </w:tcPr>
          <w:p w14:paraId="7F617030"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.30</w:t>
            </w:r>
          </w:p>
        </w:tc>
      </w:tr>
      <w:tr w:rsidR="007800CE" w:rsidRPr="00C26D9C" w14:paraId="16CDC90D" w14:textId="77777777" w:rsidTr="000D4B2D">
        <w:tc>
          <w:tcPr>
            <w:tcW w:w="2943" w:type="dxa"/>
          </w:tcPr>
          <w:p w14:paraId="716CDAC8" w14:textId="77777777" w:rsidR="007800CE" w:rsidRPr="00C26D9C" w:rsidRDefault="007800CE" w:rsidP="00900ACB">
            <w:pPr>
              <w:spacing w:line="276" w:lineRule="auto"/>
              <w:rPr>
                <w:noProof/>
                <w:sz w:val="16"/>
                <w:szCs w:val="16"/>
                <w:lang w:val="en-US"/>
              </w:rPr>
            </w:pPr>
            <w:r w:rsidRPr="00C26D9C">
              <w:rPr>
                <w:noProof/>
                <w:sz w:val="16"/>
                <w:szCs w:val="16"/>
                <w:lang w:val="en-US"/>
              </w:rPr>
              <w:t>E5exv4</w:t>
            </w:r>
          </w:p>
        </w:tc>
        <w:tc>
          <w:tcPr>
            <w:tcW w:w="1134" w:type="dxa"/>
          </w:tcPr>
          <w:p w14:paraId="78122A55"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198</w:t>
            </w:r>
          </w:p>
        </w:tc>
        <w:tc>
          <w:tcPr>
            <w:tcW w:w="567" w:type="dxa"/>
          </w:tcPr>
          <w:p w14:paraId="6BEEEC7F"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2.81</w:t>
            </w:r>
          </w:p>
        </w:tc>
        <w:tc>
          <w:tcPr>
            <w:tcW w:w="709" w:type="dxa"/>
          </w:tcPr>
          <w:p w14:paraId="47F3BA73"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1.37</w:t>
            </w:r>
          </w:p>
        </w:tc>
        <w:tc>
          <w:tcPr>
            <w:tcW w:w="1276" w:type="dxa"/>
          </w:tcPr>
          <w:p w14:paraId="6C44A06C"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0.13/-1.22</w:t>
            </w:r>
          </w:p>
        </w:tc>
        <w:tc>
          <w:tcPr>
            <w:tcW w:w="850" w:type="dxa"/>
          </w:tcPr>
          <w:p w14:paraId="1FCB367D"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1-5</w:t>
            </w:r>
          </w:p>
        </w:tc>
        <w:tc>
          <w:tcPr>
            <w:tcW w:w="906" w:type="dxa"/>
          </w:tcPr>
          <w:p w14:paraId="51F61893"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.64</w:t>
            </w:r>
          </w:p>
        </w:tc>
        <w:tc>
          <w:tcPr>
            <w:tcW w:w="1251" w:type="dxa"/>
          </w:tcPr>
          <w:p w14:paraId="69199DF6"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.59</w:t>
            </w:r>
          </w:p>
        </w:tc>
      </w:tr>
      <w:tr w:rsidR="007800CE" w:rsidRPr="00C26D9C" w14:paraId="1DEF2954" w14:textId="77777777" w:rsidTr="000D4B2D">
        <w:tc>
          <w:tcPr>
            <w:tcW w:w="2943" w:type="dxa"/>
          </w:tcPr>
          <w:p w14:paraId="6FA6B3AA" w14:textId="77777777" w:rsidR="007800CE" w:rsidRPr="00C26D9C" w:rsidRDefault="007800CE" w:rsidP="00900ACB">
            <w:pPr>
              <w:spacing w:line="276" w:lineRule="auto"/>
              <w:rPr>
                <w:noProof/>
                <w:sz w:val="16"/>
                <w:szCs w:val="16"/>
                <w:lang w:val="en-US"/>
              </w:rPr>
            </w:pPr>
            <w:r w:rsidRPr="00C26D9C">
              <w:rPr>
                <w:noProof/>
                <w:sz w:val="16"/>
                <w:szCs w:val="16"/>
                <w:lang w:val="en-US"/>
              </w:rPr>
              <w:t>E5exv5</w:t>
            </w:r>
          </w:p>
        </w:tc>
        <w:tc>
          <w:tcPr>
            <w:tcW w:w="1134" w:type="dxa"/>
          </w:tcPr>
          <w:p w14:paraId="69476695"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198</w:t>
            </w:r>
          </w:p>
        </w:tc>
        <w:tc>
          <w:tcPr>
            <w:tcW w:w="567" w:type="dxa"/>
          </w:tcPr>
          <w:p w14:paraId="73375CA2"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3.17</w:t>
            </w:r>
          </w:p>
        </w:tc>
        <w:tc>
          <w:tcPr>
            <w:tcW w:w="709" w:type="dxa"/>
          </w:tcPr>
          <w:p w14:paraId="2DE9B262"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1.31</w:t>
            </w:r>
          </w:p>
        </w:tc>
        <w:tc>
          <w:tcPr>
            <w:tcW w:w="1276" w:type="dxa"/>
          </w:tcPr>
          <w:p w14:paraId="796D1312"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-0.31/-1.00</w:t>
            </w:r>
          </w:p>
        </w:tc>
        <w:tc>
          <w:tcPr>
            <w:tcW w:w="850" w:type="dxa"/>
          </w:tcPr>
          <w:p w14:paraId="68817F97"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1-5</w:t>
            </w:r>
          </w:p>
        </w:tc>
        <w:tc>
          <w:tcPr>
            <w:tcW w:w="906" w:type="dxa"/>
          </w:tcPr>
          <w:p w14:paraId="4B08ACFB"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.84</w:t>
            </w:r>
          </w:p>
        </w:tc>
        <w:tc>
          <w:tcPr>
            <w:tcW w:w="1251" w:type="dxa"/>
          </w:tcPr>
          <w:p w14:paraId="26E0ECF5"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.30</w:t>
            </w:r>
          </w:p>
        </w:tc>
      </w:tr>
      <w:tr w:rsidR="007800CE" w:rsidRPr="00C26D9C" w14:paraId="7EFB40F3" w14:textId="77777777" w:rsidTr="000D4B2D">
        <w:tc>
          <w:tcPr>
            <w:tcW w:w="2943" w:type="dxa"/>
            <w:tcBorders>
              <w:bottom w:val="single" w:sz="4" w:space="0" w:color="auto"/>
            </w:tcBorders>
          </w:tcPr>
          <w:p w14:paraId="7B114970" w14:textId="77777777" w:rsidR="007800CE" w:rsidRPr="00C26D9C" w:rsidRDefault="007800CE" w:rsidP="00900ACB">
            <w:pPr>
              <w:spacing w:line="276" w:lineRule="auto"/>
              <w:rPr>
                <w:noProof/>
                <w:sz w:val="16"/>
                <w:szCs w:val="16"/>
                <w:lang w:val="en-US"/>
              </w:rPr>
            </w:pPr>
            <w:r w:rsidRPr="00C26D9C">
              <w:rPr>
                <w:noProof/>
                <w:sz w:val="16"/>
                <w:szCs w:val="16"/>
                <w:lang w:val="en-US"/>
              </w:rPr>
              <w:t>E5exv6</w:t>
            </w:r>
          </w:p>
        </w:tc>
        <w:tc>
          <w:tcPr>
            <w:tcW w:w="1134" w:type="dxa"/>
            <w:tcBorders>
              <w:bottom w:val="single" w:sz="4" w:space="0" w:color="auto"/>
            </w:tcBorders>
          </w:tcPr>
          <w:p w14:paraId="613B4A4B"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198</w:t>
            </w:r>
          </w:p>
        </w:tc>
        <w:tc>
          <w:tcPr>
            <w:tcW w:w="567" w:type="dxa"/>
            <w:tcBorders>
              <w:bottom w:val="single" w:sz="4" w:space="0" w:color="auto"/>
            </w:tcBorders>
          </w:tcPr>
          <w:p w14:paraId="3A9DFBC8"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3.35</w:t>
            </w:r>
          </w:p>
        </w:tc>
        <w:tc>
          <w:tcPr>
            <w:tcW w:w="709" w:type="dxa"/>
            <w:tcBorders>
              <w:bottom w:val="single" w:sz="4" w:space="0" w:color="auto"/>
            </w:tcBorders>
          </w:tcPr>
          <w:p w14:paraId="59D10E02"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1.24</w:t>
            </w:r>
          </w:p>
        </w:tc>
        <w:tc>
          <w:tcPr>
            <w:tcW w:w="1276" w:type="dxa"/>
            <w:tcBorders>
              <w:bottom w:val="single" w:sz="4" w:space="0" w:color="auto"/>
            </w:tcBorders>
          </w:tcPr>
          <w:p w14:paraId="44134136"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-0.43/-0.70</w:t>
            </w:r>
          </w:p>
        </w:tc>
        <w:tc>
          <w:tcPr>
            <w:tcW w:w="850" w:type="dxa"/>
            <w:tcBorders>
              <w:bottom w:val="single" w:sz="4" w:space="0" w:color="auto"/>
            </w:tcBorders>
          </w:tcPr>
          <w:p w14:paraId="31B99055"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1-5</w:t>
            </w:r>
          </w:p>
        </w:tc>
        <w:tc>
          <w:tcPr>
            <w:tcW w:w="906" w:type="dxa"/>
            <w:tcBorders>
              <w:bottom w:val="single" w:sz="4" w:space="0" w:color="auto"/>
            </w:tcBorders>
          </w:tcPr>
          <w:p w14:paraId="36E2CCF2"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.77</w:t>
            </w:r>
          </w:p>
        </w:tc>
        <w:tc>
          <w:tcPr>
            <w:tcW w:w="1251" w:type="dxa"/>
            <w:tcBorders>
              <w:bottom w:val="single" w:sz="4" w:space="0" w:color="auto"/>
            </w:tcBorders>
          </w:tcPr>
          <w:p w14:paraId="35DD1F01" w14:textId="77777777" w:rsidR="007800CE" w:rsidRPr="00C26D9C" w:rsidRDefault="007800CE" w:rsidP="00900ACB">
            <w:pPr>
              <w:spacing w:line="276" w:lineRule="auto"/>
              <w:jc w:val="center"/>
              <w:rPr>
                <w:noProof/>
                <w:sz w:val="16"/>
                <w:szCs w:val="16"/>
                <w:lang w:val="en-US"/>
              </w:rPr>
            </w:pPr>
            <w:r w:rsidRPr="00C26D9C">
              <w:rPr>
                <w:noProof/>
                <w:sz w:val="16"/>
                <w:szCs w:val="16"/>
                <w:lang w:val="en-US"/>
              </w:rPr>
              <w:t>.41</w:t>
            </w:r>
          </w:p>
        </w:tc>
      </w:tr>
      <w:tr w:rsidR="007800CE" w:rsidRPr="00C26D9C" w14:paraId="06DC3B14" w14:textId="77777777" w:rsidTr="000D4B2D">
        <w:tc>
          <w:tcPr>
            <w:tcW w:w="2943" w:type="dxa"/>
            <w:tcBorders>
              <w:top w:val="single" w:sz="4" w:space="0" w:color="auto"/>
              <w:bottom w:val="single" w:sz="4" w:space="0" w:color="auto"/>
            </w:tcBorders>
          </w:tcPr>
          <w:p w14:paraId="4A5423B3" w14:textId="33AEBA26" w:rsidR="007800CE" w:rsidRPr="00C26D9C" w:rsidRDefault="00C83D97" w:rsidP="00EA72F0">
            <w:pPr>
              <w:spacing w:line="276" w:lineRule="auto"/>
              <w:rPr>
                <w:b/>
                <w:noProof/>
                <w:sz w:val="16"/>
                <w:szCs w:val="16"/>
                <w:lang w:val="en-US"/>
              </w:rPr>
            </w:pPr>
            <w:r w:rsidRPr="00C26D9C">
              <w:rPr>
                <w:b/>
                <w:noProof/>
                <w:sz w:val="16"/>
                <w:szCs w:val="16"/>
                <w:lang w:val="en-US"/>
              </w:rPr>
              <w:t>Undecidedness</w:t>
            </w:r>
            <w:r w:rsidR="000D4B2D" w:rsidRPr="00C26D9C">
              <w:rPr>
                <w:b/>
                <w:noProof/>
                <w:sz w:val="16"/>
                <w:szCs w:val="16"/>
                <w:lang w:val="en-US"/>
              </w:rPr>
              <w:t xml:space="preserve"> (T3)</w:t>
            </w:r>
          </w:p>
        </w:tc>
        <w:tc>
          <w:tcPr>
            <w:tcW w:w="1134" w:type="dxa"/>
            <w:tcBorders>
              <w:top w:val="single" w:sz="4" w:space="0" w:color="auto"/>
              <w:bottom w:val="single" w:sz="4" w:space="0" w:color="auto"/>
            </w:tcBorders>
          </w:tcPr>
          <w:p w14:paraId="18EA58B4" w14:textId="77777777" w:rsidR="007800CE" w:rsidRPr="00C26D9C" w:rsidRDefault="007800CE" w:rsidP="00900ACB">
            <w:pPr>
              <w:spacing w:line="276" w:lineRule="auto"/>
              <w:jc w:val="center"/>
              <w:rPr>
                <w:noProof/>
                <w:sz w:val="16"/>
                <w:szCs w:val="16"/>
                <w:lang w:val="en-US"/>
              </w:rPr>
            </w:pPr>
          </w:p>
        </w:tc>
        <w:tc>
          <w:tcPr>
            <w:tcW w:w="567" w:type="dxa"/>
            <w:tcBorders>
              <w:top w:val="single" w:sz="4" w:space="0" w:color="auto"/>
              <w:bottom w:val="single" w:sz="4" w:space="0" w:color="auto"/>
            </w:tcBorders>
          </w:tcPr>
          <w:p w14:paraId="7159C096" w14:textId="77777777" w:rsidR="007800CE" w:rsidRPr="00C26D9C" w:rsidRDefault="007800CE" w:rsidP="00900ACB">
            <w:pPr>
              <w:spacing w:line="276" w:lineRule="auto"/>
              <w:jc w:val="center"/>
              <w:rPr>
                <w:noProof/>
                <w:sz w:val="16"/>
                <w:szCs w:val="16"/>
                <w:lang w:val="en-US"/>
              </w:rPr>
            </w:pPr>
          </w:p>
        </w:tc>
        <w:tc>
          <w:tcPr>
            <w:tcW w:w="709" w:type="dxa"/>
            <w:tcBorders>
              <w:top w:val="single" w:sz="4" w:space="0" w:color="auto"/>
              <w:bottom w:val="single" w:sz="4" w:space="0" w:color="auto"/>
            </w:tcBorders>
          </w:tcPr>
          <w:p w14:paraId="1B3E3A79" w14:textId="77777777" w:rsidR="007800CE" w:rsidRPr="00C26D9C" w:rsidRDefault="007800CE" w:rsidP="00900ACB">
            <w:pPr>
              <w:spacing w:line="276" w:lineRule="auto"/>
              <w:jc w:val="center"/>
              <w:rPr>
                <w:noProof/>
                <w:sz w:val="16"/>
                <w:szCs w:val="16"/>
                <w:lang w:val="en-US"/>
              </w:rPr>
            </w:pPr>
          </w:p>
        </w:tc>
        <w:tc>
          <w:tcPr>
            <w:tcW w:w="1276" w:type="dxa"/>
            <w:tcBorders>
              <w:top w:val="single" w:sz="4" w:space="0" w:color="auto"/>
              <w:bottom w:val="single" w:sz="4" w:space="0" w:color="auto"/>
            </w:tcBorders>
          </w:tcPr>
          <w:p w14:paraId="3D55F0B9" w14:textId="77777777" w:rsidR="007800CE" w:rsidRPr="00C26D9C" w:rsidRDefault="007800CE" w:rsidP="00900ACB">
            <w:pPr>
              <w:spacing w:line="276" w:lineRule="auto"/>
              <w:jc w:val="center"/>
              <w:rPr>
                <w:noProof/>
                <w:sz w:val="16"/>
                <w:szCs w:val="16"/>
                <w:lang w:val="en-US"/>
              </w:rPr>
            </w:pPr>
          </w:p>
        </w:tc>
        <w:tc>
          <w:tcPr>
            <w:tcW w:w="850" w:type="dxa"/>
            <w:tcBorders>
              <w:top w:val="single" w:sz="4" w:space="0" w:color="auto"/>
              <w:bottom w:val="single" w:sz="4" w:space="0" w:color="auto"/>
            </w:tcBorders>
          </w:tcPr>
          <w:p w14:paraId="2500CEF6" w14:textId="77777777" w:rsidR="007800CE" w:rsidRPr="00C26D9C" w:rsidRDefault="007800CE" w:rsidP="00900ACB">
            <w:pPr>
              <w:spacing w:line="276" w:lineRule="auto"/>
              <w:jc w:val="center"/>
              <w:rPr>
                <w:noProof/>
                <w:sz w:val="16"/>
                <w:szCs w:val="16"/>
                <w:lang w:val="en-US"/>
              </w:rPr>
            </w:pPr>
          </w:p>
        </w:tc>
        <w:tc>
          <w:tcPr>
            <w:tcW w:w="906" w:type="dxa"/>
            <w:tcBorders>
              <w:top w:val="single" w:sz="4" w:space="0" w:color="auto"/>
              <w:bottom w:val="single" w:sz="4" w:space="0" w:color="auto"/>
            </w:tcBorders>
          </w:tcPr>
          <w:p w14:paraId="2B108078" w14:textId="77777777" w:rsidR="007800CE" w:rsidRPr="00C26D9C" w:rsidRDefault="007800CE" w:rsidP="00900ACB">
            <w:pPr>
              <w:spacing w:line="276" w:lineRule="auto"/>
              <w:jc w:val="center"/>
              <w:rPr>
                <w:noProof/>
                <w:sz w:val="16"/>
                <w:szCs w:val="16"/>
                <w:lang w:val="en-US"/>
              </w:rPr>
            </w:pPr>
          </w:p>
        </w:tc>
        <w:tc>
          <w:tcPr>
            <w:tcW w:w="1251" w:type="dxa"/>
            <w:tcBorders>
              <w:top w:val="single" w:sz="4" w:space="0" w:color="auto"/>
              <w:bottom w:val="single" w:sz="4" w:space="0" w:color="auto"/>
            </w:tcBorders>
          </w:tcPr>
          <w:p w14:paraId="331D51EA" w14:textId="77777777" w:rsidR="007800CE" w:rsidRPr="00C26D9C" w:rsidRDefault="007800CE" w:rsidP="00900ACB">
            <w:pPr>
              <w:spacing w:line="276" w:lineRule="auto"/>
              <w:jc w:val="center"/>
              <w:rPr>
                <w:noProof/>
                <w:sz w:val="16"/>
                <w:szCs w:val="16"/>
                <w:lang w:val="en-US"/>
              </w:rPr>
            </w:pPr>
          </w:p>
        </w:tc>
      </w:tr>
      <w:tr w:rsidR="007800CE" w:rsidRPr="00C26D9C" w14:paraId="0C3E5B27" w14:textId="77777777" w:rsidTr="000D4B2D">
        <w:tc>
          <w:tcPr>
            <w:tcW w:w="2943" w:type="dxa"/>
            <w:tcBorders>
              <w:top w:val="single" w:sz="4" w:space="0" w:color="auto"/>
            </w:tcBorders>
          </w:tcPr>
          <w:p w14:paraId="49D3232A" w14:textId="77777777" w:rsidR="007800CE" w:rsidRPr="00C26D9C" w:rsidRDefault="007800CE" w:rsidP="00900ACB">
            <w:pPr>
              <w:spacing w:line="276" w:lineRule="auto"/>
              <w:rPr>
                <w:noProof/>
                <w:color w:val="000000" w:themeColor="text1"/>
                <w:sz w:val="16"/>
                <w:szCs w:val="16"/>
                <w:lang w:val="en-US"/>
              </w:rPr>
            </w:pPr>
            <w:r w:rsidRPr="00C26D9C">
              <w:rPr>
                <w:noProof/>
                <w:color w:val="000000" w:themeColor="text1"/>
                <w:sz w:val="16"/>
                <w:szCs w:val="16"/>
                <w:lang w:val="en-US"/>
              </w:rPr>
              <w:t>E6ind1</w:t>
            </w:r>
          </w:p>
        </w:tc>
        <w:tc>
          <w:tcPr>
            <w:tcW w:w="1134" w:type="dxa"/>
            <w:tcBorders>
              <w:top w:val="single" w:sz="4" w:space="0" w:color="auto"/>
            </w:tcBorders>
          </w:tcPr>
          <w:p w14:paraId="43F8E53D"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232</w:t>
            </w:r>
          </w:p>
        </w:tc>
        <w:tc>
          <w:tcPr>
            <w:tcW w:w="567" w:type="dxa"/>
            <w:tcBorders>
              <w:top w:val="single" w:sz="4" w:space="0" w:color="auto"/>
            </w:tcBorders>
          </w:tcPr>
          <w:p w14:paraId="3E7F2CFA"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2.56</w:t>
            </w:r>
          </w:p>
        </w:tc>
        <w:tc>
          <w:tcPr>
            <w:tcW w:w="709" w:type="dxa"/>
            <w:tcBorders>
              <w:top w:val="single" w:sz="4" w:space="0" w:color="auto"/>
            </w:tcBorders>
          </w:tcPr>
          <w:p w14:paraId="2FED482A"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1.93</w:t>
            </w:r>
          </w:p>
        </w:tc>
        <w:tc>
          <w:tcPr>
            <w:tcW w:w="1276" w:type="dxa"/>
            <w:tcBorders>
              <w:top w:val="single" w:sz="4" w:space="0" w:color="auto"/>
            </w:tcBorders>
          </w:tcPr>
          <w:p w14:paraId="3CF648D4"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1.22/0.54</w:t>
            </w:r>
          </w:p>
        </w:tc>
        <w:tc>
          <w:tcPr>
            <w:tcW w:w="850" w:type="dxa"/>
            <w:tcBorders>
              <w:top w:val="single" w:sz="4" w:space="0" w:color="auto"/>
            </w:tcBorders>
          </w:tcPr>
          <w:p w14:paraId="4F54B120"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1-8</w:t>
            </w:r>
          </w:p>
        </w:tc>
        <w:tc>
          <w:tcPr>
            <w:tcW w:w="906" w:type="dxa"/>
            <w:tcBorders>
              <w:top w:val="single" w:sz="4" w:space="0" w:color="auto"/>
            </w:tcBorders>
          </w:tcPr>
          <w:p w14:paraId="7F1BF6BB"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.95</w:t>
            </w:r>
          </w:p>
        </w:tc>
        <w:tc>
          <w:tcPr>
            <w:tcW w:w="1251" w:type="dxa"/>
            <w:tcBorders>
              <w:top w:val="single" w:sz="4" w:space="0" w:color="auto"/>
            </w:tcBorders>
          </w:tcPr>
          <w:p w14:paraId="6ED56987"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.09</w:t>
            </w:r>
          </w:p>
        </w:tc>
      </w:tr>
      <w:tr w:rsidR="007800CE" w:rsidRPr="00C26D9C" w14:paraId="1CA850E9" w14:textId="77777777" w:rsidTr="000D4B2D">
        <w:tc>
          <w:tcPr>
            <w:tcW w:w="2943" w:type="dxa"/>
            <w:tcBorders>
              <w:bottom w:val="single" w:sz="4" w:space="0" w:color="auto"/>
            </w:tcBorders>
          </w:tcPr>
          <w:p w14:paraId="4F3BAB6D" w14:textId="77777777" w:rsidR="007800CE" w:rsidRPr="00C26D9C" w:rsidRDefault="007800CE" w:rsidP="00900ACB">
            <w:pPr>
              <w:spacing w:line="276" w:lineRule="auto"/>
              <w:rPr>
                <w:noProof/>
                <w:color w:val="000000" w:themeColor="text1"/>
                <w:sz w:val="16"/>
                <w:szCs w:val="16"/>
                <w:lang w:val="en-US"/>
              </w:rPr>
            </w:pPr>
            <w:r w:rsidRPr="00C26D9C">
              <w:rPr>
                <w:noProof/>
                <w:color w:val="000000" w:themeColor="text1"/>
                <w:sz w:val="16"/>
                <w:szCs w:val="16"/>
                <w:lang w:val="en-US"/>
              </w:rPr>
              <w:t>E6ind2</w:t>
            </w:r>
          </w:p>
        </w:tc>
        <w:tc>
          <w:tcPr>
            <w:tcW w:w="1134" w:type="dxa"/>
            <w:tcBorders>
              <w:bottom w:val="single" w:sz="4" w:space="0" w:color="auto"/>
            </w:tcBorders>
          </w:tcPr>
          <w:p w14:paraId="3F2C60A5"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232</w:t>
            </w:r>
          </w:p>
        </w:tc>
        <w:tc>
          <w:tcPr>
            <w:tcW w:w="567" w:type="dxa"/>
            <w:tcBorders>
              <w:bottom w:val="single" w:sz="4" w:space="0" w:color="auto"/>
            </w:tcBorders>
          </w:tcPr>
          <w:p w14:paraId="248470EF"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3.18</w:t>
            </w:r>
          </w:p>
        </w:tc>
        <w:tc>
          <w:tcPr>
            <w:tcW w:w="709" w:type="dxa"/>
            <w:tcBorders>
              <w:bottom w:val="single" w:sz="4" w:space="0" w:color="auto"/>
            </w:tcBorders>
          </w:tcPr>
          <w:p w14:paraId="07ED563F"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2.29</w:t>
            </w:r>
          </w:p>
        </w:tc>
        <w:tc>
          <w:tcPr>
            <w:tcW w:w="1276" w:type="dxa"/>
            <w:tcBorders>
              <w:bottom w:val="single" w:sz="4" w:space="0" w:color="auto"/>
            </w:tcBorders>
          </w:tcPr>
          <w:p w14:paraId="37126510"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0.80/-0.64</w:t>
            </w:r>
          </w:p>
        </w:tc>
        <w:tc>
          <w:tcPr>
            <w:tcW w:w="850" w:type="dxa"/>
            <w:tcBorders>
              <w:bottom w:val="single" w:sz="4" w:space="0" w:color="auto"/>
            </w:tcBorders>
          </w:tcPr>
          <w:p w14:paraId="57BBD6CD"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1-8</w:t>
            </w:r>
          </w:p>
        </w:tc>
        <w:tc>
          <w:tcPr>
            <w:tcW w:w="906" w:type="dxa"/>
            <w:tcBorders>
              <w:bottom w:val="single" w:sz="4" w:space="0" w:color="auto"/>
            </w:tcBorders>
          </w:tcPr>
          <w:p w14:paraId="5C2C54F5"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.83</w:t>
            </w:r>
          </w:p>
        </w:tc>
        <w:tc>
          <w:tcPr>
            <w:tcW w:w="1251" w:type="dxa"/>
            <w:tcBorders>
              <w:bottom w:val="single" w:sz="4" w:space="0" w:color="auto"/>
            </w:tcBorders>
          </w:tcPr>
          <w:p w14:paraId="2BC416B8"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.31</w:t>
            </w:r>
          </w:p>
        </w:tc>
      </w:tr>
      <w:tr w:rsidR="007800CE" w:rsidRPr="00C26D9C" w14:paraId="5F59F2FF" w14:textId="77777777" w:rsidTr="000D4B2D">
        <w:tc>
          <w:tcPr>
            <w:tcW w:w="2943" w:type="dxa"/>
            <w:tcBorders>
              <w:top w:val="single" w:sz="4" w:space="0" w:color="auto"/>
              <w:bottom w:val="single" w:sz="4" w:space="0" w:color="auto"/>
            </w:tcBorders>
          </w:tcPr>
          <w:p w14:paraId="0034B9BD" w14:textId="09CF452A" w:rsidR="007800CE" w:rsidRPr="00C26D9C" w:rsidRDefault="007800CE" w:rsidP="00900ACB">
            <w:pPr>
              <w:spacing w:line="276" w:lineRule="auto"/>
              <w:rPr>
                <w:b/>
                <w:noProof/>
                <w:color w:val="000000" w:themeColor="text1"/>
                <w:sz w:val="16"/>
                <w:szCs w:val="16"/>
                <w:lang w:val="en-US"/>
              </w:rPr>
            </w:pPr>
            <w:r w:rsidRPr="00C26D9C">
              <w:rPr>
                <w:b/>
                <w:noProof/>
                <w:color w:val="000000" w:themeColor="text1"/>
                <w:sz w:val="16"/>
                <w:szCs w:val="16"/>
                <w:lang w:val="en-US"/>
              </w:rPr>
              <w:t>Self-</w:t>
            </w:r>
            <w:r w:rsidR="00EA72F0" w:rsidRPr="00C26D9C">
              <w:rPr>
                <w:b/>
                <w:noProof/>
                <w:color w:val="000000" w:themeColor="text1"/>
                <w:sz w:val="16"/>
                <w:szCs w:val="16"/>
                <w:lang w:val="en-US"/>
              </w:rPr>
              <w:t>un</w:t>
            </w:r>
            <w:r w:rsidRPr="00C26D9C">
              <w:rPr>
                <w:b/>
                <w:noProof/>
                <w:color w:val="000000" w:themeColor="text1"/>
                <w:sz w:val="16"/>
                <w:szCs w:val="16"/>
                <w:lang w:val="en-US"/>
              </w:rPr>
              <w:t>clarity</w:t>
            </w:r>
            <w:r w:rsidR="000D4B2D" w:rsidRPr="00C26D9C">
              <w:rPr>
                <w:b/>
                <w:noProof/>
                <w:color w:val="000000" w:themeColor="text1"/>
                <w:sz w:val="16"/>
                <w:szCs w:val="16"/>
                <w:lang w:val="en-US"/>
              </w:rPr>
              <w:t xml:space="preserve"> (T3)</w:t>
            </w:r>
          </w:p>
        </w:tc>
        <w:tc>
          <w:tcPr>
            <w:tcW w:w="1134" w:type="dxa"/>
            <w:tcBorders>
              <w:top w:val="single" w:sz="4" w:space="0" w:color="auto"/>
              <w:bottom w:val="single" w:sz="4" w:space="0" w:color="auto"/>
            </w:tcBorders>
          </w:tcPr>
          <w:p w14:paraId="01C638E4" w14:textId="77777777" w:rsidR="007800CE" w:rsidRPr="00C26D9C" w:rsidRDefault="007800CE" w:rsidP="00900ACB">
            <w:pPr>
              <w:spacing w:line="276" w:lineRule="auto"/>
              <w:jc w:val="center"/>
              <w:rPr>
                <w:noProof/>
                <w:color w:val="000000" w:themeColor="text1"/>
                <w:sz w:val="16"/>
                <w:szCs w:val="16"/>
                <w:lang w:val="en-US"/>
              </w:rPr>
            </w:pPr>
          </w:p>
        </w:tc>
        <w:tc>
          <w:tcPr>
            <w:tcW w:w="567" w:type="dxa"/>
            <w:tcBorders>
              <w:top w:val="single" w:sz="4" w:space="0" w:color="auto"/>
              <w:bottom w:val="single" w:sz="4" w:space="0" w:color="auto"/>
            </w:tcBorders>
          </w:tcPr>
          <w:p w14:paraId="2C814345" w14:textId="77777777" w:rsidR="007800CE" w:rsidRPr="00C26D9C" w:rsidRDefault="007800CE" w:rsidP="00900ACB">
            <w:pPr>
              <w:spacing w:line="276" w:lineRule="auto"/>
              <w:jc w:val="center"/>
              <w:rPr>
                <w:noProof/>
                <w:color w:val="000000" w:themeColor="text1"/>
                <w:sz w:val="16"/>
                <w:szCs w:val="16"/>
                <w:lang w:val="en-US"/>
              </w:rPr>
            </w:pPr>
          </w:p>
        </w:tc>
        <w:tc>
          <w:tcPr>
            <w:tcW w:w="709" w:type="dxa"/>
            <w:tcBorders>
              <w:top w:val="single" w:sz="4" w:space="0" w:color="auto"/>
              <w:bottom w:val="single" w:sz="4" w:space="0" w:color="auto"/>
            </w:tcBorders>
          </w:tcPr>
          <w:p w14:paraId="75FE7802" w14:textId="77777777" w:rsidR="007800CE" w:rsidRPr="00C26D9C" w:rsidRDefault="007800CE" w:rsidP="00900ACB">
            <w:pPr>
              <w:spacing w:line="276" w:lineRule="auto"/>
              <w:jc w:val="center"/>
              <w:rPr>
                <w:noProof/>
                <w:color w:val="000000" w:themeColor="text1"/>
                <w:sz w:val="16"/>
                <w:szCs w:val="16"/>
                <w:lang w:val="en-US"/>
              </w:rPr>
            </w:pPr>
          </w:p>
        </w:tc>
        <w:tc>
          <w:tcPr>
            <w:tcW w:w="1276" w:type="dxa"/>
            <w:tcBorders>
              <w:top w:val="single" w:sz="4" w:space="0" w:color="auto"/>
              <w:bottom w:val="single" w:sz="4" w:space="0" w:color="auto"/>
            </w:tcBorders>
          </w:tcPr>
          <w:p w14:paraId="3E4EC965" w14:textId="77777777" w:rsidR="007800CE" w:rsidRPr="00C26D9C" w:rsidRDefault="007800CE" w:rsidP="00900ACB">
            <w:pPr>
              <w:spacing w:line="276" w:lineRule="auto"/>
              <w:jc w:val="center"/>
              <w:rPr>
                <w:noProof/>
                <w:color w:val="000000" w:themeColor="text1"/>
                <w:sz w:val="16"/>
                <w:szCs w:val="16"/>
                <w:lang w:val="en-US"/>
              </w:rPr>
            </w:pPr>
          </w:p>
        </w:tc>
        <w:tc>
          <w:tcPr>
            <w:tcW w:w="850" w:type="dxa"/>
            <w:tcBorders>
              <w:top w:val="single" w:sz="4" w:space="0" w:color="auto"/>
              <w:bottom w:val="single" w:sz="4" w:space="0" w:color="auto"/>
            </w:tcBorders>
          </w:tcPr>
          <w:p w14:paraId="6F90EFB2" w14:textId="77777777" w:rsidR="007800CE" w:rsidRPr="00C26D9C" w:rsidRDefault="007800CE" w:rsidP="00900ACB">
            <w:pPr>
              <w:spacing w:line="276" w:lineRule="auto"/>
              <w:jc w:val="center"/>
              <w:rPr>
                <w:noProof/>
                <w:color w:val="000000" w:themeColor="text1"/>
                <w:sz w:val="16"/>
                <w:szCs w:val="16"/>
                <w:lang w:val="en-US"/>
              </w:rPr>
            </w:pPr>
          </w:p>
        </w:tc>
        <w:tc>
          <w:tcPr>
            <w:tcW w:w="906" w:type="dxa"/>
            <w:tcBorders>
              <w:top w:val="single" w:sz="4" w:space="0" w:color="auto"/>
              <w:bottom w:val="single" w:sz="4" w:space="0" w:color="auto"/>
            </w:tcBorders>
          </w:tcPr>
          <w:p w14:paraId="26486EDC" w14:textId="77777777" w:rsidR="007800CE" w:rsidRPr="00C26D9C" w:rsidRDefault="007800CE" w:rsidP="00900ACB">
            <w:pPr>
              <w:spacing w:line="276" w:lineRule="auto"/>
              <w:jc w:val="center"/>
              <w:rPr>
                <w:noProof/>
                <w:color w:val="000000" w:themeColor="text1"/>
                <w:sz w:val="16"/>
                <w:szCs w:val="16"/>
                <w:lang w:val="en-US"/>
              </w:rPr>
            </w:pPr>
          </w:p>
        </w:tc>
        <w:tc>
          <w:tcPr>
            <w:tcW w:w="1251" w:type="dxa"/>
            <w:tcBorders>
              <w:top w:val="single" w:sz="4" w:space="0" w:color="auto"/>
              <w:bottom w:val="single" w:sz="4" w:space="0" w:color="auto"/>
            </w:tcBorders>
          </w:tcPr>
          <w:p w14:paraId="43D1B6AD" w14:textId="77777777" w:rsidR="007800CE" w:rsidRPr="00C26D9C" w:rsidRDefault="007800CE" w:rsidP="00900ACB">
            <w:pPr>
              <w:spacing w:line="276" w:lineRule="auto"/>
              <w:jc w:val="center"/>
              <w:rPr>
                <w:noProof/>
                <w:color w:val="000000" w:themeColor="text1"/>
                <w:sz w:val="16"/>
                <w:szCs w:val="16"/>
                <w:lang w:val="en-US"/>
              </w:rPr>
            </w:pPr>
          </w:p>
        </w:tc>
      </w:tr>
      <w:tr w:rsidR="007800CE" w:rsidRPr="00C26D9C" w14:paraId="65590D91" w14:textId="77777777" w:rsidTr="000D4B2D">
        <w:tc>
          <w:tcPr>
            <w:tcW w:w="2943" w:type="dxa"/>
            <w:tcBorders>
              <w:top w:val="single" w:sz="4" w:space="0" w:color="auto"/>
            </w:tcBorders>
          </w:tcPr>
          <w:p w14:paraId="18CC0CE9" w14:textId="77777777" w:rsidR="007800CE" w:rsidRPr="00C26D9C" w:rsidRDefault="007800CE" w:rsidP="00900ACB">
            <w:pPr>
              <w:spacing w:line="276" w:lineRule="auto"/>
              <w:rPr>
                <w:noProof/>
                <w:color w:val="000000" w:themeColor="text1"/>
                <w:sz w:val="16"/>
                <w:szCs w:val="16"/>
                <w:lang w:val="en-US"/>
              </w:rPr>
            </w:pPr>
            <w:r w:rsidRPr="00C26D9C">
              <w:rPr>
                <w:noProof/>
                <w:color w:val="000000" w:themeColor="text1"/>
                <w:sz w:val="16"/>
                <w:szCs w:val="16"/>
                <w:lang w:val="en-US"/>
              </w:rPr>
              <w:t>E6ind5</w:t>
            </w:r>
          </w:p>
        </w:tc>
        <w:tc>
          <w:tcPr>
            <w:tcW w:w="1134" w:type="dxa"/>
            <w:tcBorders>
              <w:top w:val="single" w:sz="4" w:space="0" w:color="auto"/>
            </w:tcBorders>
          </w:tcPr>
          <w:p w14:paraId="67180C2D"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231</w:t>
            </w:r>
          </w:p>
        </w:tc>
        <w:tc>
          <w:tcPr>
            <w:tcW w:w="567" w:type="dxa"/>
            <w:tcBorders>
              <w:top w:val="single" w:sz="4" w:space="0" w:color="auto"/>
            </w:tcBorders>
          </w:tcPr>
          <w:p w14:paraId="209809C5"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4.52</w:t>
            </w:r>
          </w:p>
        </w:tc>
        <w:tc>
          <w:tcPr>
            <w:tcW w:w="709" w:type="dxa"/>
            <w:tcBorders>
              <w:top w:val="single" w:sz="4" w:space="0" w:color="auto"/>
            </w:tcBorders>
          </w:tcPr>
          <w:p w14:paraId="03BB81DE"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2.28</w:t>
            </w:r>
          </w:p>
        </w:tc>
        <w:tc>
          <w:tcPr>
            <w:tcW w:w="1276" w:type="dxa"/>
            <w:tcBorders>
              <w:top w:val="single" w:sz="4" w:space="0" w:color="auto"/>
            </w:tcBorders>
          </w:tcPr>
          <w:p w14:paraId="4B71D712"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-0.00/-1.14</w:t>
            </w:r>
          </w:p>
        </w:tc>
        <w:tc>
          <w:tcPr>
            <w:tcW w:w="850" w:type="dxa"/>
            <w:tcBorders>
              <w:top w:val="single" w:sz="4" w:space="0" w:color="auto"/>
            </w:tcBorders>
          </w:tcPr>
          <w:p w14:paraId="6954BAEF"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1-8</w:t>
            </w:r>
          </w:p>
        </w:tc>
        <w:tc>
          <w:tcPr>
            <w:tcW w:w="906" w:type="dxa"/>
            <w:tcBorders>
              <w:top w:val="single" w:sz="4" w:space="0" w:color="auto"/>
            </w:tcBorders>
          </w:tcPr>
          <w:p w14:paraId="72944427"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.62</w:t>
            </w:r>
          </w:p>
        </w:tc>
        <w:tc>
          <w:tcPr>
            <w:tcW w:w="1251" w:type="dxa"/>
            <w:tcBorders>
              <w:top w:val="single" w:sz="4" w:space="0" w:color="auto"/>
            </w:tcBorders>
          </w:tcPr>
          <w:p w14:paraId="3D078A7F"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.62</w:t>
            </w:r>
          </w:p>
        </w:tc>
      </w:tr>
      <w:tr w:rsidR="007800CE" w:rsidRPr="00C26D9C" w14:paraId="2E449BB7" w14:textId="77777777" w:rsidTr="000D4B2D">
        <w:tc>
          <w:tcPr>
            <w:tcW w:w="2943" w:type="dxa"/>
          </w:tcPr>
          <w:p w14:paraId="246A4EF1" w14:textId="77777777" w:rsidR="007800CE" w:rsidRPr="00C26D9C" w:rsidRDefault="007800CE" w:rsidP="00900ACB">
            <w:pPr>
              <w:spacing w:line="276" w:lineRule="auto"/>
              <w:rPr>
                <w:noProof/>
                <w:color w:val="000000" w:themeColor="text1"/>
                <w:sz w:val="16"/>
                <w:szCs w:val="16"/>
                <w:lang w:val="en-US"/>
              </w:rPr>
            </w:pPr>
            <w:r w:rsidRPr="00C26D9C">
              <w:rPr>
                <w:noProof/>
                <w:color w:val="000000" w:themeColor="text1"/>
                <w:sz w:val="16"/>
                <w:szCs w:val="16"/>
                <w:lang w:val="en-US"/>
              </w:rPr>
              <w:t>E6ind6</w:t>
            </w:r>
          </w:p>
        </w:tc>
        <w:tc>
          <w:tcPr>
            <w:tcW w:w="1134" w:type="dxa"/>
          </w:tcPr>
          <w:p w14:paraId="1D63302C"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231</w:t>
            </w:r>
          </w:p>
        </w:tc>
        <w:tc>
          <w:tcPr>
            <w:tcW w:w="567" w:type="dxa"/>
          </w:tcPr>
          <w:p w14:paraId="013BB971"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3.32</w:t>
            </w:r>
          </w:p>
        </w:tc>
        <w:tc>
          <w:tcPr>
            <w:tcW w:w="709" w:type="dxa"/>
          </w:tcPr>
          <w:p w14:paraId="6B45D307"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2.13</w:t>
            </w:r>
          </w:p>
        </w:tc>
        <w:tc>
          <w:tcPr>
            <w:tcW w:w="1276" w:type="dxa"/>
          </w:tcPr>
          <w:p w14:paraId="70BDAF79"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0.67/-0.63</w:t>
            </w:r>
          </w:p>
        </w:tc>
        <w:tc>
          <w:tcPr>
            <w:tcW w:w="850" w:type="dxa"/>
          </w:tcPr>
          <w:p w14:paraId="3801AAF8"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1-8</w:t>
            </w:r>
          </w:p>
        </w:tc>
        <w:tc>
          <w:tcPr>
            <w:tcW w:w="906" w:type="dxa"/>
          </w:tcPr>
          <w:p w14:paraId="3308C93B"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.94</w:t>
            </w:r>
          </w:p>
        </w:tc>
        <w:tc>
          <w:tcPr>
            <w:tcW w:w="1251" w:type="dxa"/>
          </w:tcPr>
          <w:p w14:paraId="731CADCE"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.12</w:t>
            </w:r>
          </w:p>
        </w:tc>
      </w:tr>
      <w:tr w:rsidR="007800CE" w:rsidRPr="00C26D9C" w14:paraId="62B11BA6" w14:textId="77777777" w:rsidTr="000D4B2D">
        <w:tc>
          <w:tcPr>
            <w:tcW w:w="2943" w:type="dxa"/>
            <w:tcBorders>
              <w:bottom w:val="single" w:sz="4" w:space="0" w:color="auto"/>
            </w:tcBorders>
          </w:tcPr>
          <w:p w14:paraId="19169A44" w14:textId="77777777" w:rsidR="007800CE" w:rsidRPr="00C26D9C" w:rsidRDefault="007800CE" w:rsidP="00900ACB">
            <w:pPr>
              <w:spacing w:line="276" w:lineRule="auto"/>
              <w:rPr>
                <w:noProof/>
                <w:color w:val="000000" w:themeColor="text1"/>
                <w:sz w:val="16"/>
                <w:szCs w:val="16"/>
                <w:lang w:val="en-US"/>
              </w:rPr>
            </w:pPr>
            <w:r w:rsidRPr="00C26D9C">
              <w:rPr>
                <w:noProof/>
                <w:color w:val="000000" w:themeColor="text1"/>
                <w:sz w:val="16"/>
                <w:szCs w:val="16"/>
                <w:lang w:val="en-US"/>
              </w:rPr>
              <w:t>E6ind7</w:t>
            </w:r>
          </w:p>
        </w:tc>
        <w:tc>
          <w:tcPr>
            <w:tcW w:w="1134" w:type="dxa"/>
            <w:tcBorders>
              <w:bottom w:val="single" w:sz="4" w:space="0" w:color="auto"/>
            </w:tcBorders>
          </w:tcPr>
          <w:p w14:paraId="1328F3EE"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232</w:t>
            </w:r>
          </w:p>
        </w:tc>
        <w:tc>
          <w:tcPr>
            <w:tcW w:w="567" w:type="dxa"/>
            <w:tcBorders>
              <w:bottom w:val="single" w:sz="4" w:space="0" w:color="auto"/>
            </w:tcBorders>
          </w:tcPr>
          <w:p w14:paraId="2522A10B"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3.22</w:t>
            </w:r>
          </w:p>
        </w:tc>
        <w:tc>
          <w:tcPr>
            <w:tcW w:w="709" w:type="dxa"/>
            <w:tcBorders>
              <w:bottom w:val="single" w:sz="4" w:space="0" w:color="auto"/>
            </w:tcBorders>
          </w:tcPr>
          <w:p w14:paraId="3C88E396"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2.01</w:t>
            </w:r>
          </w:p>
        </w:tc>
        <w:tc>
          <w:tcPr>
            <w:tcW w:w="1276" w:type="dxa"/>
            <w:tcBorders>
              <w:bottom w:val="single" w:sz="4" w:space="0" w:color="auto"/>
            </w:tcBorders>
          </w:tcPr>
          <w:p w14:paraId="6A8FBAFF"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0.65/-0.68</w:t>
            </w:r>
          </w:p>
        </w:tc>
        <w:tc>
          <w:tcPr>
            <w:tcW w:w="850" w:type="dxa"/>
            <w:tcBorders>
              <w:bottom w:val="single" w:sz="4" w:space="0" w:color="auto"/>
            </w:tcBorders>
          </w:tcPr>
          <w:p w14:paraId="2705A9BF"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1-8</w:t>
            </w:r>
          </w:p>
        </w:tc>
        <w:tc>
          <w:tcPr>
            <w:tcW w:w="906" w:type="dxa"/>
            <w:tcBorders>
              <w:bottom w:val="single" w:sz="4" w:space="0" w:color="auto"/>
            </w:tcBorders>
          </w:tcPr>
          <w:p w14:paraId="1F4DC773"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.82</w:t>
            </w:r>
          </w:p>
        </w:tc>
        <w:tc>
          <w:tcPr>
            <w:tcW w:w="1251" w:type="dxa"/>
            <w:tcBorders>
              <w:bottom w:val="single" w:sz="4" w:space="0" w:color="auto"/>
            </w:tcBorders>
          </w:tcPr>
          <w:p w14:paraId="05E95010"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.33</w:t>
            </w:r>
          </w:p>
        </w:tc>
      </w:tr>
      <w:tr w:rsidR="007800CE" w:rsidRPr="00C26D9C" w14:paraId="17CB9188" w14:textId="77777777" w:rsidTr="000D4B2D">
        <w:tc>
          <w:tcPr>
            <w:tcW w:w="2943" w:type="dxa"/>
            <w:tcBorders>
              <w:top w:val="single" w:sz="4" w:space="0" w:color="auto"/>
              <w:bottom w:val="single" w:sz="4" w:space="0" w:color="auto"/>
            </w:tcBorders>
          </w:tcPr>
          <w:p w14:paraId="3F7EA518" w14:textId="7DF11F06" w:rsidR="007800CE" w:rsidRPr="00C26D9C" w:rsidRDefault="00EA72F0" w:rsidP="00EA72F0">
            <w:pPr>
              <w:spacing w:line="276" w:lineRule="auto"/>
              <w:rPr>
                <w:b/>
                <w:noProof/>
                <w:color w:val="000000" w:themeColor="text1"/>
                <w:sz w:val="16"/>
                <w:szCs w:val="16"/>
                <w:lang w:val="en-US"/>
              </w:rPr>
            </w:pPr>
            <w:r w:rsidRPr="00C26D9C">
              <w:rPr>
                <w:b/>
                <w:noProof/>
                <w:color w:val="000000" w:themeColor="text1"/>
                <w:sz w:val="16"/>
                <w:szCs w:val="16"/>
                <w:lang w:val="en-US"/>
              </w:rPr>
              <w:t xml:space="preserve">Career </w:t>
            </w:r>
            <w:r w:rsidR="004057F2" w:rsidRPr="00C26D9C">
              <w:rPr>
                <w:b/>
                <w:noProof/>
                <w:color w:val="000000" w:themeColor="text1"/>
                <w:sz w:val="16"/>
                <w:szCs w:val="16"/>
                <w:lang w:val="en-US"/>
              </w:rPr>
              <w:t xml:space="preserve">choice </w:t>
            </w:r>
            <w:r w:rsidRPr="00C26D9C">
              <w:rPr>
                <w:b/>
                <w:noProof/>
                <w:color w:val="000000" w:themeColor="text1"/>
                <w:sz w:val="16"/>
                <w:szCs w:val="16"/>
                <w:lang w:val="en-US"/>
              </w:rPr>
              <w:t>uni</w:t>
            </w:r>
            <w:r w:rsidR="007800CE" w:rsidRPr="00C26D9C">
              <w:rPr>
                <w:b/>
                <w:noProof/>
                <w:color w:val="000000" w:themeColor="text1"/>
                <w:sz w:val="16"/>
                <w:szCs w:val="16"/>
                <w:lang w:val="en-US"/>
              </w:rPr>
              <w:t>mportance</w:t>
            </w:r>
            <w:r w:rsidR="000D4B2D" w:rsidRPr="00C26D9C">
              <w:rPr>
                <w:b/>
                <w:noProof/>
                <w:color w:val="000000" w:themeColor="text1"/>
                <w:sz w:val="16"/>
                <w:szCs w:val="16"/>
                <w:lang w:val="en-US"/>
              </w:rPr>
              <w:t xml:space="preserve"> (T3)</w:t>
            </w:r>
          </w:p>
        </w:tc>
        <w:tc>
          <w:tcPr>
            <w:tcW w:w="1134" w:type="dxa"/>
            <w:tcBorders>
              <w:top w:val="single" w:sz="4" w:space="0" w:color="auto"/>
              <w:bottom w:val="single" w:sz="4" w:space="0" w:color="auto"/>
            </w:tcBorders>
          </w:tcPr>
          <w:p w14:paraId="789051DF" w14:textId="77777777" w:rsidR="007800CE" w:rsidRPr="00C26D9C" w:rsidRDefault="007800CE" w:rsidP="00900ACB">
            <w:pPr>
              <w:spacing w:line="276" w:lineRule="auto"/>
              <w:jc w:val="center"/>
              <w:rPr>
                <w:noProof/>
                <w:color w:val="000000" w:themeColor="text1"/>
                <w:sz w:val="16"/>
                <w:szCs w:val="16"/>
                <w:lang w:val="en-US"/>
              </w:rPr>
            </w:pPr>
          </w:p>
        </w:tc>
        <w:tc>
          <w:tcPr>
            <w:tcW w:w="567" w:type="dxa"/>
            <w:tcBorders>
              <w:top w:val="single" w:sz="4" w:space="0" w:color="auto"/>
              <w:bottom w:val="single" w:sz="4" w:space="0" w:color="auto"/>
            </w:tcBorders>
          </w:tcPr>
          <w:p w14:paraId="53A1D524" w14:textId="77777777" w:rsidR="007800CE" w:rsidRPr="00C26D9C" w:rsidRDefault="007800CE" w:rsidP="00900ACB">
            <w:pPr>
              <w:spacing w:line="276" w:lineRule="auto"/>
              <w:jc w:val="center"/>
              <w:rPr>
                <w:noProof/>
                <w:color w:val="000000" w:themeColor="text1"/>
                <w:sz w:val="16"/>
                <w:szCs w:val="16"/>
                <w:lang w:val="en-US"/>
              </w:rPr>
            </w:pPr>
          </w:p>
        </w:tc>
        <w:tc>
          <w:tcPr>
            <w:tcW w:w="709" w:type="dxa"/>
            <w:tcBorders>
              <w:top w:val="single" w:sz="4" w:space="0" w:color="auto"/>
              <w:bottom w:val="single" w:sz="4" w:space="0" w:color="auto"/>
            </w:tcBorders>
          </w:tcPr>
          <w:p w14:paraId="027AAD1C" w14:textId="77777777" w:rsidR="007800CE" w:rsidRPr="00C26D9C" w:rsidRDefault="007800CE" w:rsidP="00900ACB">
            <w:pPr>
              <w:spacing w:line="276" w:lineRule="auto"/>
              <w:jc w:val="center"/>
              <w:rPr>
                <w:noProof/>
                <w:color w:val="000000" w:themeColor="text1"/>
                <w:sz w:val="16"/>
                <w:szCs w:val="16"/>
                <w:lang w:val="en-US"/>
              </w:rPr>
            </w:pPr>
          </w:p>
        </w:tc>
        <w:tc>
          <w:tcPr>
            <w:tcW w:w="1276" w:type="dxa"/>
            <w:tcBorders>
              <w:top w:val="single" w:sz="4" w:space="0" w:color="auto"/>
              <w:bottom w:val="single" w:sz="4" w:space="0" w:color="auto"/>
            </w:tcBorders>
          </w:tcPr>
          <w:p w14:paraId="374FB548" w14:textId="77777777" w:rsidR="007800CE" w:rsidRPr="00C26D9C" w:rsidRDefault="007800CE" w:rsidP="00900ACB">
            <w:pPr>
              <w:spacing w:line="276" w:lineRule="auto"/>
              <w:jc w:val="center"/>
              <w:rPr>
                <w:noProof/>
                <w:color w:val="000000" w:themeColor="text1"/>
                <w:sz w:val="16"/>
                <w:szCs w:val="16"/>
                <w:lang w:val="en-US"/>
              </w:rPr>
            </w:pPr>
          </w:p>
        </w:tc>
        <w:tc>
          <w:tcPr>
            <w:tcW w:w="850" w:type="dxa"/>
            <w:tcBorders>
              <w:top w:val="single" w:sz="4" w:space="0" w:color="auto"/>
              <w:bottom w:val="single" w:sz="4" w:space="0" w:color="auto"/>
            </w:tcBorders>
          </w:tcPr>
          <w:p w14:paraId="07EA6826" w14:textId="77777777" w:rsidR="007800CE" w:rsidRPr="00C26D9C" w:rsidRDefault="007800CE" w:rsidP="00900ACB">
            <w:pPr>
              <w:spacing w:line="276" w:lineRule="auto"/>
              <w:jc w:val="center"/>
              <w:rPr>
                <w:noProof/>
                <w:color w:val="000000" w:themeColor="text1"/>
                <w:sz w:val="16"/>
                <w:szCs w:val="16"/>
                <w:lang w:val="en-US"/>
              </w:rPr>
            </w:pPr>
          </w:p>
        </w:tc>
        <w:tc>
          <w:tcPr>
            <w:tcW w:w="906" w:type="dxa"/>
            <w:tcBorders>
              <w:top w:val="single" w:sz="4" w:space="0" w:color="auto"/>
              <w:bottom w:val="single" w:sz="4" w:space="0" w:color="auto"/>
            </w:tcBorders>
          </w:tcPr>
          <w:p w14:paraId="46AA2DE1" w14:textId="77777777" w:rsidR="007800CE" w:rsidRPr="00C26D9C" w:rsidRDefault="007800CE" w:rsidP="00900ACB">
            <w:pPr>
              <w:spacing w:line="276" w:lineRule="auto"/>
              <w:jc w:val="center"/>
              <w:rPr>
                <w:noProof/>
                <w:color w:val="000000" w:themeColor="text1"/>
                <w:sz w:val="16"/>
                <w:szCs w:val="16"/>
                <w:lang w:val="en-US"/>
              </w:rPr>
            </w:pPr>
          </w:p>
        </w:tc>
        <w:tc>
          <w:tcPr>
            <w:tcW w:w="1251" w:type="dxa"/>
            <w:tcBorders>
              <w:top w:val="single" w:sz="4" w:space="0" w:color="auto"/>
              <w:bottom w:val="single" w:sz="4" w:space="0" w:color="auto"/>
            </w:tcBorders>
          </w:tcPr>
          <w:p w14:paraId="09AEF3CC" w14:textId="77777777" w:rsidR="007800CE" w:rsidRPr="00C26D9C" w:rsidRDefault="007800CE" w:rsidP="00900ACB">
            <w:pPr>
              <w:spacing w:line="276" w:lineRule="auto"/>
              <w:jc w:val="center"/>
              <w:rPr>
                <w:noProof/>
                <w:color w:val="000000" w:themeColor="text1"/>
                <w:sz w:val="16"/>
                <w:szCs w:val="16"/>
                <w:lang w:val="en-US"/>
              </w:rPr>
            </w:pPr>
          </w:p>
        </w:tc>
      </w:tr>
      <w:tr w:rsidR="007800CE" w:rsidRPr="00C26D9C" w14:paraId="42AC8173" w14:textId="77777777" w:rsidTr="000D4B2D">
        <w:tc>
          <w:tcPr>
            <w:tcW w:w="2943" w:type="dxa"/>
            <w:tcBorders>
              <w:top w:val="single" w:sz="4" w:space="0" w:color="auto"/>
            </w:tcBorders>
          </w:tcPr>
          <w:p w14:paraId="779ADFA0" w14:textId="77777777" w:rsidR="007800CE" w:rsidRPr="00C26D9C" w:rsidRDefault="007800CE" w:rsidP="00900ACB">
            <w:pPr>
              <w:spacing w:line="276" w:lineRule="auto"/>
              <w:rPr>
                <w:noProof/>
                <w:color w:val="000000" w:themeColor="text1"/>
                <w:sz w:val="16"/>
                <w:szCs w:val="16"/>
                <w:lang w:val="en-US"/>
              </w:rPr>
            </w:pPr>
            <w:r w:rsidRPr="00C26D9C">
              <w:rPr>
                <w:noProof/>
                <w:color w:val="000000" w:themeColor="text1"/>
                <w:sz w:val="16"/>
                <w:szCs w:val="16"/>
                <w:lang w:val="en-US"/>
              </w:rPr>
              <w:t>E6ind14</w:t>
            </w:r>
          </w:p>
        </w:tc>
        <w:tc>
          <w:tcPr>
            <w:tcW w:w="1134" w:type="dxa"/>
            <w:tcBorders>
              <w:top w:val="single" w:sz="4" w:space="0" w:color="auto"/>
            </w:tcBorders>
          </w:tcPr>
          <w:p w14:paraId="0B81F96F"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232</w:t>
            </w:r>
          </w:p>
        </w:tc>
        <w:tc>
          <w:tcPr>
            <w:tcW w:w="567" w:type="dxa"/>
            <w:tcBorders>
              <w:top w:val="single" w:sz="4" w:space="0" w:color="auto"/>
            </w:tcBorders>
          </w:tcPr>
          <w:p w14:paraId="144AD7FE"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2.46</w:t>
            </w:r>
          </w:p>
        </w:tc>
        <w:tc>
          <w:tcPr>
            <w:tcW w:w="709" w:type="dxa"/>
            <w:tcBorders>
              <w:top w:val="single" w:sz="4" w:space="0" w:color="auto"/>
            </w:tcBorders>
          </w:tcPr>
          <w:p w14:paraId="164CD563"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1.89</w:t>
            </w:r>
          </w:p>
        </w:tc>
        <w:tc>
          <w:tcPr>
            <w:tcW w:w="1276" w:type="dxa"/>
            <w:tcBorders>
              <w:top w:val="single" w:sz="4" w:space="0" w:color="auto"/>
            </w:tcBorders>
          </w:tcPr>
          <w:p w14:paraId="1CA2ED97"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1.22/0.50</w:t>
            </w:r>
          </w:p>
        </w:tc>
        <w:tc>
          <w:tcPr>
            <w:tcW w:w="850" w:type="dxa"/>
            <w:tcBorders>
              <w:top w:val="single" w:sz="4" w:space="0" w:color="auto"/>
            </w:tcBorders>
          </w:tcPr>
          <w:p w14:paraId="31817D4B"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1-8</w:t>
            </w:r>
          </w:p>
        </w:tc>
        <w:tc>
          <w:tcPr>
            <w:tcW w:w="906" w:type="dxa"/>
            <w:tcBorders>
              <w:top w:val="single" w:sz="4" w:space="0" w:color="auto"/>
            </w:tcBorders>
          </w:tcPr>
          <w:p w14:paraId="4FB06C01"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.72</w:t>
            </w:r>
          </w:p>
        </w:tc>
        <w:tc>
          <w:tcPr>
            <w:tcW w:w="1251" w:type="dxa"/>
            <w:tcBorders>
              <w:top w:val="single" w:sz="4" w:space="0" w:color="auto"/>
            </w:tcBorders>
          </w:tcPr>
          <w:p w14:paraId="3E2C4053"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.49</w:t>
            </w:r>
          </w:p>
        </w:tc>
      </w:tr>
      <w:tr w:rsidR="007800CE" w:rsidRPr="00C26D9C" w14:paraId="2BEA37A9" w14:textId="77777777" w:rsidTr="000D4B2D">
        <w:tc>
          <w:tcPr>
            <w:tcW w:w="2943" w:type="dxa"/>
          </w:tcPr>
          <w:p w14:paraId="6EEEF5B0" w14:textId="77777777" w:rsidR="007800CE" w:rsidRPr="00C26D9C" w:rsidRDefault="007800CE" w:rsidP="00900ACB">
            <w:pPr>
              <w:spacing w:line="276" w:lineRule="auto"/>
              <w:rPr>
                <w:noProof/>
                <w:color w:val="000000" w:themeColor="text1"/>
                <w:sz w:val="16"/>
                <w:szCs w:val="16"/>
                <w:lang w:val="en-US"/>
              </w:rPr>
            </w:pPr>
            <w:r w:rsidRPr="00C26D9C">
              <w:rPr>
                <w:noProof/>
                <w:color w:val="000000" w:themeColor="text1"/>
                <w:sz w:val="16"/>
                <w:szCs w:val="16"/>
                <w:lang w:val="en-US"/>
              </w:rPr>
              <w:t>E6ind15</w:t>
            </w:r>
          </w:p>
        </w:tc>
        <w:tc>
          <w:tcPr>
            <w:tcW w:w="1134" w:type="dxa"/>
          </w:tcPr>
          <w:p w14:paraId="605443C4"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231</w:t>
            </w:r>
          </w:p>
        </w:tc>
        <w:tc>
          <w:tcPr>
            <w:tcW w:w="567" w:type="dxa"/>
          </w:tcPr>
          <w:p w14:paraId="1BB8A686"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1.91</w:t>
            </w:r>
          </w:p>
        </w:tc>
        <w:tc>
          <w:tcPr>
            <w:tcW w:w="709" w:type="dxa"/>
          </w:tcPr>
          <w:p w14:paraId="15D920E0"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1.49</w:t>
            </w:r>
          </w:p>
        </w:tc>
        <w:tc>
          <w:tcPr>
            <w:tcW w:w="1276" w:type="dxa"/>
          </w:tcPr>
          <w:p w14:paraId="45CEDBB6"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1.71/1.98</w:t>
            </w:r>
          </w:p>
        </w:tc>
        <w:tc>
          <w:tcPr>
            <w:tcW w:w="850" w:type="dxa"/>
          </w:tcPr>
          <w:p w14:paraId="2BCFA0A5"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1-7</w:t>
            </w:r>
          </w:p>
        </w:tc>
        <w:tc>
          <w:tcPr>
            <w:tcW w:w="906" w:type="dxa"/>
          </w:tcPr>
          <w:p w14:paraId="5752B760"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.88</w:t>
            </w:r>
          </w:p>
        </w:tc>
        <w:tc>
          <w:tcPr>
            <w:tcW w:w="1251" w:type="dxa"/>
          </w:tcPr>
          <w:p w14:paraId="1B51CB1F"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.23</w:t>
            </w:r>
          </w:p>
        </w:tc>
      </w:tr>
      <w:tr w:rsidR="007800CE" w:rsidRPr="00C26D9C" w14:paraId="37C63DDB" w14:textId="77777777" w:rsidTr="000D4B2D">
        <w:tc>
          <w:tcPr>
            <w:tcW w:w="2943" w:type="dxa"/>
            <w:tcBorders>
              <w:bottom w:val="single" w:sz="4" w:space="0" w:color="auto"/>
            </w:tcBorders>
          </w:tcPr>
          <w:p w14:paraId="5366083D" w14:textId="77777777" w:rsidR="007800CE" w:rsidRPr="00C26D9C" w:rsidRDefault="007800CE" w:rsidP="00900ACB">
            <w:pPr>
              <w:spacing w:line="276" w:lineRule="auto"/>
              <w:rPr>
                <w:noProof/>
                <w:color w:val="000000" w:themeColor="text1"/>
                <w:sz w:val="16"/>
                <w:szCs w:val="16"/>
                <w:lang w:val="en-US"/>
              </w:rPr>
            </w:pPr>
            <w:r w:rsidRPr="00C26D9C">
              <w:rPr>
                <w:noProof/>
                <w:color w:val="000000" w:themeColor="text1"/>
                <w:sz w:val="16"/>
                <w:szCs w:val="16"/>
                <w:lang w:val="en-US"/>
              </w:rPr>
              <w:t>E6ind16</w:t>
            </w:r>
          </w:p>
        </w:tc>
        <w:tc>
          <w:tcPr>
            <w:tcW w:w="1134" w:type="dxa"/>
            <w:tcBorders>
              <w:bottom w:val="single" w:sz="4" w:space="0" w:color="auto"/>
            </w:tcBorders>
          </w:tcPr>
          <w:p w14:paraId="0C56EEB2"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232</w:t>
            </w:r>
          </w:p>
        </w:tc>
        <w:tc>
          <w:tcPr>
            <w:tcW w:w="567" w:type="dxa"/>
            <w:tcBorders>
              <w:bottom w:val="single" w:sz="4" w:space="0" w:color="auto"/>
            </w:tcBorders>
          </w:tcPr>
          <w:p w14:paraId="7E0FD0AB"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1.86</w:t>
            </w:r>
          </w:p>
        </w:tc>
        <w:tc>
          <w:tcPr>
            <w:tcW w:w="709" w:type="dxa"/>
            <w:tcBorders>
              <w:bottom w:val="single" w:sz="4" w:space="0" w:color="auto"/>
            </w:tcBorders>
          </w:tcPr>
          <w:p w14:paraId="3FC51E31"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1.45</w:t>
            </w:r>
          </w:p>
        </w:tc>
        <w:tc>
          <w:tcPr>
            <w:tcW w:w="1276" w:type="dxa"/>
            <w:tcBorders>
              <w:bottom w:val="single" w:sz="4" w:space="0" w:color="auto"/>
            </w:tcBorders>
          </w:tcPr>
          <w:p w14:paraId="08241133"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1.75/2.29</w:t>
            </w:r>
          </w:p>
        </w:tc>
        <w:tc>
          <w:tcPr>
            <w:tcW w:w="850" w:type="dxa"/>
            <w:tcBorders>
              <w:bottom w:val="single" w:sz="4" w:space="0" w:color="auto"/>
            </w:tcBorders>
          </w:tcPr>
          <w:p w14:paraId="6AB48B5F"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1-7</w:t>
            </w:r>
          </w:p>
        </w:tc>
        <w:tc>
          <w:tcPr>
            <w:tcW w:w="906" w:type="dxa"/>
            <w:tcBorders>
              <w:bottom w:val="single" w:sz="4" w:space="0" w:color="auto"/>
            </w:tcBorders>
          </w:tcPr>
          <w:p w14:paraId="2B539E0B"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.72</w:t>
            </w:r>
          </w:p>
        </w:tc>
        <w:tc>
          <w:tcPr>
            <w:tcW w:w="1251" w:type="dxa"/>
            <w:tcBorders>
              <w:bottom w:val="single" w:sz="4" w:space="0" w:color="auto"/>
            </w:tcBorders>
          </w:tcPr>
          <w:p w14:paraId="41E2E05E" w14:textId="77777777" w:rsidR="007800CE" w:rsidRPr="00C26D9C" w:rsidRDefault="007800CE" w:rsidP="00900ACB">
            <w:pPr>
              <w:spacing w:line="276" w:lineRule="auto"/>
              <w:jc w:val="center"/>
              <w:rPr>
                <w:noProof/>
                <w:color w:val="000000" w:themeColor="text1"/>
                <w:sz w:val="16"/>
                <w:szCs w:val="16"/>
                <w:lang w:val="en-US"/>
              </w:rPr>
            </w:pPr>
            <w:r w:rsidRPr="00C26D9C">
              <w:rPr>
                <w:noProof/>
                <w:color w:val="000000" w:themeColor="text1"/>
                <w:sz w:val="16"/>
                <w:szCs w:val="16"/>
                <w:lang w:val="en-US"/>
              </w:rPr>
              <w:t>.48</w:t>
            </w:r>
          </w:p>
        </w:tc>
      </w:tr>
    </w:tbl>
    <w:p w14:paraId="45D60044" w14:textId="22AD69A7" w:rsidR="00502568" w:rsidRPr="00C26D9C" w:rsidRDefault="00F305A2" w:rsidP="00F305A2">
      <w:pPr>
        <w:spacing w:line="480" w:lineRule="auto"/>
        <w:rPr>
          <w:noProof/>
          <w:sz w:val="18"/>
          <w:szCs w:val="18"/>
          <w:lang w:val="en-US"/>
        </w:rPr>
      </w:pPr>
      <w:r w:rsidRPr="00C26D9C">
        <w:rPr>
          <w:i/>
          <w:noProof/>
          <w:sz w:val="18"/>
          <w:szCs w:val="18"/>
          <w:lang w:val="en-US"/>
        </w:rPr>
        <w:t>Note</w:t>
      </w:r>
      <w:r w:rsidRPr="00C26D9C">
        <w:rPr>
          <w:noProof/>
          <w:sz w:val="18"/>
          <w:szCs w:val="18"/>
          <w:lang w:val="en-US"/>
        </w:rPr>
        <w:t>. S = Skewness, K = Ku</w:t>
      </w:r>
      <w:r w:rsidR="00E7044C" w:rsidRPr="00C26D9C">
        <w:rPr>
          <w:noProof/>
          <w:sz w:val="18"/>
          <w:szCs w:val="18"/>
          <w:lang w:val="en-US"/>
        </w:rPr>
        <w:t>rtosis.</w:t>
      </w:r>
    </w:p>
    <w:p w14:paraId="0F6641A1" w14:textId="77777777" w:rsidR="00502568" w:rsidRPr="00C26D9C" w:rsidRDefault="00502568">
      <w:pPr>
        <w:rPr>
          <w:noProof/>
          <w:lang w:val="en-US"/>
        </w:rPr>
      </w:pPr>
      <w:r w:rsidRPr="00C26D9C">
        <w:rPr>
          <w:noProof/>
          <w:lang w:val="en-US"/>
        </w:rPr>
        <w:br w:type="page"/>
      </w:r>
    </w:p>
    <w:p w14:paraId="65C71FB3" w14:textId="0136640A" w:rsidR="006F0CFC" w:rsidRPr="00C26D9C" w:rsidRDefault="006F0CFC" w:rsidP="00F305A2">
      <w:pPr>
        <w:spacing w:line="480" w:lineRule="auto"/>
        <w:rPr>
          <w:noProof/>
          <w:lang w:val="en-US"/>
        </w:rPr>
      </w:pPr>
      <w:r w:rsidRPr="00C26D9C">
        <w:rPr>
          <w:noProof/>
          <w:lang w:val="en-US"/>
        </w:rPr>
        <w:lastRenderedPageBreak/>
        <w:t>Table 2</w:t>
      </w:r>
    </w:p>
    <w:p w14:paraId="231805E6" w14:textId="22BCFADD" w:rsidR="006F0CFC" w:rsidRPr="00C26D9C" w:rsidRDefault="006F0CFC" w:rsidP="00F305A2">
      <w:pPr>
        <w:spacing w:line="480" w:lineRule="auto"/>
        <w:rPr>
          <w:i/>
          <w:noProof/>
          <w:lang w:val="en-US"/>
        </w:rPr>
      </w:pPr>
      <w:r w:rsidRPr="00C26D9C">
        <w:rPr>
          <w:i/>
          <w:noProof/>
          <w:lang w:val="en-US"/>
        </w:rPr>
        <w:t xml:space="preserve">Correlations </w:t>
      </w:r>
      <w:r w:rsidR="00980315" w:rsidRPr="00C26D9C">
        <w:rPr>
          <w:i/>
          <w:noProof/>
          <w:lang w:val="en-US"/>
        </w:rPr>
        <w:t>B</w:t>
      </w:r>
      <w:r w:rsidRPr="00C26D9C">
        <w:rPr>
          <w:i/>
          <w:noProof/>
          <w:lang w:val="en-US"/>
        </w:rPr>
        <w:t>etween Latent Factors</w:t>
      </w:r>
      <w:r w:rsidR="00344B83" w:rsidRPr="00C26D9C">
        <w:rPr>
          <w:i/>
          <w:noProof/>
          <w:lang w:val="en-US"/>
        </w:rPr>
        <w:t xml:space="preserve"> </w:t>
      </w:r>
      <w:r w:rsidR="00AA4EE1" w:rsidRPr="00C26D9C">
        <w:rPr>
          <w:i/>
          <w:noProof/>
          <w:lang w:val="en-US"/>
        </w:rPr>
        <w:t xml:space="preserve">in </w:t>
      </w:r>
      <w:r w:rsidR="00344B83" w:rsidRPr="00C26D9C">
        <w:rPr>
          <w:i/>
          <w:noProof/>
          <w:lang w:val="en-US"/>
        </w:rPr>
        <w:t>the CFA</w:t>
      </w:r>
      <w:r w:rsidR="00C2040C" w:rsidRPr="00C26D9C">
        <w:rPr>
          <w:i/>
          <w:noProof/>
          <w:lang w:val="en-US"/>
        </w:rPr>
        <w:t>s</w:t>
      </w: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7"/>
        <w:gridCol w:w="598"/>
        <w:gridCol w:w="598"/>
        <w:gridCol w:w="598"/>
        <w:gridCol w:w="598"/>
        <w:gridCol w:w="599"/>
        <w:gridCol w:w="598"/>
        <w:gridCol w:w="598"/>
        <w:gridCol w:w="598"/>
        <w:gridCol w:w="598"/>
        <w:gridCol w:w="599"/>
      </w:tblGrid>
      <w:tr w:rsidR="00E75A56" w:rsidRPr="00C26D9C" w14:paraId="5AB3A160" w14:textId="70FCE450" w:rsidTr="00E75A56">
        <w:tc>
          <w:tcPr>
            <w:tcW w:w="3657" w:type="dxa"/>
            <w:tcBorders>
              <w:top w:val="single" w:sz="4" w:space="0" w:color="auto"/>
              <w:bottom w:val="single" w:sz="4" w:space="0" w:color="auto"/>
            </w:tcBorders>
          </w:tcPr>
          <w:p w14:paraId="3A0322AD" w14:textId="77777777" w:rsidR="00344B83" w:rsidRPr="00C26D9C" w:rsidRDefault="00344B83" w:rsidP="008B6BD7">
            <w:pPr>
              <w:spacing w:line="480" w:lineRule="auto"/>
              <w:rPr>
                <w:noProof/>
                <w:sz w:val="22"/>
                <w:szCs w:val="22"/>
                <w:lang w:val="en-US"/>
              </w:rPr>
            </w:pPr>
          </w:p>
        </w:tc>
        <w:tc>
          <w:tcPr>
            <w:tcW w:w="598" w:type="dxa"/>
            <w:tcBorders>
              <w:top w:val="single" w:sz="4" w:space="0" w:color="auto"/>
              <w:bottom w:val="single" w:sz="4" w:space="0" w:color="auto"/>
            </w:tcBorders>
          </w:tcPr>
          <w:p w14:paraId="2556166C" w14:textId="77777777" w:rsidR="00344B83" w:rsidRPr="00C26D9C" w:rsidRDefault="00344B83" w:rsidP="008B6BD7">
            <w:pPr>
              <w:spacing w:line="480" w:lineRule="auto"/>
              <w:jc w:val="center"/>
              <w:rPr>
                <w:noProof/>
                <w:sz w:val="22"/>
                <w:szCs w:val="22"/>
                <w:lang w:val="en-US"/>
              </w:rPr>
            </w:pPr>
            <w:r w:rsidRPr="00C26D9C">
              <w:rPr>
                <w:noProof/>
                <w:sz w:val="22"/>
                <w:szCs w:val="22"/>
                <w:lang w:val="en-US"/>
              </w:rPr>
              <w:t>1</w:t>
            </w:r>
          </w:p>
        </w:tc>
        <w:tc>
          <w:tcPr>
            <w:tcW w:w="598" w:type="dxa"/>
            <w:tcBorders>
              <w:top w:val="single" w:sz="4" w:space="0" w:color="auto"/>
              <w:bottom w:val="single" w:sz="4" w:space="0" w:color="auto"/>
            </w:tcBorders>
          </w:tcPr>
          <w:p w14:paraId="72A70353" w14:textId="77777777" w:rsidR="00344B83" w:rsidRPr="00C26D9C" w:rsidRDefault="00344B83" w:rsidP="008B6BD7">
            <w:pPr>
              <w:spacing w:line="480" w:lineRule="auto"/>
              <w:jc w:val="center"/>
              <w:rPr>
                <w:noProof/>
                <w:sz w:val="22"/>
                <w:szCs w:val="22"/>
                <w:lang w:val="en-US"/>
              </w:rPr>
            </w:pPr>
            <w:r w:rsidRPr="00C26D9C">
              <w:rPr>
                <w:noProof/>
                <w:sz w:val="22"/>
                <w:szCs w:val="22"/>
                <w:lang w:val="en-US"/>
              </w:rPr>
              <w:t>2</w:t>
            </w:r>
          </w:p>
        </w:tc>
        <w:tc>
          <w:tcPr>
            <w:tcW w:w="598" w:type="dxa"/>
            <w:tcBorders>
              <w:top w:val="single" w:sz="4" w:space="0" w:color="auto"/>
              <w:bottom w:val="single" w:sz="4" w:space="0" w:color="auto"/>
            </w:tcBorders>
          </w:tcPr>
          <w:p w14:paraId="0C377C0B" w14:textId="77777777" w:rsidR="00344B83" w:rsidRPr="00C26D9C" w:rsidRDefault="00344B83" w:rsidP="008B6BD7">
            <w:pPr>
              <w:spacing w:line="480" w:lineRule="auto"/>
              <w:jc w:val="center"/>
              <w:rPr>
                <w:noProof/>
                <w:sz w:val="22"/>
                <w:szCs w:val="22"/>
                <w:lang w:val="en-US"/>
              </w:rPr>
            </w:pPr>
            <w:r w:rsidRPr="00C26D9C">
              <w:rPr>
                <w:noProof/>
                <w:sz w:val="22"/>
                <w:szCs w:val="22"/>
                <w:lang w:val="en-US"/>
              </w:rPr>
              <w:t>3</w:t>
            </w:r>
          </w:p>
        </w:tc>
        <w:tc>
          <w:tcPr>
            <w:tcW w:w="598" w:type="dxa"/>
            <w:tcBorders>
              <w:top w:val="single" w:sz="4" w:space="0" w:color="auto"/>
              <w:bottom w:val="single" w:sz="4" w:space="0" w:color="auto"/>
            </w:tcBorders>
          </w:tcPr>
          <w:p w14:paraId="479E7342" w14:textId="77777777" w:rsidR="00344B83" w:rsidRPr="00C26D9C" w:rsidRDefault="00344B83" w:rsidP="008B6BD7">
            <w:pPr>
              <w:spacing w:line="480" w:lineRule="auto"/>
              <w:jc w:val="center"/>
              <w:rPr>
                <w:noProof/>
                <w:sz w:val="22"/>
                <w:szCs w:val="22"/>
                <w:lang w:val="en-US"/>
              </w:rPr>
            </w:pPr>
            <w:r w:rsidRPr="00C26D9C">
              <w:rPr>
                <w:noProof/>
                <w:sz w:val="22"/>
                <w:szCs w:val="22"/>
                <w:lang w:val="en-US"/>
              </w:rPr>
              <w:t>4</w:t>
            </w:r>
          </w:p>
        </w:tc>
        <w:tc>
          <w:tcPr>
            <w:tcW w:w="599" w:type="dxa"/>
            <w:tcBorders>
              <w:top w:val="single" w:sz="4" w:space="0" w:color="auto"/>
              <w:bottom w:val="single" w:sz="4" w:space="0" w:color="auto"/>
            </w:tcBorders>
          </w:tcPr>
          <w:p w14:paraId="24B88CD6" w14:textId="77777777" w:rsidR="00344B83" w:rsidRPr="00C26D9C" w:rsidRDefault="00344B83" w:rsidP="008B6BD7">
            <w:pPr>
              <w:spacing w:line="480" w:lineRule="auto"/>
              <w:jc w:val="center"/>
              <w:rPr>
                <w:noProof/>
                <w:sz w:val="22"/>
                <w:szCs w:val="22"/>
                <w:lang w:val="en-US"/>
              </w:rPr>
            </w:pPr>
            <w:r w:rsidRPr="00C26D9C">
              <w:rPr>
                <w:noProof/>
                <w:sz w:val="22"/>
                <w:szCs w:val="22"/>
                <w:lang w:val="en-US"/>
              </w:rPr>
              <w:t>5</w:t>
            </w:r>
          </w:p>
        </w:tc>
        <w:tc>
          <w:tcPr>
            <w:tcW w:w="598" w:type="dxa"/>
            <w:tcBorders>
              <w:top w:val="single" w:sz="4" w:space="0" w:color="auto"/>
              <w:bottom w:val="single" w:sz="4" w:space="0" w:color="auto"/>
            </w:tcBorders>
          </w:tcPr>
          <w:p w14:paraId="56FFA9C2" w14:textId="77777777" w:rsidR="00344B83" w:rsidRPr="00C26D9C" w:rsidRDefault="00344B83" w:rsidP="008B6BD7">
            <w:pPr>
              <w:spacing w:line="480" w:lineRule="auto"/>
              <w:jc w:val="center"/>
              <w:rPr>
                <w:noProof/>
                <w:sz w:val="22"/>
                <w:szCs w:val="22"/>
                <w:lang w:val="en-US"/>
              </w:rPr>
            </w:pPr>
            <w:r w:rsidRPr="00C26D9C">
              <w:rPr>
                <w:noProof/>
                <w:sz w:val="22"/>
                <w:szCs w:val="22"/>
                <w:lang w:val="en-US"/>
              </w:rPr>
              <w:t>6</w:t>
            </w:r>
          </w:p>
        </w:tc>
        <w:tc>
          <w:tcPr>
            <w:tcW w:w="598" w:type="dxa"/>
            <w:tcBorders>
              <w:top w:val="single" w:sz="4" w:space="0" w:color="auto"/>
              <w:bottom w:val="single" w:sz="4" w:space="0" w:color="auto"/>
            </w:tcBorders>
          </w:tcPr>
          <w:p w14:paraId="29206446" w14:textId="77777777" w:rsidR="00344B83" w:rsidRPr="00C26D9C" w:rsidRDefault="00344B83" w:rsidP="008B6BD7">
            <w:pPr>
              <w:spacing w:line="480" w:lineRule="auto"/>
              <w:jc w:val="center"/>
              <w:rPr>
                <w:noProof/>
                <w:sz w:val="22"/>
                <w:szCs w:val="22"/>
                <w:lang w:val="en-US"/>
              </w:rPr>
            </w:pPr>
            <w:r w:rsidRPr="00C26D9C">
              <w:rPr>
                <w:noProof/>
                <w:sz w:val="22"/>
                <w:szCs w:val="22"/>
                <w:lang w:val="en-US"/>
              </w:rPr>
              <w:t>7</w:t>
            </w:r>
          </w:p>
        </w:tc>
        <w:tc>
          <w:tcPr>
            <w:tcW w:w="598" w:type="dxa"/>
            <w:tcBorders>
              <w:top w:val="single" w:sz="4" w:space="0" w:color="auto"/>
              <w:bottom w:val="single" w:sz="4" w:space="0" w:color="auto"/>
            </w:tcBorders>
          </w:tcPr>
          <w:p w14:paraId="31A15F8F" w14:textId="116DCE10" w:rsidR="00344B83" w:rsidRPr="00C26D9C" w:rsidRDefault="00344B83" w:rsidP="008B6BD7">
            <w:pPr>
              <w:spacing w:line="480" w:lineRule="auto"/>
              <w:jc w:val="center"/>
              <w:rPr>
                <w:noProof/>
                <w:sz w:val="22"/>
                <w:szCs w:val="22"/>
                <w:lang w:val="en-US"/>
              </w:rPr>
            </w:pPr>
            <w:r w:rsidRPr="00C26D9C">
              <w:rPr>
                <w:noProof/>
                <w:sz w:val="22"/>
                <w:szCs w:val="22"/>
                <w:lang w:val="en-US"/>
              </w:rPr>
              <w:t>8</w:t>
            </w:r>
          </w:p>
        </w:tc>
        <w:tc>
          <w:tcPr>
            <w:tcW w:w="598" w:type="dxa"/>
            <w:tcBorders>
              <w:top w:val="single" w:sz="4" w:space="0" w:color="auto"/>
              <w:bottom w:val="single" w:sz="4" w:space="0" w:color="auto"/>
            </w:tcBorders>
          </w:tcPr>
          <w:p w14:paraId="4C5AF39E" w14:textId="3C870192" w:rsidR="00344B83" w:rsidRPr="00C26D9C" w:rsidRDefault="00344B83" w:rsidP="008B6BD7">
            <w:pPr>
              <w:spacing w:line="480" w:lineRule="auto"/>
              <w:jc w:val="center"/>
              <w:rPr>
                <w:noProof/>
                <w:sz w:val="22"/>
                <w:szCs w:val="22"/>
                <w:lang w:val="en-US"/>
              </w:rPr>
            </w:pPr>
            <w:r w:rsidRPr="00C26D9C">
              <w:rPr>
                <w:noProof/>
                <w:sz w:val="22"/>
                <w:szCs w:val="22"/>
                <w:lang w:val="en-US"/>
              </w:rPr>
              <w:t>9</w:t>
            </w:r>
          </w:p>
        </w:tc>
        <w:tc>
          <w:tcPr>
            <w:tcW w:w="599" w:type="dxa"/>
            <w:tcBorders>
              <w:top w:val="single" w:sz="4" w:space="0" w:color="auto"/>
              <w:bottom w:val="single" w:sz="4" w:space="0" w:color="auto"/>
            </w:tcBorders>
          </w:tcPr>
          <w:p w14:paraId="30CFB817" w14:textId="22541C00" w:rsidR="00344B83" w:rsidRPr="00C26D9C" w:rsidRDefault="00344B83" w:rsidP="008B6BD7">
            <w:pPr>
              <w:spacing w:line="480" w:lineRule="auto"/>
              <w:jc w:val="center"/>
              <w:rPr>
                <w:noProof/>
                <w:sz w:val="22"/>
                <w:szCs w:val="22"/>
                <w:lang w:val="en-US"/>
              </w:rPr>
            </w:pPr>
            <w:r w:rsidRPr="00C26D9C">
              <w:rPr>
                <w:noProof/>
                <w:sz w:val="22"/>
                <w:szCs w:val="22"/>
                <w:lang w:val="en-US"/>
              </w:rPr>
              <w:t>10</w:t>
            </w:r>
          </w:p>
        </w:tc>
      </w:tr>
      <w:tr w:rsidR="00E75A56" w:rsidRPr="00C26D9C" w14:paraId="54EB959D" w14:textId="2BD61AE8" w:rsidTr="00E75A56">
        <w:tc>
          <w:tcPr>
            <w:tcW w:w="3657" w:type="dxa"/>
            <w:tcBorders>
              <w:top w:val="single" w:sz="4" w:space="0" w:color="auto"/>
            </w:tcBorders>
          </w:tcPr>
          <w:p w14:paraId="3842D8CF" w14:textId="1DC667F7" w:rsidR="00344B83" w:rsidRPr="00C26D9C" w:rsidRDefault="005B2E8B" w:rsidP="001602DC">
            <w:pPr>
              <w:spacing w:line="480" w:lineRule="auto"/>
              <w:rPr>
                <w:noProof/>
                <w:sz w:val="22"/>
                <w:szCs w:val="22"/>
                <w:lang w:val="en-US"/>
              </w:rPr>
            </w:pPr>
            <w:r w:rsidRPr="00C26D9C">
              <w:rPr>
                <w:noProof/>
                <w:sz w:val="22"/>
                <w:szCs w:val="22"/>
                <w:lang w:val="en-US"/>
              </w:rPr>
              <w:t xml:space="preserve">1. Environment </w:t>
            </w:r>
            <w:r w:rsidR="00F0463B" w:rsidRPr="00C26D9C">
              <w:rPr>
                <w:noProof/>
                <w:sz w:val="22"/>
                <w:szCs w:val="22"/>
                <w:lang w:val="en-US"/>
              </w:rPr>
              <w:t>E</w:t>
            </w:r>
            <w:r w:rsidRPr="00C26D9C">
              <w:rPr>
                <w:noProof/>
                <w:sz w:val="22"/>
                <w:szCs w:val="22"/>
                <w:lang w:val="en-US"/>
              </w:rPr>
              <w:t xml:space="preserve">xploration </w:t>
            </w:r>
            <w:r w:rsidR="001602DC" w:rsidRPr="00C26D9C">
              <w:rPr>
                <w:noProof/>
                <w:sz w:val="22"/>
                <w:szCs w:val="22"/>
                <w:lang w:val="en-US"/>
              </w:rPr>
              <w:t>at T2</w:t>
            </w:r>
          </w:p>
        </w:tc>
        <w:tc>
          <w:tcPr>
            <w:tcW w:w="598" w:type="dxa"/>
            <w:tcBorders>
              <w:top w:val="single" w:sz="4" w:space="0" w:color="auto"/>
            </w:tcBorders>
          </w:tcPr>
          <w:p w14:paraId="77845D7B" w14:textId="3BDF73BE" w:rsidR="00344B83" w:rsidRPr="00C26D9C" w:rsidRDefault="005B2E8B" w:rsidP="008B6BD7">
            <w:pPr>
              <w:spacing w:line="480" w:lineRule="auto"/>
              <w:jc w:val="center"/>
              <w:rPr>
                <w:noProof/>
                <w:sz w:val="22"/>
                <w:szCs w:val="22"/>
                <w:lang w:val="en-US"/>
              </w:rPr>
            </w:pPr>
            <w:r w:rsidRPr="00C26D9C">
              <w:rPr>
                <w:noProof/>
                <w:sz w:val="22"/>
                <w:szCs w:val="22"/>
                <w:lang w:val="en-US"/>
              </w:rPr>
              <w:t>-</w:t>
            </w:r>
          </w:p>
        </w:tc>
        <w:tc>
          <w:tcPr>
            <w:tcW w:w="598" w:type="dxa"/>
            <w:tcBorders>
              <w:top w:val="single" w:sz="4" w:space="0" w:color="auto"/>
            </w:tcBorders>
          </w:tcPr>
          <w:p w14:paraId="2C03212F" w14:textId="77777777" w:rsidR="00344B83" w:rsidRPr="00C26D9C" w:rsidRDefault="00344B83" w:rsidP="008B6BD7">
            <w:pPr>
              <w:spacing w:line="480" w:lineRule="auto"/>
              <w:jc w:val="center"/>
              <w:rPr>
                <w:noProof/>
                <w:sz w:val="22"/>
                <w:szCs w:val="22"/>
                <w:lang w:val="en-US"/>
              </w:rPr>
            </w:pPr>
          </w:p>
        </w:tc>
        <w:tc>
          <w:tcPr>
            <w:tcW w:w="598" w:type="dxa"/>
            <w:tcBorders>
              <w:top w:val="single" w:sz="4" w:space="0" w:color="auto"/>
            </w:tcBorders>
          </w:tcPr>
          <w:p w14:paraId="0F1CD853" w14:textId="77777777" w:rsidR="00344B83" w:rsidRPr="00C26D9C" w:rsidRDefault="00344B83" w:rsidP="008B6BD7">
            <w:pPr>
              <w:spacing w:line="480" w:lineRule="auto"/>
              <w:jc w:val="center"/>
              <w:rPr>
                <w:noProof/>
                <w:sz w:val="22"/>
                <w:szCs w:val="22"/>
                <w:lang w:val="en-US"/>
              </w:rPr>
            </w:pPr>
          </w:p>
        </w:tc>
        <w:tc>
          <w:tcPr>
            <w:tcW w:w="598" w:type="dxa"/>
            <w:tcBorders>
              <w:top w:val="single" w:sz="4" w:space="0" w:color="auto"/>
            </w:tcBorders>
          </w:tcPr>
          <w:p w14:paraId="60A3B03B" w14:textId="77777777" w:rsidR="00344B83" w:rsidRPr="00C26D9C" w:rsidRDefault="00344B83" w:rsidP="008B6BD7">
            <w:pPr>
              <w:spacing w:line="480" w:lineRule="auto"/>
              <w:jc w:val="center"/>
              <w:rPr>
                <w:noProof/>
                <w:sz w:val="22"/>
                <w:szCs w:val="22"/>
                <w:lang w:val="en-US"/>
              </w:rPr>
            </w:pPr>
          </w:p>
        </w:tc>
        <w:tc>
          <w:tcPr>
            <w:tcW w:w="599" w:type="dxa"/>
            <w:tcBorders>
              <w:top w:val="single" w:sz="4" w:space="0" w:color="auto"/>
            </w:tcBorders>
          </w:tcPr>
          <w:p w14:paraId="02ACBD99" w14:textId="77777777" w:rsidR="00344B83" w:rsidRPr="00C26D9C" w:rsidRDefault="00344B83" w:rsidP="008B6BD7">
            <w:pPr>
              <w:spacing w:line="480" w:lineRule="auto"/>
              <w:jc w:val="center"/>
              <w:rPr>
                <w:noProof/>
                <w:sz w:val="22"/>
                <w:szCs w:val="22"/>
                <w:lang w:val="en-US"/>
              </w:rPr>
            </w:pPr>
          </w:p>
        </w:tc>
        <w:tc>
          <w:tcPr>
            <w:tcW w:w="598" w:type="dxa"/>
            <w:tcBorders>
              <w:top w:val="single" w:sz="4" w:space="0" w:color="auto"/>
            </w:tcBorders>
          </w:tcPr>
          <w:p w14:paraId="37F25B38" w14:textId="77777777" w:rsidR="00344B83" w:rsidRPr="00C26D9C" w:rsidRDefault="00344B83" w:rsidP="008B6BD7">
            <w:pPr>
              <w:spacing w:line="480" w:lineRule="auto"/>
              <w:jc w:val="center"/>
              <w:rPr>
                <w:noProof/>
                <w:sz w:val="22"/>
                <w:szCs w:val="22"/>
                <w:lang w:val="en-US"/>
              </w:rPr>
            </w:pPr>
          </w:p>
        </w:tc>
        <w:tc>
          <w:tcPr>
            <w:tcW w:w="598" w:type="dxa"/>
            <w:tcBorders>
              <w:top w:val="single" w:sz="4" w:space="0" w:color="auto"/>
            </w:tcBorders>
          </w:tcPr>
          <w:p w14:paraId="67A23581" w14:textId="77777777" w:rsidR="00344B83" w:rsidRPr="00C26D9C" w:rsidRDefault="00344B83" w:rsidP="008B6BD7">
            <w:pPr>
              <w:spacing w:line="480" w:lineRule="auto"/>
              <w:jc w:val="center"/>
              <w:rPr>
                <w:noProof/>
                <w:sz w:val="22"/>
                <w:szCs w:val="22"/>
                <w:lang w:val="en-US"/>
              </w:rPr>
            </w:pPr>
          </w:p>
        </w:tc>
        <w:tc>
          <w:tcPr>
            <w:tcW w:w="598" w:type="dxa"/>
            <w:tcBorders>
              <w:top w:val="single" w:sz="4" w:space="0" w:color="auto"/>
            </w:tcBorders>
          </w:tcPr>
          <w:p w14:paraId="05A9BF78" w14:textId="77777777" w:rsidR="00344B83" w:rsidRPr="00C26D9C" w:rsidRDefault="00344B83" w:rsidP="008B6BD7">
            <w:pPr>
              <w:spacing w:line="480" w:lineRule="auto"/>
              <w:jc w:val="center"/>
              <w:rPr>
                <w:noProof/>
                <w:sz w:val="22"/>
                <w:szCs w:val="22"/>
                <w:lang w:val="en-US"/>
              </w:rPr>
            </w:pPr>
          </w:p>
        </w:tc>
        <w:tc>
          <w:tcPr>
            <w:tcW w:w="598" w:type="dxa"/>
            <w:tcBorders>
              <w:top w:val="single" w:sz="4" w:space="0" w:color="auto"/>
            </w:tcBorders>
          </w:tcPr>
          <w:p w14:paraId="49882815" w14:textId="77777777" w:rsidR="00344B83" w:rsidRPr="00C26D9C" w:rsidRDefault="00344B83" w:rsidP="008B6BD7">
            <w:pPr>
              <w:spacing w:line="480" w:lineRule="auto"/>
              <w:jc w:val="center"/>
              <w:rPr>
                <w:noProof/>
                <w:sz w:val="22"/>
                <w:szCs w:val="22"/>
                <w:lang w:val="en-US"/>
              </w:rPr>
            </w:pPr>
          </w:p>
        </w:tc>
        <w:tc>
          <w:tcPr>
            <w:tcW w:w="599" w:type="dxa"/>
            <w:tcBorders>
              <w:top w:val="single" w:sz="4" w:space="0" w:color="auto"/>
            </w:tcBorders>
          </w:tcPr>
          <w:p w14:paraId="4FD2F3DF" w14:textId="77777777" w:rsidR="00344B83" w:rsidRPr="00C26D9C" w:rsidRDefault="00344B83" w:rsidP="008B6BD7">
            <w:pPr>
              <w:spacing w:line="480" w:lineRule="auto"/>
              <w:jc w:val="center"/>
              <w:rPr>
                <w:noProof/>
                <w:sz w:val="22"/>
                <w:szCs w:val="22"/>
                <w:lang w:val="en-US"/>
              </w:rPr>
            </w:pPr>
          </w:p>
        </w:tc>
      </w:tr>
      <w:tr w:rsidR="00E75A56" w:rsidRPr="00C26D9C" w14:paraId="0337A739" w14:textId="6AE297B0" w:rsidTr="00E75A56">
        <w:tc>
          <w:tcPr>
            <w:tcW w:w="3657" w:type="dxa"/>
            <w:shd w:val="clear" w:color="auto" w:fill="auto"/>
          </w:tcPr>
          <w:p w14:paraId="6CD79C9F" w14:textId="0423D51B" w:rsidR="00344B83" w:rsidRPr="00C26D9C" w:rsidRDefault="00F0463B" w:rsidP="008B6BD7">
            <w:pPr>
              <w:spacing w:line="480" w:lineRule="auto"/>
              <w:rPr>
                <w:noProof/>
                <w:color w:val="000000" w:themeColor="text1"/>
                <w:sz w:val="22"/>
                <w:szCs w:val="22"/>
                <w:lang w:val="en-US"/>
              </w:rPr>
            </w:pPr>
            <w:r w:rsidRPr="00C26D9C">
              <w:rPr>
                <w:noProof/>
                <w:color w:val="000000" w:themeColor="text1"/>
                <w:sz w:val="22"/>
                <w:szCs w:val="22"/>
                <w:lang w:val="en-US"/>
              </w:rPr>
              <w:t>2. Self-E</w:t>
            </w:r>
            <w:r w:rsidR="005B2E8B" w:rsidRPr="00C26D9C">
              <w:rPr>
                <w:noProof/>
                <w:color w:val="000000" w:themeColor="text1"/>
                <w:sz w:val="22"/>
                <w:szCs w:val="22"/>
                <w:lang w:val="en-US"/>
              </w:rPr>
              <w:t xml:space="preserve">xploration </w:t>
            </w:r>
            <w:r w:rsidR="001602DC" w:rsidRPr="00C26D9C">
              <w:rPr>
                <w:noProof/>
                <w:color w:val="000000" w:themeColor="text1"/>
                <w:sz w:val="22"/>
                <w:szCs w:val="22"/>
                <w:lang w:val="en-US"/>
              </w:rPr>
              <w:t>at T2</w:t>
            </w:r>
          </w:p>
        </w:tc>
        <w:tc>
          <w:tcPr>
            <w:tcW w:w="598" w:type="dxa"/>
            <w:shd w:val="clear" w:color="auto" w:fill="auto"/>
          </w:tcPr>
          <w:p w14:paraId="26A071E1" w14:textId="34346186" w:rsidR="00344B83" w:rsidRPr="00C26D9C" w:rsidRDefault="008B6BD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.61</w:t>
            </w:r>
          </w:p>
        </w:tc>
        <w:tc>
          <w:tcPr>
            <w:tcW w:w="598" w:type="dxa"/>
            <w:shd w:val="clear" w:color="auto" w:fill="auto"/>
          </w:tcPr>
          <w:p w14:paraId="743D90CA" w14:textId="066824F5" w:rsidR="00344B83" w:rsidRPr="00C26D9C" w:rsidRDefault="005B2E8B"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w:t>
            </w:r>
          </w:p>
        </w:tc>
        <w:tc>
          <w:tcPr>
            <w:tcW w:w="598" w:type="dxa"/>
            <w:shd w:val="clear" w:color="auto" w:fill="auto"/>
          </w:tcPr>
          <w:p w14:paraId="78E87D3B" w14:textId="77777777" w:rsidR="00344B83" w:rsidRPr="00C26D9C" w:rsidRDefault="00344B83" w:rsidP="008B6BD7">
            <w:pPr>
              <w:spacing w:line="480" w:lineRule="auto"/>
              <w:jc w:val="center"/>
              <w:rPr>
                <w:noProof/>
                <w:color w:val="000000" w:themeColor="text1"/>
                <w:sz w:val="22"/>
                <w:szCs w:val="22"/>
                <w:lang w:val="en-US"/>
              </w:rPr>
            </w:pPr>
          </w:p>
        </w:tc>
        <w:tc>
          <w:tcPr>
            <w:tcW w:w="598" w:type="dxa"/>
            <w:shd w:val="clear" w:color="auto" w:fill="auto"/>
          </w:tcPr>
          <w:p w14:paraId="0A193759" w14:textId="77777777" w:rsidR="00344B83" w:rsidRPr="00C26D9C" w:rsidRDefault="00344B83" w:rsidP="008B6BD7">
            <w:pPr>
              <w:spacing w:line="480" w:lineRule="auto"/>
              <w:jc w:val="center"/>
              <w:rPr>
                <w:noProof/>
                <w:color w:val="000000" w:themeColor="text1"/>
                <w:sz w:val="22"/>
                <w:szCs w:val="22"/>
                <w:lang w:val="en-US"/>
              </w:rPr>
            </w:pPr>
          </w:p>
        </w:tc>
        <w:tc>
          <w:tcPr>
            <w:tcW w:w="599" w:type="dxa"/>
            <w:shd w:val="clear" w:color="auto" w:fill="auto"/>
          </w:tcPr>
          <w:p w14:paraId="046D0F01" w14:textId="77777777" w:rsidR="00344B83" w:rsidRPr="00C26D9C" w:rsidRDefault="00344B83" w:rsidP="008B6BD7">
            <w:pPr>
              <w:spacing w:line="480" w:lineRule="auto"/>
              <w:jc w:val="center"/>
              <w:rPr>
                <w:noProof/>
                <w:color w:val="000000" w:themeColor="text1"/>
                <w:sz w:val="22"/>
                <w:szCs w:val="22"/>
                <w:lang w:val="en-US"/>
              </w:rPr>
            </w:pPr>
          </w:p>
        </w:tc>
        <w:tc>
          <w:tcPr>
            <w:tcW w:w="598" w:type="dxa"/>
            <w:shd w:val="clear" w:color="auto" w:fill="auto"/>
          </w:tcPr>
          <w:p w14:paraId="66E53948" w14:textId="77777777" w:rsidR="00344B83" w:rsidRPr="00C26D9C" w:rsidRDefault="00344B83" w:rsidP="008B6BD7">
            <w:pPr>
              <w:spacing w:line="480" w:lineRule="auto"/>
              <w:jc w:val="center"/>
              <w:rPr>
                <w:noProof/>
                <w:color w:val="000000" w:themeColor="text1"/>
                <w:sz w:val="22"/>
                <w:szCs w:val="22"/>
                <w:lang w:val="en-US"/>
              </w:rPr>
            </w:pPr>
          </w:p>
        </w:tc>
        <w:tc>
          <w:tcPr>
            <w:tcW w:w="598" w:type="dxa"/>
            <w:shd w:val="clear" w:color="auto" w:fill="auto"/>
          </w:tcPr>
          <w:p w14:paraId="02D36789" w14:textId="77777777" w:rsidR="00344B83" w:rsidRPr="00C26D9C" w:rsidRDefault="00344B83" w:rsidP="008B6BD7">
            <w:pPr>
              <w:spacing w:line="480" w:lineRule="auto"/>
              <w:jc w:val="center"/>
              <w:rPr>
                <w:noProof/>
                <w:color w:val="000000" w:themeColor="text1"/>
                <w:sz w:val="22"/>
                <w:szCs w:val="22"/>
                <w:lang w:val="en-US"/>
              </w:rPr>
            </w:pPr>
          </w:p>
        </w:tc>
        <w:tc>
          <w:tcPr>
            <w:tcW w:w="598" w:type="dxa"/>
            <w:shd w:val="clear" w:color="auto" w:fill="auto"/>
          </w:tcPr>
          <w:p w14:paraId="47DAF553" w14:textId="77777777" w:rsidR="00344B83" w:rsidRPr="00C26D9C" w:rsidRDefault="00344B83" w:rsidP="008B6BD7">
            <w:pPr>
              <w:spacing w:line="480" w:lineRule="auto"/>
              <w:jc w:val="center"/>
              <w:rPr>
                <w:noProof/>
                <w:color w:val="000000" w:themeColor="text1"/>
                <w:sz w:val="22"/>
                <w:szCs w:val="22"/>
                <w:lang w:val="en-US"/>
              </w:rPr>
            </w:pPr>
          </w:p>
        </w:tc>
        <w:tc>
          <w:tcPr>
            <w:tcW w:w="598" w:type="dxa"/>
            <w:shd w:val="clear" w:color="auto" w:fill="auto"/>
          </w:tcPr>
          <w:p w14:paraId="687D00AB" w14:textId="77777777" w:rsidR="00344B83" w:rsidRPr="00C26D9C" w:rsidRDefault="00344B83" w:rsidP="008B6BD7">
            <w:pPr>
              <w:spacing w:line="480" w:lineRule="auto"/>
              <w:jc w:val="center"/>
              <w:rPr>
                <w:noProof/>
                <w:color w:val="000000" w:themeColor="text1"/>
                <w:sz w:val="22"/>
                <w:szCs w:val="22"/>
                <w:lang w:val="en-US"/>
              </w:rPr>
            </w:pPr>
          </w:p>
        </w:tc>
        <w:tc>
          <w:tcPr>
            <w:tcW w:w="599" w:type="dxa"/>
            <w:shd w:val="clear" w:color="auto" w:fill="auto"/>
          </w:tcPr>
          <w:p w14:paraId="11E22770" w14:textId="77777777" w:rsidR="00344B83" w:rsidRPr="00C26D9C" w:rsidRDefault="00344B83" w:rsidP="008B6BD7">
            <w:pPr>
              <w:spacing w:line="480" w:lineRule="auto"/>
              <w:jc w:val="center"/>
              <w:rPr>
                <w:noProof/>
                <w:color w:val="000000" w:themeColor="text1"/>
                <w:sz w:val="22"/>
                <w:szCs w:val="22"/>
                <w:lang w:val="en-US"/>
              </w:rPr>
            </w:pPr>
          </w:p>
        </w:tc>
      </w:tr>
      <w:tr w:rsidR="00E75A56" w:rsidRPr="00C26D9C" w14:paraId="4188D1CF" w14:textId="2C0FA7C4" w:rsidTr="00E75A56">
        <w:tc>
          <w:tcPr>
            <w:tcW w:w="3657" w:type="dxa"/>
            <w:shd w:val="clear" w:color="auto" w:fill="auto"/>
          </w:tcPr>
          <w:p w14:paraId="0916EEE2" w14:textId="73067617" w:rsidR="00344B83" w:rsidRPr="00C26D9C" w:rsidRDefault="005B2E8B" w:rsidP="00C83D97">
            <w:pPr>
              <w:spacing w:line="480" w:lineRule="auto"/>
              <w:rPr>
                <w:noProof/>
                <w:color w:val="000000" w:themeColor="text1"/>
                <w:sz w:val="22"/>
                <w:szCs w:val="22"/>
                <w:lang w:val="en-US"/>
              </w:rPr>
            </w:pPr>
            <w:r w:rsidRPr="00C26D9C">
              <w:rPr>
                <w:noProof/>
                <w:color w:val="000000" w:themeColor="text1"/>
                <w:sz w:val="22"/>
                <w:szCs w:val="22"/>
                <w:lang w:val="en-US"/>
              </w:rPr>
              <w:t xml:space="preserve">3. </w:t>
            </w:r>
            <w:r w:rsidR="00C83D97" w:rsidRPr="00C26D9C">
              <w:rPr>
                <w:noProof/>
                <w:color w:val="000000" w:themeColor="text1"/>
                <w:sz w:val="22"/>
                <w:szCs w:val="22"/>
                <w:lang w:val="en-US"/>
              </w:rPr>
              <w:t>Undecidedness</w:t>
            </w:r>
            <w:r w:rsidRPr="00C26D9C">
              <w:rPr>
                <w:noProof/>
                <w:color w:val="000000" w:themeColor="text1"/>
                <w:sz w:val="22"/>
                <w:szCs w:val="22"/>
                <w:lang w:val="en-US"/>
              </w:rPr>
              <w:t xml:space="preserve"> </w:t>
            </w:r>
            <w:r w:rsidR="001602DC" w:rsidRPr="00C26D9C">
              <w:rPr>
                <w:noProof/>
                <w:color w:val="000000" w:themeColor="text1"/>
                <w:sz w:val="22"/>
                <w:szCs w:val="22"/>
                <w:lang w:val="en-US"/>
              </w:rPr>
              <w:t>at T3</w:t>
            </w:r>
          </w:p>
        </w:tc>
        <w:tc>
          <w:tcPr>
            <w:tcW w:w="598" w:type="dxa"/>
            <w:shd w:val="clear" w:color="auto" w:fill="auto"/>
          </w:tcPr>
          <w:p w14:paraId="4FD70EEA" w14:textId="748F197D" w:rsidR="00344B83" w:rsidRPr="00C26D9C" w:rsidRDefault="008B6BD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-.23</w:t>
            </w:r>
          </w:p>
        </w:tc>
        <w:tc>
          <w:tcPr>
            <w:tcW w:w="598" w:type="dxa"/>
            <w:shd w:val="clear" w:color="auto" w:fill="auto"/>
          </w:tcPr>
          <w:p w14:paraId="08640FC8" w14:textId="1973B32C" w:rsidR="00344B83" w:rsidRPr="00C26D9C" w:rsidRDefault="008B6BD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-.22</w:t>
            </w:r>
          </w:p>
        </w:tc>
        <w:tc>
          <w:tcPr>
            <w:tcW w:w="598" w:type="dxa"/>
            <w:shd w:val="clear" w:color="auto" w:fill="auto"/>
          </w:tcPr>
          <w:p w14:paraId="01BE14B9" w14:textId="645E71D1" w:rsidR="00344B83" w:rsidRPr="00C26D9C" w:rsidRDefault="005B2E8B"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w:t>
            </w:r>
          </w:p>
        </w:tc>
        <w:tc>
          <w:tcPr>
            <w:tcW w:w="598" w:type="dxa"/>
            <w:shd w:val="clear" w:color="auto" w:fill="auto"/>
          </w:tcPr>
          <w:p w14:paraId="742D9EFF" w14:textId="77777777" w:rsidR="00344B83" w:rsidRPr="00C26D9C" w:rsidRDefault="00344B83" w:rsidP="008B6BD7">
            <w:pPr>
              <w:spacing w:line="480" w:lineRule="auto"/>
              <w:jc w:val="center"/>
              <w:rPr>
                <w:noProof/>
                <w:color w:val="000000" w:themeColor="text1"/>
                <w:sz w:val="22"/>
                <w:szCs w:val="22"/>
                <w:lang w:val="en-US"/>
              </w:rPr>
            </w:pPr>
          </w:p>
        </w:tc>
        <w:tc>
          <w:tcPr>
            <w:tcW w:w="599" w:type="dxa"/>
            <w:shd w:val="clear" w:color="auto" w:fill="auto"/>
          </w:tcPr>
          <w:p w14:paraId="153999C6" w14:textId="77777777" w:rsidR="00344B83" w:rsidRPr="00C26D9C" w:rsidRDefault="00344B83" w:rsidP="008B6BD7">
            <w:pPr>
              <w:spacing w:line="480" w:lineRule="auto"/>
              <w:jc w:val="center"/>
              <w:rPr>
                <w:noProof/>
                <w:color w:val="000000" w:themeColor="text1"/>
                <w:sz w:val="22"/>
                <w:szCs w:val="22"/>
                <w:lang w:val="en-US"/>
              </w:rPr>
            </w:pPr>
          </w:p>
        </w:tc>
        <w:tc>
          <w:tcPr>
            <w:tcW w:w="598" w:type="dxa"/>
            <w:shd w:val="clear" w:color="auto" w:fill="auto"/>
          </w:tcPr>
          <w:p w14:paraId="5DCCF228" w14:textId="77777777" w:rsidR="00344B83" w:rsidRPr="00C26D9C" w:rsidRDefault="00344B83" w:rsidP="008B6BD7">
            <w:pPr>
              <w:spacing w:line="480" w:lineRule="auto"/>
              <w:jc w:val="center"/>
              <w:rPr>
                <w:noProof/>
                <w:color w:val="000000" w:themeColor="text1"/>
                <w:sz w:val="22"/>
                <w:szCs w:val="22"/>
                <w:lang w:val="en-US"/>
              </w:rPr>
            </w:pPr>
          </w:p>
        </w:tc>
        <w:tc>
          <w:tcPr>
            <w:tcW w:w="598" w:type="dxa"/>
            <w:shd w:val="clear" w:color="auto" w:fill="auto"/>
          </w:tcPr>
          <w:p w14:paraId="1A72CF56" w14:textId="77777777" w:rsidR="00344B83" w:rsidRPr="00C26D9C" w:rsidRDefault="00344B83" w:rsidP="008B6BD7">
            <w:pPr>
              <w:spacing w:line="480" w:lineRule="auto"/>
              <w:jc w:val="center"/>
              <w:rPr>
                <w:noProof/>
                <w:color w:val="000000" w:themeColor="text1"/>
                <w:sz w:val="22"/>
                <w:szCs w:val="22"/>
                <w:lang w:val="en-US"/>
              </w:rPr>
            </w:pPr>
          </w:p>
        </w:tc>
        <w:tc>
          <w:tcPr>
            <w:tcW w:w="598" w:type="dxa"/>
            <w:shd w:val="clear" w:color="auto" w:fill="auto"/>
          </w:tcPr>
          <w:p w14:paraId="106B6ACE" w14:textId="77777777" w:rsidR="00344B83" w:rsidRPr="00C26D9C" w:rsidRDefault="00344B83" w:rsidP="008B6BD7">
            <w:pPr>
              <w:spacing w:line="480" w:lineRule="auto"/>
              <w:jc w:val="center"/>
              <w:rPr>
                <w:noProof/>
                <w:color w:val="000000" w:themeColor="text1"/>
                <w:sz w:val="22"/>
                <w:szCs w:val="22"/>
                <w:lang w:val="en-US"/>
              </w:rPr>
            </w:pPr>
          </w:p>
        </w:tc>
        <w:tc>
          <w:tcPr>
            <w:tcW w:w="598" w:type="dxa"/>
            <w:shd w:val="clear" w:color="auto" w:fill="auto"/>
          </w:tcPr>
          <w:p w14:paraId="06DB43C5" w14:textId="77777777" w:rsidR="00344B83" w:rsidRPr="00C26D9C" w:rsidRDefault="00344B83" w:rsidP="008B6BD7">
            <w:pPr>
              <w:spacing w:line="480" w:lineRule="auto"/>
              <w:jc w:val="center"/>
              <w:rPr>
                <w:noProof/>
                <w:color w:val="000000" w:themeColor="text1"/>
                <w:sz w:val="22"/>
                <w:szCs w:val="22"/>
                <w:lang w:val="en-US"/>
              </w:rPr>
            </w:pPr>
          </w:p>
        </w:tc>
        <w:tc>
          <w:tcPr>
            <w:tcW w:w="599" w:type="dxa"/>
            <w:shd w:val="clear" w:color="auto" w:fill="auto"/>
          </w:tcPr>
          <w:p w14:paraId="6FA3C6E4" w14:textId="77777777" w:rsidR="00344B83" w:rsidRPr="00C26D9C" w:rsidRDefault="00344B83" w:rsidP="008B6BD7">
            <w:pPr>
              <w:spacing w:line="480" w:lineRule="auto"/>
              <w:jc w:val="center"/>
              <w:rPr>
                <w:noProof/>
                <w:color w:val="000000" w:themeColor="text1"/>
                <w:sz w:val="22"/>
                <w:szCs w:val="22"/>
                <w:lang w:val="en-US"/>
              </w:rPr>
            </w:pPr>
          </w:p>
        </w:tc>
      </w:tr>
      <w:tr w:rsidR="00E75A56" w:rsidRPr="00C26D9C" w14:paraId="735056F0" w14:textId="79121DF9" w:rsidTr="00E75A56">
        <w:tc>
          <w:tcPr>
            <w:tcW w:w="3657" w:type="dxa"/>
            <w:shd w:val="clear" w:color="auto" w:fill="auto"/>
          </w:tcPr>
          <w:p w14:paraId="38E5DB8D" w14:textId="2C6AE708" w:rsidR="00344B83" w:rsidRPr="00C26D9C" w:rsidRDefault="005B2E8B" w:rsidP="00E75A56">
            <w:pPr>
              <w:spacing w:line="480" w:lineRule="auto"/>
              <w:rPr>
                <w:noProof/>
                <w:color w:val="000000" w:themeColor="text1"/>
                <w:sz w:val="22"/>
                <w:szCs w:val="22"/>
                <w:lang w:val="en-US"/>
              </w:rPr>
            </w:pPr>
            <w:r w:rsidRPr="00C26D9C">
              <w:rPr>
                <w:noProof/>
                <w:color w:val="000000" w:themeColor="text1"/>
                <w:sz w:val="22"/>
                <w:szCs w:val="22"/>
                <w:lang w:val="en-US"/>
              </w:rPr>
              <w:t>4. Self-</w:t>
            </w:r>
            <w:r w:rsidR="00F0463B" w:rsidRPr="00C26D9C">
              <w:rPr>
                <w:noProof/>
                <w:color w:val="000000" w:themeColor="text1"/>
                <w:sz w:val="22"/>
                <w:szCs w:val="22"/>
                <w:lang w:val="en-US"/>
              </w:rPr>
              <w:t>U</w:t>
            </w:r>
            <w:r w:rsidR="00442BA5" w:rsidRPr="00C26D9C">
              <w:rPr>
                <w:noProof/>
                <w:color w:val="000000" w:themeColor="text1"/>
                <w:sz w:val="22"/>
                <w:szCs w:val="22"/>
                <w:lang w:val="en-US"/>
              </w:rPr>
              <w:t>nc</w:t>
            </w:r>
            <w:r w:rsidRPr="00C26D9C">
              <w:rPr>
                <w:noProof/>
                <w:color w:val="000000" w:themeColor="text1"/>
                <w:sz w:val="22"/>
                <w:szCs w:val="22"/>
                <w:lang w:val="en-US"/>
              </w:rPr>
              <w:t xml:space="preserve">larity </w:t>
            </w:r>
            <w:r w:rsidR="003A5E1A" w:rsidRPr="00C26D9C">
              <w:rPr>
                <w:noProof/>
                <w:color w:val="000000" w:themeColor="text1"/>
                <w:sz w:val="22"/>
                <w:szCs w:val="22"/>
                <w:lang w:val="en-US"/>
              </w:rPr>
              <w:t>at T3</w:t>
            </w:r>
          </w:p>
        </w:tc>
        <w:tc>
          <w:tcPr>
            <w:tcW w:w="598" w:type="dxa"/>
            <w:shd w:val="clear" w:color="auto" w:fill="auto"/>
          </w:tcPr>
          <w:p w14:paraId="65247288" w14:textId="30D1D230" w:rsidR="00344B83" w:rsidRPr="00C26D9C" w:rsidRDefault="008B6BD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-.10</w:t>
            </w:r>
          </w:p>
        </w:tc>
        <w:tc>
          <w:tcPr>
            <w:tcW w:w="598" w:type="dxa"/>
            <w:shd w:val="clear" w:color="auto" w:fill="auto"/>
          </w:tcPr>
          <w:p w14:paraId="424AC218" w14:textId="06AD5B3B" w:rsidR="00344B83" w:rsidRPr="00C26D9C" w:rsidRDefault="008B6BD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-.24</w:t>
            </w:r>
          </w:p>
        </w:tc>
        <w:tc>
          <w:tcPr>
            <w:tcW w:w="598" w:type="dxa"/>
            <w:shd w:val="clear" w:color="auto" w:fill="auto"/>
          </w:tcPr>
          <w:p w14:paraId="4904E1C5" w14:textId="3BA27ED0" w:rsidR="00344B83" w:rsidRPr="00C26D9C" w:rsidRDefault="003F3CE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.51</w:t>
            </w:r>
          </w:p>
        </w:tc>
        <w:tc>
          <w:tcPr>
            <w:tcW w:w="598" w:type="dxa"/>
            <w:shd w:val="clear" w:color="auto" w:fill="auto"/>
          </w:tcPr>
          <w:p w14:paraId="5B560E3E" w14:textId="16413C37" w:rsidR="00344B83" w:rsidRPr="00C26D9C" w:rsidRDefault="005B2E8B"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w:t>
            </w:r>
          </w:p>
        </w:tc>
        <w:tc>
          <w:tcPr>
            <w:tcW w:w="599" w:type="dxa"/>
            <w:shd w:val="clear" w:color="auto" w:fill="auto"/>
          </w:tcPr>
          <w:p w14:paraId="0F6D4BE6" w14:textId="77777777" w:rsidR="00344B83" w:rsidRPr="00C26D9C" w:rsidRDefault="00344B83" w:rsidP="008B6BD7">
            <w:pPr>
              <w:spacing w:line="480" w:lineRule="auto"/>
              <w:jc w:val="center"/>
              <w:rPr>
                <w:noProof/>
                <w:color w:val="000000" w:themeColor="text1"/>
                <w:sz w:val="22"/>
                <w:szCs w:val="22"/>
                <w:lang w:val="en-US"/>
              </w:rPr>
            </w:pPr>
          </w:p>
        </w:tc>
        <w:tc>
          <w:tcPr>
            <w:tcW w:w="598" w:type="dxa"/>
            <w:shd w:val="clear" w:color="auto" w:fill="auto"/>
          </w:tcPr>
          <w:p w14:paraId="6F057531" w14:textId="77777777" w:rsidR="00344B83" w:rsidRPr="00C26D9C" w:rsidRDefault="00344B83" w:rsidP="008B6BD7">
            <w:pPr>
              <w:spacing w:line="480" w:lineRule="auto"/>
              <w:jc w:val="center"/>
              <w:rPr>
                <w:noProof/>
                <w:color w:val="000000" w:themeColor="text1"/>
                <w:sz w:val="22"/>
                <w:szCs w:val="22"/>
                <w:lang w:val="en-US"/>
              </w:rPr>
            </w:pPr>
          </w:p>
        </w:tc>
        <w:tc>
          <w:tcPr>
            <w:tcW w:w="598" w:type="dxa"/>
            <w:shd w:val="clear" w:color="auto" w:fill="auto"/>
          </w:tcPr>
          <w:p w14:paraId="3F6DD34F" w14:textId="77777777" w:rsidR="00344B83" w:rsidRPr="00C26D9C" w:rsidRDefault="00344B83" w:rsidP="008B6BD7">
            <w:pPr>
              <w:spacing w:line="480" w:lineRule="auto"/>
              <w:jc w:val="center"/>
              <w:rPr>
                <w:noProof/>
                <w:color w:val="000000" w:themeColor="text1"/>
                <w:sz w:val="22"/>
                <w:szCs w:val="22"/>
                <w:lang w:val="en-US"/>
              </w:rPr>
            </w:pPr>
          </w:p>
        </w:tc>
        <w:tc>
          <w:tcPr>
            <w:tcW w:w="598" w:type="dxa"/>
            <w:shd w:val="clear" w:color="auto" w:fill="auto"/>
          </w:tcPr>
          <w:p w14:paraId="375C87D1" w14:textId="77777777" w:rsidR="00344B83" w:rsidRPr="00C26D9C" w:rsidRDefault="00344B83" w:rsidP="008B6BD7">
            <w:pPr>
              <w:spacing w:line="480" w:lineRule="auto"/>
              <w:jc w:val="center"/>
              <w:rPr>
                <w:noProof/>
                <w:color w:val="000000" w:themeColor="text1"/>
                <w:sz w:val="22"/>
                <w:szCs w:val="22"/>
                <w:lang w:val="en-US"/>
              </w:rPr>
            </w:pPr>
          </w:p>
        </w:tc>
        <w:tc>
          <w:tcPr>
            <w:tcW w:w="598" w:type="dxa"/>
            <w:shd w:val="clear" w:color="auto" w:fill="auto"/>
          </w:tcPr>
          <w:p w14:paraId="7B2C822D" w14:textId="77777777" w:rsidR="00344B83" w:rsidRPr="00C26D9C" w:rsidRDefault="00344B83" w:rsidP="008B6BD7">
            <w:pPr>
              <w:spacing w:line="480" w:lineRule="auto"/>
              <w:jc w:val="center"/>
              <w:rPr>
                <w:noProof/>
                <w:color w:val="000000" w:themeColor="text1"/>
                <w:sz w:val="22"/>
                <w:szCs w:val="22"/>
                <w:lang w:val="en-US"/>
              </w:rPr>
            </w:pPr>
          </w:p>
        </w:tc>
        <w:tc>
          <w:tcPr>
            <w:tcW w:w="599" w:type="dxa"/>
            <w:shd w:val="clear" w:color="auto" w:fill="auto"/>
          </w:tcPr>
          <w:p w14:paraId="4714D11E" w14:textId="77777777" w:rsidR="00344B83" w:rsidRPr="00C26D9C" w:rsidRDefault="00344B83" w:rsidP="008B6BD7">
            <w:pPr>
              <w:spacing w:line="480" w:lineRule="auto"/>
              <w:jc w:val="center"/>
              <w:rPr>
                <w:noProof/>
                <w:color w:val="000000" w:themeColor="text1"/>
                <w:sz w:val="22"/>
                <w:szCs w:val="22"/>
                <w:lang w:val="en-US"/>
              </w:rPr>
            </w:pPr>
          </w:p>
        </w:tc>
      </w:tr>
      <w:tr w:rsidR="00E75A56" w:rsidRPr="00C26D9C" w14:paraId="4716B942" w14:textId="04A748E3" w:rsidTr="00E75A56">
        <w:tc>
          <w:tcPr>
            <w:tcW w:w="3657" w:type="dxa"/>
            <w:tcBorders>
              <w:bottom w:val="single" w:sz="4" w:space="0" w:color="auto"/>
            </w:tcBorders>
            <w:shd w:val="clear" w:color="auto" w:fill="auto"/>
          </w:tcPr>
          <w:p w14:paraId="6C241BD6" w14:textId="7ADA7DD5" w:rsidR="00344B83" w:rsidRPr="00C26D9C" w:rsidRDefault="005B2E8B" w:rsidP="003A5E1A">
            <w:pPr>
              <w:spacing w:line="480" w:lineRule="auto"/>
              <w:rPr>
                <w:noProof/>
                <w:color w:val="000000" w:themeColor="text1"/>
                <w:sz w:val="22"/>
                <w:szCs w:val="22"/>
                <w:lang w:val="en-US"/>
              </w:rPr>
            </w:pPr>
            <w:r w:rsidRPr="00C26D9C">
              <w:rPr>
                <w:noProof/>
                <w:color w:val="000000" w:themeColor="text1"/>
                <w:sz w:val="22"/>
                <w:szCs w:val="22"/>
                <w:lang w:val="en-US"/>
              </w:rPr>
              <w:t xml:space="preserve">5. Career </w:t>
            </w:r>
            <w:r w:rsidR="00F0463B" w:rsidRPr="00C26D9C">
              <w:rPr>
                <w:noProof/>
                <w:color w:val="000000" w:themeColor="text1"/>
                <w:sz w:val="22"/>
                <w:szCs w:val="22"/>
                <w:lang w:val="en-US"/>
              </w:rPr>
              <w:t>C</w:t>
            </w:r>
            <w:r w:rsidR="0075762C" w:rsidRPr="00C26D9C">
              <w:rPr>
                <w:noProof/>
                <w:color w:val="000000" w:themeColor="text1"/>
                <w:sz w:val="22"/>
                <w:szCs w:val="22"/>
                <w:lang w:val="en-US"/>
              </w:rPr>
              <w:t xml:space="preserve">hoice </w:t>
            </w:r>
            <w:r w:rsidR="00F0463B" w:rsidRPr="00C26D9C">
              <w:rPr>
                <w:noProof/>
                <w:color w:val="000000" w:themeColor="text1"/>
                <w:sz w:val="22"/>
                <w:szCs w:val="22"/>
                <w:lang w:val="en-US"/>
              </w:rPr>
              <w:t>U</w:t>
            </w:r>
            <w:r w:rsidR="00442BA5" w:rsidRPr="00C26D9C">
              <w:rPr>
                <w:noProof/>
                <w:color w:val="000000" w:themeColor="text1"/>
                <w:sz w:val="22"/>
                <w:szCs w:val="22"/>
                <w:lang w:val="en-US"/>
              </w:rPr>
              <w:t>n</w:t>
            </w:r>
            <w:r w:rsidRPr="00C26D9C">
              <w:rPr>
                <w:noProof/>
                <w:color w:val="000000" w:themeColor="text1"/>
                <w:sz w:val="22"/>
                <w:szCs w:val="22"/>
                <w:lang w:val="en-US"/>
              </w:rPr>
              <w:t xml:space="preserve">importance </w:t>
            </w:r>
            <w:r w:rsidR="003A5E1A" w:rsidRPr="00C26D9C">
              <w:rPr>
                <w:noProof/>
                <w:color w:val="000000" w:themeColor="text1"/>
                <w:sz w:val="22"/>
                <w:szCs w:val="22"/>
                <w:lang w:val="en-US"/>
              </w:rPr>
              <w:t>at T3</w:t>
            </w:r>
          </w:p>
        </w:tc>
        <w:tc>
          <w:tcPr>
            <w:tcW w:w="598" w:type="dxa"/>
            <w:tcBorders>
              <w:bottom w:val="single" w:sz="4" w:space="0" w:color="auto"/>
            </w:tcBorders>
            <w:shd w:val="clear" w:color="auto" w:fill="auto"/>
          </w:tcPr>
          <w:p w14:paraId="404CDB40" w14:textId="7C7945FD" w:rsidR="00344B83" w:rsidRPr="00C26D9C" w:rsidRDefault="008B6BD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-.22</w:t>
            </w:r>
          </w:p>
        </w:tc>
        <w:tc>
          <w:tcPr>
            <w:tcW w:w="598" w:type="dxa"/>
            <w:tcBorders>
              <w:bottom w:val="single" w:sz="4" w:space="0" w:color="auto"/>
            </w:tcBorders>
            <w:shd w:val="clear" w:color="auto" w:fill="auto"/>
          </w:tcPr>
          <w:p w14:paraId="5F83FF7D" w14:textId="43919B68" w:rsidR="00344B83" w:rsidRPr="00C26D9C" w:rsidRDefault="008B6BD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-.29</w:t>
            </w:r>
          </w:p>
        </w:tc>
        <w:tc>
          <w:tcPr>
            <w:tcW w:w="598" w:type="dxa"/>
            <w:tcBorders>
              <w:bottom w:val="single" w:sz="4" w:space="0" w:color="auto"/>
            </w:tcBorders>
            <w:shd w:val="clear" w:color="auto" w:fill="auto"/>
          </w:tcPr>
          <w:p w14:paraId="65ED450F" w14:textId="63E7CDF2" w:rsidR="00344B83" w:rsidRPr="00C26D9C" w:rsidRDefault="003F3CE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.57</w:t>
            </w:r>
          </w:p>
        </w:tc>
        <w:tc>
          <w:tcPr>
            <w:tcW w:w="598" w:type="dxa"/>
            <w:tcBorders>
              <w:bottom w:val="single" w:sz="4" w:space="0" w:color="auto"/>
            </w:tcBorders>
            <w:shd w:val="clear" w:color="auto" w:fill="auto"/>
          </w:tcPr>
          <w:p w14:paraId="5A7F4ACE" w14:textId="4ED4BBB1" w:rsidR="00344B83" w:rsidRPr="00C26D9C" w:rsidRDefault="003F3CE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.38</w:t>
            </w:r>
          </w:p>
        </w:tc>
        <w:tc>
          <w:tcPr>
            <w:tcW w:w="599" w:type="dxa"/>
            <w:tcBorders>
              <w:bottom w:val="single" w:sz="4" w:space="0" w:color="auto"/>
            </w:tcBorders>
            <w:shd w:val="clear" w:color="auto" w:fill="auto"/>
          </w:tcPr>
          <w:p w14:paraId="6065B26D" w14:textId="5FAFC2ED" w:rsidR="00344B83" w:rsidRPr="00C26D9C" w:rsidRDefault="005B2E8B"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w:t>
            </w:r>
          </w:p>
        </w:tc>
        <w:tc>
          <w:tcPr>
            <w:tcW w:w="598" w:type="dxa"/>
            <w:tcBorders>
              <w:bottom w:val="single" w:sz="4" w:space="0" w:color="auto"/>
            </w:tcBorders>
            <w:shd w:val="clear" w:color="auto" w:fill="auto"/>
          </w:tcPr>
          <w:p w14:paraId="387AE786" w14:textId="77777777" w:rsidR="00344B83" w:rsidRPr="00C26D9C" w:rsidRDefault="00344B83" w:rsidP="008B6BD7">
            <w:pPr>
              <w:spacing w:line="480" w:lineRule="auto"/>
              <w:jc w:val="center"/>
              <w:rPr>
                <w:noProof/>
                <w:color w:val="000000" w:themeColor="text1"/>
                <w:sz w:val="22"/>
                <w:szCs w:val="22"/>
                <w:lang w:val="en-US"/>
              </w:rPr>
            </w:pPr>
          </w:p>
        </w:tc>
        <w:tc>
          <w:tcPr>
            <w:tcW w:w="598" w:type="dxa"/>
            <w:tcBorders>
              <w:bottom w:val="single" w:sz="4" w:space="0" w:color="auto"/>
            </w:tcBorders>
            <w:shd w:val="clear" w:color="auto" w:fill="auto"/>
          </w:tcPr>
          <w:p w14:paraId="5E10D70B" w14:textId="77777777" w:rsidR="00344B83" w:rsidRPr="00C26D9C" w:rsidRDefault="00344B83" w:rsidP="008B6BD7">
            <w:pPr>
              <w:spacing w:line="480" w:lineRule="auto"/>
              <w:jc w:val="center"/>
              <w:rPr>
                <w:noProof/>
                <w:color w:val="000000" w:themeColor="text1"/>
                <w:sz w:val="22"/>
                <w:szCs w:val="22"/>
                <w:lang w:val="en-US"/>
              </w:rPr>
            </w:pPr>
          </w:p>
        </w:tc>
        <w:tc>
          <w:tcPr>
            <w:tcW w:w="598" w:type="dxa"/>
            <w:tcBorders>
              <w:bottom w:val="single" w:sz="4" w:space="0" w:color="auto"/>
            </w:tcBorders>
            <w:shd w:val="clear" w:color="auto" w:fill="auto"/>
          </w:tcPr>
          <w:p w14:paraId="0606101E" w14:textId="77777777" w:rsidR="00344B83" w:rsidRPr="00C26D9C" w:rsidRDefault="00344B83" w:rsidP="008B6BD7">
            <w:pPr>
              <w:spacing w:line="480" w:lineRule="auto"/>
              <w:jc w:val="center"/>
              <w:rPr>
                <w:noProof/>
                <w:color w:val="000000" w:themeColor="text1"/>
                <w:sz w:val="22"/>
                <w:szCs w:val="22"/>
                <w:lang w:val="en-US"/>
              </w:rPr>
            </w:pPr>
          </w:p>
        </w:tc>
        <w:tc>
          <w:tcPr>
            <w:tcW w:w="598" w:type="dxa"/>
            <w:tcBorders>
              <w:bottom w:val="single" w:sz="4" w:space="0" w:color="auto"/>
            </w:tcBorders>
            <w:shd w:val="clear" w:color="auto" w:fill="auto"/>
          </w:tcPr>
          <w:p w14:paraId="6F7C6A3F" w14:textId="77777777" w:rsidR="00344B83" w:rsidRPr="00C26D9C" w:rsidRDefault="00344B83" w:rsidP="008B6BD7">
            <w:pPr>
              <w:spacing w:line="480" w:lineRule="auto"/>
              <w:jc w:val="center"/>
              <w:rPr>
                <w:noProof/>
                <w:color w:val="000000" w:themeColor="text1"/>
                <w:sz w:val="22"/>
                <w:szCs w:val="22"/>
                <w:lang w:val="en-US"/>
              </w:rPr>
            </w:pPr>
          </w:p>
        </w:tc>
        <w:tc>
          <w:tcPr>
            <w:tcW w:w="599" w:type="dxa"/>
            <w:tcBorders>
              <w:bottom w:val="single" w:sz="4" w:space="0" w:color="auto"/>
            </w:tcBorders>
            <w:shd w:val="clear" w:color="auto" w:fill="auto"/>
          </w:tcPr>
          <w:p w14:paraId="20A3EFE7" w14:textId="77777777" w:rsidR="00344B83" w:rsidRPr="00C26D9C" w:rsidRDefault="00344B83" w:rsidP="008B6BD7">
            <w:pPr>
              <w:spacing w:line="480" w:lineRule="auto"/>
              <w:jc w:val="center"/>
              <w:rPr>
                <w:noProof/>
                <w:color w:val="000000" w:themeColor="text1"/>
                <w:sz w:val="22"/>
                <w:szCs w:val="22"/>
                <w:lang w:val="en-US"/>
              </w:rPr>
            </w:pPr>
          </w:p>
        </w:tc>
      </w:tr>
      <w:tr w:rsidR="00E75A56" w:rsidRPr="00C26D9C" w14:paraId="6649778D" w14:textId="77777777" w:rsidTr="00E75A56">
        <w:tc>
          <w:tcPr>
            <w:tcW w:w="3657" w:type="dxa"/>
            <w:tcBorders>
              <w:top w:val="single" w:sz="4" w:space="0" w:color="auto"/>
              <w:bottom w:val="single" w:sz="4" w:space="0" w:color="auto"/>
            </w:tcBorders>
            <w:shd w:val="clear" w:color="auto" w:fill="auto"/>
          </w:tcPr>
          <w:p w14:paraId="735CEB08" w14:textId="2B7C4CB1" w:rsidR="006C7266" w:rsidRPr="00C26D9C" w:rsidRDefault="006C7266" w:rsidP="008B6BD7">
            <w:pPr>
              <w:spacing w:line="480" w:lineRule="auto"/>
              <w:rPr>
                <w:noProof/>
                <w:color w:val="000000" w:themeColor="text1"/>
                <w:sz w:val="22"/>
                <w:szCs w:val="22"/>
                <w:lang w:val="en-US"/>
              </w:rPr>
            </w:pPr>
            <w:r w:rsidRPr="00C26D9C">
              <w:rPr>
                <w:noProof/>
                <w:color w:val="000000" w:themeColor="text1"/>
                <w:sz w:val="22"/>
                <w:szCs w:val="22"/>
                <w:lang w:val="en-US"/>
              </w:rPr>
              <w:t>Control variables</w:t>
            </w:r>
          </w:p>
        </w:tc>
        <w:tc>
          <w:tcPr>
            <w:tcW w:w="598" w:type="dxa"/>
            <w:tcBorders>
              <w:top w:val="single" w:sz="4" w:space="0" w:color="auto"/>
              <w:bottom w:val="single" w:sz="4" w:space="0" w:color="auto"/>
            </w:tcBorders>
            <w:shd w:val="clear" w:color="auto" w:fill="auto"/>
          </w:tcPr>
          <w:p w14:paraId="4EB19315" w14:textId="77777777" w:rsidR="006C7266" w:rsidRPr="00C26D9C" w:rsidRDefault="006C7266" w:rsidP="008B6BD7">
            <w:pPr>
              <w:spacing w:line="480" w:lineRule="auto"/>
              <w:jc w:val="center"/>
              <w:rPr>
                <w:noProof/>
                <w:color w:val="000000" w:themeColor="text1"/>
                <w:sz w:val="22"/>
                <w:szCs w:val="22"/>
                <w:lang w:val="en-US"/>
              </w:rPr>
            </w:pPr>
          </w:p>
        </w:tc>
        <w:tc>
          <w:tcPr>
            <w:tcW w:w="598" w:type="dxa"/>
            <w:tcBorders>
              <w:top w:val="single" w:sz="4" w:space="0" w:color="auto"/>
              <w:bottom w:val="single" w:sz="4" w:space="0" w:color="auto"/>
            </w:tcBorders>
            <w:shd w:val="clear" w:color="auto" w:fill="auto"/>
          </w:tcPr>
          <w:p w14:paraId="0D646C2A" w14:textId="77777777" w:rsidR="006C7266" w:rsidRPr="00C26D9C" w:rsidRDefault="006C7266" w:rsidP="008B6BD7">
            <w:pPr>
              <w:spacing w:line="480" w:lineRule="auto"/>
              <w:jc w:val="center"/>
              <w:rPr>
                <w:noProof/>
                <w:color w:val="000000" w:themeColor="text1"/>
                <w:sz w:val="22"/>
                <w:szCs w:val="22"/>
                <w:lang w:val="en-US"/>
              </w:rPr>
            </w:pPr>
          </w:p>
        </w:tc>
        <w:tc>
          <w:tcPr>
            <w:tcW w:w="598" w:type="dxa"/>
            <w:tcBorders>
              <w:top w:val="single" w:sz="4" w:space="0" w:color="auto"/>
              <w:bottom w:val="single" w:sz="4" w:space="0" w:color="auto"/>
            </w:tcBorders>
            <w:shd w:val="clear" w:color="auto" w:fill="auto"/>
          </w:tcPr>
          <w:p w14:paraId="6096516F" w14:textId="77777777" w:rsidR="006C7266" w:rsidRPr="00C26D9C" w:rsidRDefault="006C7266" w:rsidP="008B6BD7">
            <w:pPr>
              <w:spacing w:line="480" w:lineRule="auto"/>
              <w:jc w:val="center"/>
              <w:rPr>
                <w:noProof/>
                <w:color w:val="000000" w:themeColor="text1"/>
                <w:sz w:val="22"/>
                <w:szCs w:val="22"/>
                <w:lang w:val="en-US"/>
              </w:rPr>
            </w:pPr>
          </w:p>
        </w:tc>
        <w:tc>
          <w:tcPr>
            <w:tcW w:w="598" w:type="dxa"/>
            <w:tcBorders>
              <w:top w:val="single" w:sz="4" w:space="0" w:color="auto"/>
              <w:bottom w:val="single" w:sz="4" w:space="0" w:color="auto"/>
            </w:tcBorders>
            <w:shd w:val="clear" w:color="auto" w:fill="auto"/>
          </w:tcPr>
          <w:p w14:paraId="01BF08C9" w14:textId="77777777" w:rsidR="006C7266" w:rsidRPr="00C26D9C" w:rsidRDefault="006C7266" w:rsidP="008B6BD7">
            <w:pPr>
              <w:spacing w:line="480" w:lineRule="auto"/>
              <w:jc w:val="center"/>
              <w:rPr>
                <w:noProof/>
                <w:color w:val="000000" w:themeColor="text1"/>
                <w:sz w:val="22"/>
                <w:szCs w:val="22"/>
                <w:lang w:val="en-US"/>
              </w:rPr>
            </w:pPr>
          </w:p>
        </w:tc>
        <w:tc>
          <w:tcPr>
            <w:tcW w:w="599" w:type="dxa"/>
            <w:tcBorders>
              <w:top w:val="single" w:sz="4" w:space="0" w:color="auto"/>
              <w:bottom w:val="single" w:sz="4" w:space="0" w:color="auto"/>
            </w:tcBorders>
            <w:shd w:val="clear" w:color="auto" w:fill="auto"/>
          </w:tcPr>
          <w:p w14:paraId="18C0CB5B" w14:textId="77777777" w:rsidR="006C7266" w:rsidRPr="00C26D9C" w:rsidRDefault="006C7266" w:rsidP="008B6BD7">
            <w:pPr>
              <w:spacing w:line="480" w:lineRule="auto"/>
              <w:jc w:val="center"/>
              <w:rPr>
                <w:noProof/>
                <w:color w:val="000000" w:themeColor="text1"/>
                <w:sz w:val="22"/>
                <w:szCs w:val="22"/>
                <w:lang w:val="en-US"/>
              </w:rPr>
            </w:pPr>
          </w:p>
        </w:tc>
        <w:tc>
          <w:tcPr>
            <w:tcW w:w="598" w:type="dxa"/>
            <w:tcBorders>
              <w:top w:val="single" w:sz="4" w:space="0" w:color="auto"/>
              <w:bottom w:val="single" w:sz="4" w:space="0" w:color="auto"/>
            </w:tcBorders>
            <w:shd w:val="clear" w:color="auto" w:fill="auto"/>
          </w:tcPr>
          <w:p w14:paraId="37462EB7" w14:textId="77777777" w:rsidR="006C7266" w:rsidRPr="00C26D9C" w:rsidRDefault="006C7266" w:rsidP="008B6BD7">
            <w:pPr>
              <w:spacing w:line="480" w:lineRule="auto"/>
              <w:jc w:val="center"/>
              <w:rPr>
                <w:noProof/>
                <w:color w:val="000000" w:themeColor="text1"/>
                <w:sz w:val="22"/>
                <w:szCs w:val="22"/>
                <w:lang w:val="en-US"/>
              </w:rPr>
            </w:pPr>
          </w:p>
        </w:tc>
        <w:tc>
          <w:tcPr>
            <w:tcW w:w="598" w:type="dxa"/>
            <w:tcBorders>
              <w:top w:val="single" w:sz="4" w:space="0" w:color="auto"/>
              <w:bottom w:val="single" w:sz="4" w:space="0" w:color="auto"/>
            </w:tcBorders>
            <w:shd w:val="clear" w:color="auto" w:fill="auto"/>
          </w:tcPr>
          <w:p w14:paraId="1A7AE5FE" w14:textId="77777777" w:rsidR="006C7266" w:rsidRPr="00C26D9C" w:rsidRDefault="006C7266" w:rsidP="008B6BD7">
            <w:pPr>
              <w:spacing w:line="480" w:lineRule="auto"/>
              <w:jc w:val="center"/>
              <w:rPr>
                <w:noProof/>
                <w:color w:val="000000" w:themeColor="text1"/>
                <w:sz w:val="22"/>
                <w:szCs w:val="22"/>
                <w:lang w:val="en-US"/>
              </w:rPr>
            </w:pPr>
          </w:p>
        </w:tc>
        <w:tc>
          <w:tcPr>
            <w:tcW w:w="598" w:type="dxa"/>
            <w:tcBorders>
              <w:top w:val="single" w:sz="4" w:space="0" w:color="auto"/>
              <w:bottom w:val="single" w:sz="4" w:space="0" w:color="auto"/>
            </w:tcBorders>
            <w:shd w:val="clear" w:color="auto" w:fill="auto"/>
          </w:tcPr>
          <w:p w14:paraId="77D60DFF" w14:textId="77777777" w:rsidR="006C7266" w:rsidRPr="00C26D9C" w:rsidRDefault="006C7266" w:rsidP="008B6BD7">
            <w:pPr>
              <w:spacing w:line="480" w:lineRule="auto"/>
              <w:jc w:val="center"/>
              <w:rPr>
                <w:noProof/>
                <w:color w:val="000000" w:themeColor="text1"/>
                <w:sz w:val="22"/>
                <w:szCs w:val="22"/>
                <w:lang w:val="en-US"/>
              </w:rPr>
            </w:pPr>
          </w:p>
        </w:tc>
        <w:tc>
          <w:tcPr>
            <w:tcW w:w="598" w:type="dxa"/>
            <w:tcBorders>
              <w:top w:val="single" w:sz="4" w:space="0" w:color="auto"/>
              <w:bottom w:val="single" w:sz="4" w:space="0" w:color="auto"/>
            </w:tcBorders>
            <w:shd w:val="clear" w:color="auto" w:fill="auto"/>
          </w:tcPr>
          <w:p w14:paraId="69E3EFD6" w14:textId="77777777" w:rsidR="006C7266" w:rsidRPr="00C26D9C" w:rsidRDefault="006C7266" w:rsidP="008B6BD7">
            <w:pPr>
              <w:spacing w:line="480" w:lineRule="auto"/>
              <w:jc w:val="center"/>
              <w:rPr>
                <w:noProof/>
                <w:color w:val="000000" w:themeColor="text1"/>
                <w:sz w:val="22"/>
                <w:szCs w:val="22"/>
                <w:lang w:val="en-US"/>
              </w:rPr>
            </w:pPr>
          </w:p>
        </w:tc>
        <w:tc>
          <w:tcPr>
            <w:tcW w:w="599" w:type="dxa"/>
            <w:tcBorders>
              <w:top w:val="single" w:sz="4" w:space="0" w:color="auto"/>
              <w:bottom w:val="single" w:sz="4" w:space="0" w:color="auto"/>
            </w:tcBorders>
            <w:shd w:val="clear" w:color="auto" w:fill="auto"/>
          </w:tcPr>
          <w:p w14:paraId="6874DCDA" w14:textId="77777777" w:rsidR="006C7266" w:rsidRPr="00C26D9C" w:rsidRDefault="006C7266" w:rsidP="008B6BD7">
            <w:pPr>
              <w:spacing w:line="480" w:lineRule="auto"/>
              <w:jc w:val="center"/>
              <w:rPr>
                <w:noProof/>
                <w:color w:val="000000" w:themeColor="text1"/>
                <w:sz w:val="22"/>
                <w:szCs w:val="22"/>
                <w:lang w:val="en-US"/>
              </w:rPr>
            </w:pPr>
          </w:p>
        </w:tc>
      </w:tr>
      <w:tr w:rsidR="00E75A56" w:rsidRPr="00C26D9C" w14:paraId="2D2BCE13" w14:textId="4C3736AD" w:rsidTr="00E75A56">
        <w:tc>
          <w:tcPr>
            <w:tcW w:w="3657" w:type="dxa"/>
            <w:tcBorders>
              <w:top w:val="single" w:sz="4" w:space="0" w:color="auto"/>
            </w:tcBorders>
            <w:shd w:val="clear" w:color="auto" w:fill="auto"/>
          </w:tcPr>
          <w:p w14:paraId="4DCDE0E8" w14:textId="531A21AA" w:rsidR="00344B83" w:rsidRPr="00C26D9C" w:rsidRDefault="00F0463B" w:rsidP="008B6BD7">
            <w:pPr>
              <w:spacing w:line="480" w:lineRule="auto"/>
              <w:rPr>
                <w:noProof/>
                <w:color w:val="000000" w:themeColor="text1"/>
                <w:sz w:val="22"/>
                <w:szCs w:val="22"/>
                <w:lang w:val="en-US"/>
              </w:rPr>
            </w:pPr>
            <w:r w:rsidRPr="00C26D9C">
              <w:rPr>
                <w:noProof/>
                <w:color w:val="000000" w:themeColor="text1"/>
                <w:sz w:val="22"/>
                <w:szCs w:val="22"/>
                <w:lang w:val="en-US"/>
              </w:rPr>
              <w:t>6. Environment E</w:t>
            </w:r>
            <w:r w:rsidR="005B2E8B" w:rsidRPr="00C26D9C">
              <w:rPr>
                <w:noProof/>
                <w:color w:val="000000" w:themeColor="text1"/>
                <w:sz w:val="22"/>
                <w:szCs w:val="22"/>
                <w:lang w:val="en-US"/>
              </w:rPr>
              <w:t xml:space="preserve">xploration </w:t>
            </w:r>
            <w:r w:rsidR="003A5E1A" w:rsidRPr="00C26D9C">
              <w:rPr>
                <w:noProof/>
                <w:color w:val="000000" w:themeColor="text1"/>
                <w:sz w:val="22"/>
                <w:szCs w:val="22"/>
                <w:lang w:val="en-US"/>
              </w:rPr>
              <w:t>at T1</w:t>
            </w:r>
          </w:p>
        </w:tc>
        <w:tc>
          <w:tcPr>
            <w:tcW w:w="598" w:type="dxa"/>
            <w:tcBorders>
              <w:top w:val="single" w:sz="4" w:space="0" w:color="auto"/>
            </w:tcBorders>
            <w:shd w:val="clear" w:color="auto" w:fill="auto"/>
          </w:tcPr>
          <w:p w14:paraId="6E3A0C81" w14:textId="257298A0" w:rsidR="00344B83" w:rsidRPr="00C26D9C" w:rsidRDefault="005C7DDD"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.28</w:t>
            </w:r>
          </w:p>
        </w:tc>
        <w:tc>
          <w:tcPr>
            <w:tcW w:w="598" w:type="dxa"/>
            <w:tcBorders>
              <w:top w:val="single" w:sz="4" w:space="0" w:color="auto"/>
            </w:tcBorders>
            <w:shd w:val="clear" w:color="auto" w:fill="auto"/>
          </w:tcPr>
          <w:p w14:paraId="43FEA41A" w14:textId="3855FC4E" w:rsidR="00344B83" w:rsidRPr="00C26D9C" w:rsidRDefault="005C7DDD"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.18</w:t>
            </w:r>
          </w:p>
        </w:tc>
        <w:tc>
          <w:tcPr>
            <w:tcW w:w="598" w:type="dxa"/>
            <w:tcBorders>
              <w:top w:val="single" w:sz="4" w:space="0" w:color="auto"/>
            </w:tcBorders>
            <w:shd w:val="clear" w:color="auto" w:fill="auto"/>
          </w:tcPr>
          <w:p w14:paraId="1AEA6160" w14:textId="7674A03A" w:rsidR="00344B83" w:rsidRPr="00C26D9C" w:rsidRDefault="005C7DDD"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-.21</w:t>
            </w:r>
          </w:p>
        </w:tc>
        <w:tc>
          <w:tcPr>
            <w:tcW w:w="598" w:type="dxa"/>
            <w:tcBorders>
              <w:top w:val="single" w:sz="4" w:space="0" w:color="auto"/>
            </w:tcBorders>
            <w:shd w:val="clear" w:color="auto" w:fill="auto"/>
          </w:tcPr>
          <w:p w14:paraId="2CA650E1" w14:textId="7333CD39" w:rsidR="00344B83" w:rsidRPr="00C26D9C" w:rsidRDefault="005C7DDD"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-.17</w:t>
            </w:r>
          </w:p>
        </w:tc>
        <w:tc>
          <w:tcPr>
            <w:tcW w:w="599" w:type="dxa"/>
            <w:tcBorders>
              <w:top w:val="single" w:sz="4" w:space="0" w:color="auto"/>
            </w:tcBorders>
            <w:shd w:val="clear" w:color="auto" w:fill="auto"/>
          </w:tcPr>
          <w:p w14:paraId="037999A4" w14:textId="25550329" w:rsidR="00344B83" w:rsidRPr="00C26D9C" w:rsidRDefault="005C7DDD"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-.20</w:t>
            </w:r>
          </w:p>
        </w:tc>
        <w:tc>
          <w:tcPr>
            <w:tcW w:w="598" w:type="dxa"/>
            <w:tcBorders>
              <w:top w:val="single" w:sz="4" w:space="0" w:color="auto"/>
            </w:tcBorders>
            <w:shd w:val="clear" w:color="auto" w:fill="auto"/>
          </w:tcPr>
          <w:p w14:paraId="6B07CA25" w14:textId="74D5D9BB" w:rsidR="00344B83" w:rsidRPr="00C26D9C" w:rsidRDefault="005B2E8B"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w:t>
            </w:r>
          </w:p>
        </w:tc>
        <w:tc>
          <w:tcPr>
            <w:tcW w:w="598" w:type="dxa"/>
            <w:tcBorders>
              <w:top w:val="single" w:sz="4" w:space="0" w:color="auto"/>
            </w:tcBorders>
            <w:shd w:val="clear" w:color="auto" w:fill="auto"/>
          </w:tcPr>
          <w:p w14:paraId="24E2D5AB" w14:textId="77777777" w:rsidR="00344B83" w:rsidRPr="00C26D9C" w:rsidRDefault="00344B83" w:rsidP="008B6BD7">
            <w:pPr>
              <w:spacing w:line="480" w:lineRule="auto"/>
              <w:jc w:val="center"/>
              <w:rPr>
                <w:noProof/>
                <w:color w:val="000000" w:themeColor="text1"/>
                <w:sz w:val="22"/>
                <w:szCs w:val="22"/>
                <w:lang w:val="en-US"/>
              </w:rPr>
            </w:pPr>
          </w:p>
        </w:tc>
        <w:tc>
          <w:tcPr>
            <w:tcW w:w="598" w:type="dxa"/>
            <w:tcBorders>
              <w:top w:val="single" w:sz="4" w:space="0" w:color="auto"/>
            </w:tcBorders>
            <w:shd w:val="clear" w:color="auto" w:fill="auto"/>
          </w:tcPr>
          <w:p w14:paraId="2008C931" w14:textId="77777777" w:rsidR="00344B83" w:rsidRPr="00C26D9C" w:rsidRDefault="00344B83" w:rsidP="008B6BD7">
            <w:pPr>
              <w:spacing w:line="480" w:lineRule="auto"/>
              <w:jc w:val="center"/>
              <w:rPr>
                <w:noProof/>
                <w:color w:val="000000" w:themeColor="text1"/>
                <w:sz w:val="22"/>
                <w:szCs w:val="22"/>
                <w:lang w:val="en-US"/>
              </w:rPr>
            </w:pPr>
          </w:p>
        </w:tc>
        <w:tc>
          <w:tcPr>
            <w:tcW w:w="598" w:type="dxa"/>
            <w:tcBorders>
              <w:top w:val="single" w:sz="4" w:space="0" w:color="auto"/>
            </w:tcBorders>
            <w:shd w:val="clear" w:color="auto" w:fill="auto"/>
          </w:tcPr>
          <w:p w14:paraId="3CC9AF50" w14:textId="77777777" w:rsidR="00344B83" w:rsidRPr="00C26D9C" w:rsidRDefault="00344B83" w:rsidP="008B6BD7">
            <w:pPr>
              <w:spacing w:line="480" w:lineRule="auto"/>
              <w:jc w:val="center"/>
              <w:rPr>
                <w:noProof/>
                <w:color w:val="000000" w:themeColor="text1"/>
                <w:sz w:val="22"/>
                <w:szCs w:val="22"/>
                <w:lang w:val="en-US"/>
              </w:rPr>
            </w:pPr>
          </w:p>
        </w:tc>
        <w:tc>
          <w:tcPr>
            <w:tcW w:w="599" w:type="dxa"/>
            <w:tcBorders>
              <w:top w:val="single" w:sz="4" w:space="0" w:color="auto"/>
            </w:tcBorders>
            <w:shd w:val="clear" w:color="auto" w:fill="auto"/>
          </w:tcPr>
          <w:p w14:paraId="7D3968CE" w14:textId="77777777" w:rsidR="00344B83" w:rsidRPr="00C26D9C" w:rsidRDefault="00344B83" w:rsidP="008B6BD7">
            <w:pPr>
              <w:spacing w:line="480" w:lineRule="auto"/>
              <w:jc w:val="center"/>
              <w:rPr>
                <w:noProof/>
                <w:color w:val="000000" w:themeColor="text1"/>
                <w:sz w:val="22"/>
                <w:szCs w:val="22"/>
                <w:lang w:val="en-US"/>
              </w:rPr>
            </w:pPr>
          </w:p>
        </w:tc>
      </w:tr>
      <w:tr w:rsidR="00E75A56" w:rsidRPr="00C26D9C" w14:paraId="15EEED06" w14:textId="1E769E80" w:rsidTr="00E75A56">
        <w:tc>
          <w:tcPr>
            <w:tcW w:w="3657" w:type="dxa"/>
            <w:shd w:val="clear" w:color="auto" w:fill="auto"/>
          </w:tcPr>
          <w:p w14:paraId="048D7749" w14:textId="1920B518" w:rsidR="00344B83" w:rsidRPr="00C26D9C" w:rsidRDefault="00F0463B" w:rsidP="003A5E1A">
            <w:pPr>
              <w:spacing w:line="480" w:lineRule="auto"/>
              <w:rPr>
                <w:noProof/>
                <w:color w:val="000000" w:themeColor="text1"/>
                <w:sz w:val="22"/>
                <w:szCs w:val="22"/>
                <w:lang w:val="en-US"/>
              </w:rPr>
            </w:pPr>
            <w:r w:rsidRPr="00C26D9C">
              <w:rPr>
                <w:noProof/>
                <w:color w:val="000000" w:themeColor="text1"/>
                <w:sz w:val="22"/>
                <w:szCs w:val="22"/>
                <w:lang w:val="en-US"/>
              </w:rPr>
              <w:t>7. Self-E</w:t>
            </w:r>
            <w:r w:rsidR="005B2E8B" w:rsidRPr="00C26D9C">
              <w:rPr>
                <w:noProof/>
                <w:color w:val="000000" w:themeColor="text1"/>
                <w:sz w:val="22"/>
                <w:szCs w:val="22"/>
                <w:lang w:val="en-US"/>
              </w:rPr>
              <w:t xml:space="preserve">xploration </w:t>
            </w:r>
            <w:r w:rsidR="003A5E1A" w:rsidRPr="00C26D9C">
              <w:rPr>
                <w:noProof/>
                <w:color w:val="000000" w:themeColor="text1"/>
                <w:sz w:val="22"/>
                <w:szCs w:val="22"/>
                <w:lang w:val="en-US"/>
              </w:rPr>
              <w:t>at T1</w:t>
            </w:r>
          </w:p>
        </w:tc>
        <w:tc>
          <w:tcPr>
            <w:tcW w:w="598" w:type="dxa"/>
            <w:shd w:val="clear" w:color="auto" w:fill="auto"/>
          </w:tcPr>
          <w:p w14:paraId="4225F0D4" w14:textId="57720B4D" w:rsidR="00344B83" w:rsidRPr="00C26D9C" w:rsidRDefault="00541CA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.16</w:t>
            </w:r>
          </w:p>
        </w:tc>
        <w:tc>
          <w:tcPr>
            <w:tcW w:w="598" w:type="dxa"/>
            <w:shd w:val="clear" w:color="auto" w:fill="auto"/>
          </w:tcPr>
          <w:p w14:paraId="4494CF87" w14:textId="4D286EF3" w:rsidR="00344B83" w:rsidRPr="00C26D9C" w:rsidRDefault="00541CA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.34</w:t>
            </w:r>
          </w:p>
        </w:tc>
        <w:tc>
          <w:tcPr>
            <w:tcW w:w="598" w:type="dxa"/>
            <w:shd w:val="clear" w:color="auto" w:fill="auto"/>
          </w:tcPr>
          <w:p w14:paraId="1BEA5812" w14:textId="147672CC" w:rsidR="00344B83" w:rsidRPr="00C26D9C" w:rsidRDefault="00F23986"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-.25</w:t>
            </w:r>
          </w:p>
        </w:tc>
        <w:tc>
          <w:tcPr>
            <w:tcW w:w="598" w:type="dxa"/>
            <w:shd w:val="clear" w:color="auto" w:fill="auto"/>
          </w:tcPr>
          <w:p w14:paraId="08415ED8" w14:textId="1F1EC6F7" w:rsidR="00344B83" w:rsidRPr="00C26D9C" w:rsidRDefault="00F23986"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-.16</w:t>
            </w:r>
          </w:p>
        </w:tc>
        <w:tc>
          <w:tcPr>
            <w:tcW w:w="599" w:type="dxa"/>
            <w:shd w:val="clear" w:color="auto" w:fill="auto"/>
          </w:tcPr>
          <w:p w14:paraId="4EE02FB4" w14:textId="7AC3B6D0" w:rsidR="00344B83" w:rsidRPr="00C26D9C" w:rsidRDefault="00F23986"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-.17</w:t>
            </w:r>
          </w:p>
        </w:tc>
        <w:tc>
          <w:tcPr>
            <w:tcW w:w="598" w:type="dxa"/>
            <w:shd w:val="clear" w:color="auto" w:fill="auto"/>
          </w:tcPr>
          <w:p w14:paraId="0992DED1" w14:textId="6659FE03" w:rsidR="00344B83" w:rsidRPr="00C26D9C" w:rsidRDefault="005C7DDD"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.64</w:t>
            </w:r>
          </w:p>
        </w:tc>
        <w:tc>
          <w:tcPr>
            <w:tcW w:w="598" w:type="dxa"/>
            <w:shd w:val="clear" w:color="auto" w:fill="auto"/>
          </w:tcPr>
          <w:p w14:paraId="627AA3E8" w14:textId="4B0EE0C1" w:rsidR="00344B83" w:rsidRPr="00C26D9C" w:rsidRDefault="005B2E8B"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w:t>
            </w:r>
          </w:p>
        </w:tc>
        <w:tc>
          <w:tcPr>
            <w:tcW w:w="598" w:type="dxa"/>
            <w:shd w:val="clear" w:color="auto" w:fill="auto"/>
          </w:tcPr>
          <w:p w14:paraId="05F8BDB6" w14:textId="77777777" w:rsidR="00344B83" w:rsidRPr="00C26D9C" w:rsidRDefault="00344B83" w:rsidP="008B6BD7">
            <w:pPr>
              <w:spacing w:line="480" w:lineRule="auto"/>
              <w:jc w:val="center"/>
              <w:rPr>
                <w:noProof/>
                <w:color w:val="000000" w:themeColor="text1"/>
                <w:sz w:val="22"/>
                <w:szCs w:val="22"/>
                <w:lang w:val="en-US"/>
              </w:rPr>
            </w:pPr>
          </w:p>
        </w:tc>
        <w:tc>
          <w:tcPr>
            <w:tcW w:w="598" w:type="dxa"/>
            <w:shd w:val="clear" w:color="auto" w:fill="auto"/>
          </w:tcPr>
          <w:p w14:paraId="55F3A42A" w14:textId="77777777" w:rsidR="00344B83" w:rsidRPr="00C26D9C" w:rsidRDefault="00344B83" w:rsidP="008B6BD7">
            <w:pPr>
              <w:spacing w:line="480" w:lineRule="auto"/>
              <w:jc w:val="center"/>
              <w:rPr>
                <w:noProof/>
                <w:color w:val="000000" w:themeColor="text1"/>
                <w:sz w:val="22"/>
                <w:szCs w:val="22"/>
                <w:lang w:val="en-US"/>
              </w:rPr>
            </w:pPr>
          </w:p>
        </w:tc>
        <w:tc>
          <w:tcPr>
            <w:tcW w:w="599" w:type="dxa"/>
            <w:shd w:val="clear" w:color="auto" w:fill="auto"/>
          </w:tcPr>
          <w:p w14:paraId="47AB4B1F" w14:textId="77777777" w:rsidR="00344B83" w:rsidRPr="00C26D9C" w:rsidRDefault="00344B83" w:rsidP="008B6BD7">
            <w:pPr>
              <w:spacing w:line="480" w:lineRule="auto"/>
              <w:jc w:val="center"/>
              <w:rPr>
                <w:noProof/>
                <w:color w:val="000000" w:themeColor="text1"/>
                <w:sz w:val="22"/>
                <w:szCs w:val="22"/>
                <w:lang w:val="en-US"/>
              </w:rPr>
            </w:pPr>
          </w:p>
        </w:tc>
      </w:tr>
      <w:tr w:rsidR="00E75A56" w:rsidRPr="00C26D9C" w14:paraId="2B9CBD72" w14:textId="77777777" w:rsidTr="00E75A56">
        <w:tc>
          <w:tcPr>
            <w:tcW w:w="3657" w:type="dxa"/>
            <w:shd w:val="clear" w:color="auto" w:fill="auto"/>
          </w:tcPr>
          <w:p w14:paraId="7EEC5A3E" w14:textId="179A8F7F" w:rsidR="005B2E8B" w:rsidRPr="00C26D9C" w:rsidRDefault="00442BA5" w:rsidP="003A5E1A">
            <w:pPr>
              <w:spacing w:line="480" w:lineRule="auto"/>
              <w:rPr>
                <w:noProof/>
                <w:color w:val="000000" w:themeColor="text1"/>
                <w:sz w:val="22"/>
                <w:szCs w:val="22"/>
                <w:lang w:val="en-US"/>
              </w:rPr>
            </w:pPr>
            <w:r w:rsidRPr="00C26D9C">
              <w:rPr>
                <w:noProof/>
                <w:color w:val="000000" w:themeColor="text1"/>
                <w:sz w:val="22"/>
                <w:szCs w:val="22"/>
                <w:lang w:val="en-US"/>
              </w:rPr>
              <w:t>8. Und</w:t>
            </w:r>
            <w:r w:rsidR="005B2E8B" w:rsidRPr="00C26D9C">
              <w:rPr>
                <w:noProof/>
                <w:color w:val="000000" w:themeColor="text1"/>
                <w:sz w:val="22"/>
                <w:szCs w:val="22"/>
                <w:lang w:val="en-US"/>
              </w:rPr>
              <w:t xml:space="preserve">ecidedness </w:t>
            </w:r>
            <w:r w:rsidR="003A5E1A" w:rsidRPr="00C26D9C">
              <w:rPr>
                <w:noProof/>
                <w:color w:val="000000" w:themeColor="text1"/>
                <w:sz w:val="22"/>
                <w:szCs w:val="22"/>
                <w:lang w:val="en-US"/>
              </w:rPr>
              <w:t>at T1</w:t>
            </w:r>
          </w:p>
        </w:tc>
        <w:tc>
          <w:tcPr>
            <w:tcW w:w="598" w:type="dxa"/>
            <w:shd w:val="clear" w:color="auto" w:fill="auto"/>
          </w:tcPr>
          <w:p w14:paraId="4C4EFDB3" w14:textId="588E1869" w:rsidR="005B2E8B" w:rsidRPr="00C26D9C" w:rsidRDefault="008B6BD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-.15</w:t>
            </w:r>
          </w:p>
        </w:tc>
        <w:tc>
          <w:tcPr>
            <w:tcW w:w="598" w:type="dxa"/>
            <w:shd w:val="clear" w:color="auto" w:fill="auto"/>
          </w:tcPr>
          <w:p w14:paraId="0D679B90" w14:textId="537EF0D9" w:rsidR="005B2E8B" w:rsidRPr="00C26D9C" w:rsidRDefault="008B6BD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-.20</w:t>
            </w:r>
          </w:p>
        </w:tc>
        <w:tc>
          <w:tcPr>
            <w:tcW w:w="598" w:type="dxa"/>
            <w:shd w:val="clear" w:color="auto" w:fill="auto"/>
          </w:tcPr>
          <w:p w14:paraId="5AC7AD7D" w14:textId="512C71AC" w:rsidR="005B2E8B" w:rsidRPr="00C26D9C" w:rsidRDefault="004F4589"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.46</w:t>
            </w:r>
          </w:p>
        </w:tc>
        <w:tc>
          <w:tcPr>
            <w:tcW w:w="598" w:type="dxa"/>
            <w:shd w:val="clear" w:color="auto" w:fill="auto"/>
          </w:tcPr>
          <w:p w14:paraId="39578DDF" w14:textId="3111B651" w:rsidR="005B2E8B" w:rsidRPr="00C26D9C" w:rsidRDefault="004F4589"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.28</w:t>
            </w:r>
          </w:p>
        </w:tc>
        <w:tc>
          <w:tcPr>
            <w:tcW w:w="599" w:type="dxa"/>
            <w:shd w:val="clear" w:color="auto" w:fill="auto"/>
          </w:tcPr>
          <w:p w14:paraId="6EEA6858" w14:textId="0F8C0B4F" w:rsidR="005B2E8B" w:rsidRPr="00C26D9C" w:rsidRDefault="004F4589"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.15</w:t>
            </w:r>
          </w:p>
        </w:tc>
        <w:tc>
          <w:tcPr>
            <w:tcW w:w="598" w:type="dxa"/>
            <w:shd w:val="clear" w:color="auto" w:fill="auto"/>
          </w:tcPr>
          <w:p w14:paraId="31B1EAFC" w14:textId="55BD0F6E" w:rsidR="005B2E8B" w:rsidRPr="00C26D9C" w:rsidRDefault="005C7DDD"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-.43</w:t>
            </w:r>
          </w:p>
        </w:tc>
        <w:tc>
          <w:tcPr>
            <w:tcW w:w="598" w:type="dxa"/>
            <w:shd w:val="clear" w:color="auto" w:fill="auto"/>
          </w:tcPr>
          <w:p w14:paraId="1190987F" w14:textId="23354249" w:rsidR="005B2E8B" w:rsidRPr="00C26D9C" w:rsidRDefault="00541CA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-.42</w:t>
            </w:r>
          </w:p>
        </w:tc>
        <w:tc>
          <w:tcPr>
            <w:tcW w:w="598" w:type="dxa"/>
            <w:shd w:val="clear" w:color="auto" w:fill="auto"/>
          </w:tcPr>
          <w:p w14:paraId="7336F688" w14:textId="5FE97E3F" w:rsidR="005B2E8B" w:rsidRPr="00C26D9C" w:rsidRDefault="005B2E8B"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w:t>
            </w:r>
          </w:p>
        </w:tc>
        <w:tc>
          <w:tcPr>
            <w:tcW w:w="598" w:type="dxa"/>
            <w:shd w:val="clear" w:color="auto" w:fill="auto"/>
          </w:tcPr>
          <w:p w14:paraId="1E9CBAAA" w14:textId="77777777" w:rsidR="005B2E8B" w:rsidRPr="00C26D9C" w:rsidRDefault="005B2E8B" w:rsidP="008B6BD7">
            <w:pPr>
              <w:spacing w:line="480" w:lineRule="auto"/>
              <w:jc w:val="center"/>
              <w:rPr>
                <w:noProof/>
                <w:color w:val="000000" w:themeColor="text1"/>
                <w:sz w:val="22"/>
                <w:szCs w:val="22"/>
                <w:lang w:val="en-US"/>
              </w:rPr>
            </w:pPr>
          </w:p>
        </w:tc>
        <w:tc>
          <w:tcPr>
            <w:tcW w:w="599" w:type="dxa"/>
            <w:shd w:val="clear" w:color="auto" w:fill="auto"/>
          </w:tcPr>
          <w:p w14:paraId="7DB1DDF3" w14:textId="77777777" w:rsidR="005B2E8B" w:rsidRPr="00C26D9C" w:rsidRDefault="005B2E8B" w:rsidP="008B6BD7">
            <w:pPr>
              <w:spacing w:line="480" w:lineRule="auto"/>
              <w:jc w:val="center"/>
              <w:rPr>
                <w:noProof/>
                <w:color w:val="000000" w:themeColor="text1"/>
                <w:sz w:val="22"/>
                <w:szCs w:val="22"/>
                <w:lang w:val="en-US"/>
              </w:rPr>
            </w:pPr>
          </w:p>
        </w:tc>
      </w:tr>
      <w:tr w:rsidR="00E75A56" w:rsidRPr="00C26D9C" w14:paraId="7866ADFB" w14:textId="77777777" w:rsidTr="00E75A56">
        <w:tc>
          <w:tcPr>
            <w:tcW w:w="3657" w:type="dxa"/>
            <w:shd w:val="clear" w:color="auto" w:fill="auto"/>
          </w:tcPr>
          <w:p w14:paraId="4C3EF589" w14:textId="489991B0" w:rsidR="005B2E8B" w:rsidRPr="00C26D9C" w:rsidRDefault="005B2E8B" w:rsidP="003A5E1A">
            <w:pPr>
              <w:spacing w:line="480" w:lineRule="auto"/>
              <w:rPr>
                <w:noProof/>
                <w:color w:val="000000" w:themeColor="text1"/>
                <w:sz w:val="22"/>
                <w:szCs w:val="22"/>
                <w:lang w:val="en-US"/>
              </w:rPr>
            </w:pPr>
            <w:r w:rsidRPr="00C26D9C">
              <w:rPr>
                <w:noProof/>
                <w:color w:val="000000" w:themeColor="text1"/>
                <w:sz w:val="22"/>
                <w:szCs w:val="22"/>
                <w:lang w:val="en-US"/>
              </w:rPr>
              <w:t>9. Self-</w:t>
            </w:r>
            <w:r w:rsidR="00F0463B" w:rsidRPr="00C26D9C">
              <w:rPr>
                <w:noProof/>
                <w:color w:val="000000" w:themeColor="text1"/>
                <w:sz w:val="22"/>
                <w:szCs w:val="22"/>
                <w:lang w:val="en-US"/>
              </w:rPr>
              <w:t>U</w:t>
            </w:r>
            <w:r w:rsidR="00442BA5" w:rsidRPr="00C26D9C">
              <w:rPr>
                <w:noProof/>
                <w:color w:val="000000" w:themeColor="text1"/>
                <w:sz w:val="22"/>
                <w:szCs w:val="22"/>
                <w:lang w:val="en-US"/>
              </w:rPr>
              <w:t>n</w:t>
            </w:r>
            <w:r w:rsidRPr="00C26D9C">
              <w:rPr>
                <w:noProof/>
                <w:color w:val="000000" w:themeColor="text1"/>
                <w:sz w:val="22"/>
                <w:szCs w:val="22"/>
                <w:lang w:val="en-US"/>
              </w:rPr>
              <w:t xml:space="preserve">clarity </w:t>
            </w:r>
            <w:r w:rsidR="003A5E1A" w:rsidRPr="00C26D9C">
              <w:rPr>
                <w:noProof/>
                <w:color w:val="000000" w:themeColor="text1"/>
                <w:sz w:val="22"/>
                <w:szCs w:val="22"/>
                <w:lang w:val="en-US"/>
              </w:rPr>
              <w:t>at T1</w:t>
            </w:r>
          </w:p>
        </w:tc>
        <w:tc>
          <w:tcPr>
            <w:tcW w:w="598" w:type="dxa"/>
            <w:shd w:val="clear" w:color="auto" w:fill="auto"/>
          </w:tcPr>
          <w:p w14:paraId="265E65C2" w14:textId="5E4B5FF7" w:rsidR="005B2E8B" w:rsidRPr="00C26D9C" w:rsidRDefault="008B6BD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-.10</w:t>
            </w:r>
          </w:p>
        </w:tc>
        <w:tc>
          <w:tcPr>
            <w:tcW w:w="598" w:type="dxa"/>
            <w:shd w:val="clear" w:color="auto" w:fill="auto"/>
          </w:tcPr>
          <w:p w14:paraId="0E7286EA" w14:textId="47EA8B13" w:rsidR="005B2E8B" w:rsidRPr="00C26D9C" w:rsidRDefault="008B6BD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-.16</w:t>
            </w:r>
          </w:p>
        </w:tc>
        <w:tc>
          <w:tcPr>
            <w:tcW w:w="598" w:type="dxa"/>
            <w:shd w:val="clear" w:color="auto" w:fill="auto"/>
          </w:tcPr>
          <w:p w14:paraId="5AAE84C4" w14:textId="41ECF58D" w:rsidR="005B2E8B" w:rsidRPr="00C26D9C" w:rsidRDefault="001D3036"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.22</w:t>
            </w:r>
          </w:p>
        </w:tc>
        <w:tc>
          <w:tcPr>
            <w:tcW w:w="598" w:type="dxa"/>
            <w:shd w:val="clear" w:color="auto" w:fill="auto"/>
          </w:tcPr>
          <w:p w14:paraId="74283129" w14:textId="3A95008F" w:rsidR="005B2E8B" w:rsidRPr="00C26D9C" w:rsidRDefault="001D3036"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.42</w:t>
            </w:r>
          </w:p>
        </w:tc>
        <w:tc>
          <w:tcPr>
            <w:tcW w:w="599" w:type="dxa"/>
            <w:shd w:val="clear" w:color="auto" w:fill="auto"/>
          </w:tcPr>
          <w:p w14:paraId="44F2E98E" w14:textId="01433BBB" w:rsidR="005B2E8B" w:rsidRPr="00C26D9C" w:rsidRDefault="001D3036"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.11</w:t>
            </w:r>
          </w:p>
        </w:tc>
        <w:tc>
          <w:tcPr>
            <w:tcW w:w="598" w:type="dxa"/>
            <w:shd w:val="clear" w:color="auto" w:fill="auto"/>
          </w:tcPr>
          <w:p w14:paraId="35F6C993" w14:textId="5105D9A8" w:rsidR="005B2E8B" w:rsidRPr="00C26D9C" w:rsidRDefault="005C7DDD"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-.14</w:t>
            </w:r>
          </w:p>
        </w:tc>
        <w:tc>
          <w:tcPr>
            <w:tcW w:w="598" w:type="dxa"/>
            <w:shd w:val="clear" w:color="auto" w:fill="auto"/>
          </w:tcPr>
          <w:p w14:paraId="579FCFD6" w14:textId="4D3CB479" w:rsidR="005B2E8B" w:rsidRPr="00C26D9C" w:rsidRDefault="00541CA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-.08</w:t>
            </w:r>
          </w:p>
        </w:tc>
        <w:tc>
          <w:tcPr>
            <w:tcW w:w="598" w:type="dxa"/>
            <w:shd w:val="clear" w:color="auto" w:fill="auto"/>
          </w:tcPr>
          <w:p w14:paraId="28F530DE" w14:textId="4403CEBB" w:rsidR="005B2E8B" w:rsidRPr="00C26D9C" w:rsidRDefault="008B6BD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.45</w:t>
            </w:r>
          </w:p>
        </w:tc>
        <w:tc>
          <w:tcPr>
            <w:tcW w:w="598" w:type="dxa"/>
            <w:shd w:val="clear" w:color="auto" w:fill="auto"/>
          </w:tcPr>
          <w:p w14:paraId="61606C3E" w14:textId="1B9D26AF" w:rsidR="005B2E8B" w:rsidRPr="00C26D9C" w:rsidRDefault="005B2E8B"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w:t>
            </w:r>
          </w:p>
        </w:tc>
        <w:tc>
          <w:tcPr>
            <w:tcW w:w="599" w:type="dxa"/>
            <w:shd w:val="clear" w:color="auto" w:fill="auto"/>
          </w:tcPr>
          <w:p w14:paraId="4B257E2F" w14:textId="77777777" w:rsidR="005B2E8B" w:rsidRPr="00C26D9C" w:rsidRDefault="005B2E8B" w:rsidP="008B6BD7">
            <w:pPr>
              <w:spacing w:line="480" w:lineRule="auto"/>
              <w:jc w:val="center"/>
              <w:rPr>
                <w:noProof/>
                <w:color w:val="000000" w:themeColor="text1"/>
                <w:sz w:val="22"/>
                <w:szCs w:val="22"/>
                <w:lang w:val="en-US"/>
              </w:rPr>
            </w:pPr>
          </w:p>
        </w:tc>
      </w:tr>
      <w:tr w:rsidR="00E75A56" w:rsidRPr="00C26D9C" w14:paraId="505B76CD" w14:textId="77777777" w:rsidTr="00E75A56">
        <w:tc>
          <w:tcPr>
            <w:tcW w:w="3657" w:type="dxa"/>
            <w:tcBorders>
              <w:bottom w:val="single" w:sz="4" w:space="0" w:color="auto"/>
            </w:tcBorders>
            <w:shd w:val="clear" w:color="auto" w:fill="auto"/>
          </w:tcPr>
          <w:p w14:paraId="2E558FBD" w14:textId="0F25AC8D" w:rsidR="005B2E8B" w:rsidRPr="00C26D9C" w:rsidRDefault="005B2E8B" w:rsidP="003A5E1A">
            <w:pPr>
              <w:spacing w:line="480" w:lineRule="auto"/>
              <w:rPr>
                <w:noProof/>
                <w:color w:val="000000" w:themeColor="text1"/>
                <w:sz w:val="22"/>
                <w:szCs w:val="22"/>
                <w:lang w:val="en-US"/>
              </w:rPr>
            </w:pPr>
            <w:r w:rsidRPr="00C26D9C">
              <w:rPr>
                <w:noProof/>
                <w:color w:val="000000" w:themeColor="text1"/>
                <w:sz w:val="22"/>
                <w:szCs w:val="22"/>
                <w:lang w:val="en-US"/>
              </w:rPr>
              <w:t xml:space="preserve">10. Career </w:t>
            </w:r>
            <w:r w:rsidR="00F0463B" w:rsidRPr="00C26D9C">
              <w:rPr>
                <w:noProof/>
                <w:color w:val="000000" w:themeColor="text1"/>
                <w:sz w:val="22"/>
                <w:szCs w:val="22"/>
                <w:lang w:val="en-US"/>
              </w:rPr>
              <w:t>C</w:t>
            </w:r>
            <w:r w:rsidR="0075762C" w:rsidRPr="00C26D9C">
              <w:rPr>
                <w:noProof/>
                <w:color w:val="000000" w:themeColor="text1"/>
                <w:sz w:val="22"/>
                <w:szCs w:val="22"/>
                <w:lang w:val="en-US"/>
              </w:rPr>
              <w:t xml:space="preserve">hoice </w:t>
            </w:r>
            <w:r w:rsidR="00F0463B" w:rsidRPr="00C26D9C">
              <w:rPr>
                <w:noProof/>
                <w:color w:val="000000" w:themeColor="text1"/>
                <w:sz w:val="22"/>
                <w:szCs w:val="22"/>
                <w:lang w:val="en-US"/>
              </w:rPr>
              <w:t>U</w:t>
            </w:r>
            <w:r w:rsidR="00442BA5" w:rsidRPr="00C26D9C">
              <w:rPr>
                <w:noProof/>
                <w:color w:val="000000" w:themeColor="text1"/>
                <w:sz w:val="22"/>
                <w:szCs w:val="22"/>
                <w:lang w:val="en-US"/>
              </w:rPr>
              <w:t>n</w:t>
            </w:r>
            <w:r w:rsidRPr="00C26D9C">
              <w:rPr>
                <w:noProof/>
                <w:color w:val="000000" w:themeColor="text1"/>
                <w:sz w:val="22"/>
                <w:szCs w:val="22"/>
                <w:lang w:val="en-US"/>
              </w:rPr>
              <w:t xml:space="preserve">importance </w:t>
            </w:r>
            <w:r w:rsidR="003A5E1A" w:rsidRPr="00C26D9C">
              <w:rPr>
                <w:noProof/>
                <w:color w:val="000000" w:themeColor="text1"/>
                <w:sz w:val="22"/>
                <w:szCs w:val="22"/>
                <w:lang w:val="en-US"/>
              </w:rPr>
              <w:t>at T1</w:t>
            </w:r>
          </w:p>
        </w:tc>
        <w:tc>
          <w:tcPr>
            <w:tcW w:w="598" w:type="dxa"/>
            <w:tcBorders>
              <w:bottom w:val="single" w:sz="4" w:space="0" w:color="auto"/>
            </w:tcBorders>
            <w:shd w:val="clear" w:color="auto" w:fill="auto"/>
          </w:tcPr>
          <w:p w14:paraId="237818FC" w14:textId="0CAD6F2F" w:rsidR="005B2E8B" w:rsidRPr="00C26D9C" w:rsidRDefault="008B6BD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-.13</w:t>
            </w:r>
          </w:p>
        </w:tc>
        <w:tc>
          <w:tcPr>
            <w:tcW w:w="598" w:type="dxa"/>
            <w:tcBorders>
              <w:bottom w:val="single" w:sz="4" w:space="0" w:color="auto"/>
            </w:tcBorders>
            <w:shd w:val="clear" w:color="auto" w:fill="auto"/>
          </w:tcPr>
          <w:p w14:paraId="51632E6C" w14:textId="0BE6345E" w:rsidR="005B2E8B" w:rsidRPr="00C26D9C" w:rsidRDefault="008B6BD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-.15</w:t>
            </w:r>
          </w:p>
        </w:tc>
        <w:tc>
          <w:tcPr>
            <w:tcW w:w="598" w:type="dxa"/>
            <w:tcBorders>
              <w:bottom w:val="single" w:sz="4" w:space="0" w:color="auto"/>
            </w:tcBorders>
            <w:shd w:val="clear" w:color="auto" w:fill="auto"/>
          </w:tcPr>
          <w:p w14:paraId="64F8CBE2" w14:textId="0B5716E1" w:rsidR="005B2E8B" w:rsidRPr="00C26D9C" w:rsidRDefault="001D3036"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.28</w:t>
            </w:r>
          </w:p>
        </w:tc>
        <w:tc>
          <w:tcPr>
            <w:tcW w:w="598" w:type="dxa"/>
            <w:tcBorders>
              <w:bottom w:val="single" w:sz="4" w:space="0" w:color="auto"/>
            </w:tcBorders>
            <w:shd w:val="clear" w:color="auto" w:fill="auto"/>
          </w:tcPr>
          <w:p w14:paraId="37B29776" w14:textId="27157415" w:rsidR="005B2E8B" w:rsidRPr="00C26D9C" w:rsidRDefault="001D3036"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.11</w:t>
            </w:r>
          </w:p>
        </w:tc>
        <w:tc>
          <w:tcPr>
            <w:tcW w:w="599" w:type="dxa"/>
            <w:tcBorders>
              <w:bottom w:val="single" w:sz="4" w:space="0" w:color="auto"/>
            </w:tcBorders>
            <w:shd w:val="clear" w:color="auto" w:fill="auto"/>
          </w:tcPr>
          <w:p w14:paraId="59695518" w14:textId="7D130D66" w:rsidR="005B2E8B" w:rsidRPr="00C26D9C" w:rsidRDefault="001D3036"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.41</w:t>
            </w:r>
          </w:p>
        </w:tc>
        <w:tc>
          <w:tcPr>
            <w:tcW w:w="598" w:type="dxa"/>
            <w:tcBorders>
              <w:bottom w:val="single" w:sz="4" w:space="0" w:color="auto"/>
            </w:tcBorders>
            <w:shd w:val="clear" w:color="auto" w:fill="auto"/>
          </w:tcPr>
          <w:p w14:paraId="38F261A5" w14:textId="687BF50B" w:rsidR="005B2E8B" w:rsidRPr="00C26D9C" w:rsidRDefault="005C7DDD"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-.30</w:t>
            </w:r>
          </w:p>
        </w:tc>
        <w:tc>
          <w:tcPr>
            <w:tcW w:w="598" w:type="dxa"/>
            <w:tcBorders>
              <w:bottom w:val="single" w:sz="4" w:space="0" w:color="auto"/>
            </w:tcBorders>
            <w:shd w:val="clear" w:color="auto" w:fill="auto"/>
          </w:tcPr>
          <w:p w14:paraId="4598CE4F" w14:textId="2CE46A83" w:rsidR="005B2E8B" w:rsidRPr="00C26D9C" w:rsidRDefault="00541CA7"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-.25</w:t>
            </w:r>
          </w:p>
        </w:tc>
        <w:tc>
          <w:tcPr>
            <w:tcW w:w="598" w:type="dxa"/>
            <w:tcBorders>
              <w:bottom w:val="single" w:sz="4" w:space="0" w:color="auto"/>
            </w:tcBorders>
            <w:shd w:val="clear" w:color="auto" w:fill="auto"/>
          </w:tcPr>
          <w:p w14:paraId="122F7E99" w14:textId="0808B5A0" w:rsidR="005B2E8B" w:rsidRPr="00C26D9C" w:rsidRDefault="008B6BD7" w:rsidP="004F4589">
            <w:pPr>
              <w:spacing w:line="480" w:lineRule="auto"/>
              <w:jc w:val="center"/>
              <w:rPr>
                <w:noProof/>
                <w:color w:val="000000" w:themeColor="text1"/>
                <w:sz w:val="22"/>
                <w:szCs w:val="22"/>
                <w:lang w:val="en-US"/>
              </w:rPr>
            </w:pPr>
            <w:r w:rsidRPr="00C26D9C">
              <w:rPr>
                <w:noProof/>
                <w:color w:val="000000" w:themeColor="text1"/>
                <w:sz w:val="22"/>
                <w:szCs w:val="22"/>
                <w:lang w:val="en-US"/>
              </w:rPr>
              <w:t>.4</w:t>
            </w:r>
            <w:r w:rsidR="004F4589" w:rsidRPr="00C26D9C">
              <w:rPr>
                <w:noProof/>
                <w:color w:val="000000" w:themeColor="text1"/>
                <w:sz w:val="22"/>
                <w:szCs w:val="22"/>
                <w:lang w:val="en-US"/>
              </w:rPr>
              <w:t>2</w:t>
            </w:r>
          </w:p>
        </w:tc>
        <w:tc>
          <w:tcPr>
            <w:tcW w:w="598" w:type="dxa"/>
            <w:tcBorders>
              <w:bottom w:val="single" w:sz="4" w:space="0" w:color="auto"/>
            </w:tcBorders>
            <w:shd w:val="clear" w:color="auto" w:fill="auto"/>
          </w:tcPr>
          <w:p w14:paraId="43187B83" w14:textId="400CB0F1" w:rsidR="005B2E8B" w:rsidRPr="00C26D9C" w:rsidRDefault="001D3036"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.34</w:t>
            </w:r>
          </w:p>
        </w:tc>
        <w:tc>
          <w:tcPr>
            <w:tcW w:w="599" w:type="dxa"/>
            <w:tcBorders>
              <w:bottom w:val="single" w:sz="4" w:space="0" w:color="auto"/>
            </w:tcBorders>
            <w:shd w:val="clear" w:color="auto" w:fill="auto"/>
          </w:tcPr>
          <w:p w14:paraId="1D4738D1" w14:textId="76E1BB59" w:rsidR="005B2E8B" w:rsidRPr="00C26D9C" w:rsidRDefault="005B2E8B" w:rsidP="008B6BD7">
            <w:pPr>
              <w:spacing w:line="480" w:lineRule="auto"/>
              <w:jc w:val="center"/>
              <w:rPr>
                <w:noProof/>
                <w:color w:val="000000" w:themeColor="text1"/>
                <w:sz w:val="22"/>
                <w:szCs w:val="22"/>
                <w:lang w:val="en-US"/>
              </w:rPr>
            </w:pPr>
            <w:r w:rsidRPr="00C26D9C">
              <w:rPr>
                <w:noProof/>
                <w:color w:val="000000" w:themeColor="text1"/>
                <w:sz w:val="22"/>
                <w:szCs w:val="22"/>
                <w:lang w:val="en-US"/>
              </w:rPr>
              <w:t>-</w:t>
            </w:r>
          </w:p>
        </w:tc>
      </w:tr>
    </w:tbl>
    <w:p w14:paraId="0A07CEAF" w14:textId="18093AFF" w:rsidR="00344B83" w:rsidRPr="00C26D9C" w:rsidRDefault="00344B83" w:rsidP="00344B83">
      <w:pPr>
        <w:spacing w:line="480" w:lineRule="auto"/>
        <w:rPr>
          <w:noProof/>
          <w:sz w:val="22"/>
          <w:szCs w:val="20"/>
          <w:lang w:val="en-US"/>
        </w:rPr>
      </w:pPr>
      <w:r w:rsidRPr="00C26D9C">
        <w:rPr>
          <w:i/>
          <w:noProof/>
          <w:sz w:val="22"/>
          <w:szCs w:val="20"/>
          <w:lang w:val="en-US"/>
        </w:rPr>
        <w:t>Note</w:t>
      </w:r>
      <w:r w:rsidRPr="00C26D9C">
        <w:rPr>
          <w:noProof/>
          <w:sz w:val="22"/>
          <w:szCs w:val="20"/>
          <w:lang w:val="en-US"/>
        </w:rPr>
        <w:t xml:space="preserve">. </w:t>
      </w:r>
      <w:r w:rsidR="001602DC" w:rsidRPr="00C26D9C">
        <w:rPr>
          <w:noProof/>
          <w:sz w:val="22"/>
          <w:szCs w:val="20"/>
          <w:lang w:val="en-US"/>
        </w:rPr>
        <w:t>T1 = Time 1 (Secondary 3)</w:t>
      </w:r>
      <w:r w:rsidR="003D43A6" w:rsidRPr="00C26D9C">
        <w:rPr>
          <w:noProof/>
          <w:sz w:val="22"/>
          <w:szCs w:val="20"/>
          <w:lang w:val="en-US"/>
        </w:rPr>
        <w:t>. T2 = Time 2 (Secondary 4), T3 = Time 3 (Secondary 5)</w:t>
      </w:r>
      <w:r w:rsidRPr="00C26D9C">
        <w:rPr>
          <w:noProof/>
          <w:sz w:val="22"/>
          <w:szCs w:val="20"/>
          <w:lang w:val="en-US"/>
        </w:rPr>
        <w:t xml:space="preserve">. </w:t>
      </w:r>
    </w:p>
    <w:p w14:paraId="2D2566A8" w14:textId="77777777" w:rsidR="006F0CFC" w:rsidRPr="00C26D9C" w:rsidRDefault="006F0CFC" w:rsidP="006F0CFC">
      <w:pPr>
        <w:spacing w:line="480" w:lineRule="auto"/>
        <w:rPr>
          <w:noProof/>
          <w:lang w:val="en-US"/>
        </w:rPr>
      </w:pPr>
    </w:p>
    <w:p w14:paraId="5191B64A" w14:textId="5E0B061B" w:rsidR="006F0CFC" w:rsidRPr="00C26D9C" w:rsidRDefault="006F0CFC">
      <w:pPr>
        <w:rPr>
          <w:noProof/>
          <w:lang w:val="en-US"/>
        </w:rPr>
      </w:pPr>
      <w:r w:rsidRPr="00C26D9C">
        <w:rPr>
          <w:noProof/>
          <w:lang w:val="en-US"/>
        </w:rPr>
        <w:br w:type="page"/>
      </w:r>
    </w:p>
    <w:p w14:paraId="62C422A3" w14:textId="3A5B83CE" w:rsidR="00B03E7A" w:rsidRPr="00C26D9C" w:rsidRDefault="00B03E7A" w:rsidP="00151609">
      <w:pPr>
        <w:spacing w:line="480" w:lineRule="auto"/>
        <w:outlineLvl w:val="0"/>
        <w:rPr>
          <w:noProof/>
          <w:lang w:val="en-US"/>
        </w:rPr>
      </w:pPr>
      <w:r w:rsidRPr="00C26D9C">
        <w:rPr>
          <w:noProof/>
          <w:lang w:val="en-US"/>
        </w:rPr>
        <w:lastRenderedPageBreak/>
        <w:t>Table 3</w:t>
      </w:r>
    </w:p>
    <w:p w14:paraId="1971B5E3" w14:textId="33B9A25C" w:rsidR="00B03E7A" w:rsidRPr="00C26D9C" w:rsidRDefault="00846F2B" w:rsidP="00B03E7A">
      <w:pPr>
        <w:spacing w:line="480" w:lineRule="auto"/>
        <w:rPr>
          <w:noProof/>
          <w:lang w:val="en-US"/>
        </w:rPr>
      </w:pPr>
      <w:r w:rsidRPr="00C26D9C">
        <w:rPr>
          <w:i/>
          <w:noProof/>
          <w:lang w:val="en-US"/>
        </w:rPr>
        <w:t>Results</w:t>
      </w:r>
      <w:r w:rsidR="004D26E0" w:rsidRPr="00C26D9C">
        <w:rPr>
          <w:i/>
          <w:noProof/>
          <w:lang w:val="en-US"/>
        </w:rPr>
        <w:t xml:space="preserve"> of the</w:t>
      </w:r>
      <w:r w:rsidRPr="00C26D9C">
        <w:rPr>
          <w:i/>
          <w:noProof/>
          <w:lang w:val="en-US"/>
        </w:rPr>
        <w:t xml:space="preserve"> </w:t>
      </w:r>
      <w:r w:rsidR="00B43250" w:rsidRPr="00C26D9C">
        <w:rPr>
          <w:i/>
          <w:noProof/>
          <w:lang w:val="en-US"/>
        </w:rPr>
        <w:t>M</w:t>
      </w:r>
      <w:r w:rsidRPr="00C26D9C">
        <w:rPr>
          <w:i/>
          <w:noProof/>
          <w:lang w:val="en-US"/>
        </w:rPr>
        <w:t xml:space="preserve">ediation </w:t>
      </w:r>
      <w:r w:rsidR="00B43250" w:rsidRPr="00C26D9C">
        <w:rPr>
          <w:i/>
          <w:noProof/>
          <w:lang w:val="en-US"/>
        </w:rPr>
        <w:t>A</w:t>
      </w:r>
      <w:r w:rsidRPr="00C26D9C">
        <w:rPr>
          <w:i/>
          <w:noProof/>
          <w:lang w:val="en-US"/>
        </w:rPr>
        <w:t>nalyses</w:t>
      </w:r>
      <w:r w:rsidR="001D41ED" w:rsidRPr="00C26D9C">
        <w:rPr>
          <w:i/>
          <w:noProof/>
          <w:lang w:val="en-US"/>
        </w:rPr>
        <w:t xml:space="preserve"> (N = </w:t>
      </w:r>
      <w:r w:rsidR="003D6835" w:rsidRPr="00C26D9C">
        <w:rPr>
          <w:i/>
          <w:noProof/>
          <w:lang w:val="en-US"/>
        </w:rPr>
        <w:t>312</w:t>
      </w:r>
      <w:r w:rsidR="001D41ED" w:rsidRPr="00C26D9C">
        <w:rPr>
          <w:i/>
          <w:noProof/>
          <w:lang w:val="en-US"/>
        </w:rPr>
        <w:t>)</w:t>
      </w:r>
    </w:p>
    <w:tbl>
      <w:tblPr>
        <w:tblStyle w:val="Grilledutableau"/>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5812"/>
        <w:gridCol w:w="523"/>
        <w:gridCol w:w="142"/>
        <w:gridCol w:w="611"/>
        <w:gridCol w:w="709"/>
        <w:gridCol w:w="567"/>
        <w:gridCol w:w="1106"/>
        <w:gridCol w:w="145"/>
      </w:tblGrid>
      <w:tr w:rsidR="00F24D87" w:rsidRPr="00C26D9C" w14:paraId="4C8AE765" w14:textId="77777777" w:rsidTr="00C44A9C">
        <w:trPr>
          <w:gridAfter w:val="1"/>
          <w:wAfter w:w="145" w:type="dxa"/>
          <w:trHeight w:val="419"/>
        </w:trPr>
        <w:tc>
          <w:tcPr>
            <w:tcW w:w="5812" w:type="dxa"/>
            <w:tcBorders>
              <w:top w:val="single" w:sz="4" w:space="0" w:color="auto"/>
              <w:bottom w:val="single" w:sz="4" w:space="0" w:color="auto"/>
            </w:tcBorders>
            <w:hideMark/>
          </w:tcPr>
          <w:p w14:paraId="5741D178" w14:textId="109C6C42" w:rsidR="00242F82" w:rsidRPr="00C26D9C" w:rsidRDefault="00C32CF3" w:rsidP="00C32CF3">
            <w:pPr>
              <w:spacing w:line="480" w:lineRule="auto"/>
              <w:rPr>
                <w:noProof/>
                <w:sz w:val="22"/>
                <w:szCs w:val="22"/>
                <w:lang w:val="en-US" w:eastAsia="en-US"/>
              </w:rPr>
            </w:pPr>
            <w:r w:rsidRPr="00C26D9C">
              <w:rPr>
                <w:b/>
                <w:bCs/>
                <w:noProof/>
                <w:sz w:val="22"/>
                <w:szCs w:val="22"/>
                <w:lang w:val="en-US" w:eastAsia="en-US"/>
              </w:rPr>
              <w:t>Paths</w:t>
            </w:r>
          </w:p>
        </w:tc>
        <w:tc>
          <w:tcPr>
            <w:tcW w:w="523" w:type="dxa"/>
            <w:tcBorders>
              <w:top w:val="single" w:sz="4" w:space="0" w:color="auto"/>
              <w:bottom w:val="single" w:sz="4" w:space="0" w:color="auto"/>
            </w:tcBorders>
            <w:hideMark/>
          </w:tcPr>
          <w:p w14:paraId="130DDC5C" w14:textId="2D2C9AEA" w:rsidR="00242F82" w:rsidRPr="00C26D9C" w:rsidRDefault="003D6835" w:rsidP="006D5BA0">
            <w:pPr>
              <w:spacing w:line="480" w:lineRule="auto"/>
              <w:jc w:val="center"/>
              <w:rPr>
                <w:noProof/>
                <w:sz w:val="22"/>
                <w:szCs w:val="22"/>
                <w:lang w:val="en-US" w:eastAsia="en-US"/>
              </w:rPr>
            </w:pPr>
            <w:r w:rsidRPr="00C26D9C">
              <w:rPr>
                <w:b/>
                <w:bCs/>
                <w:noProof/>
                <w:sz w:val="22"/>
                <w:szCs w:val="22"/>
                <w:lang w:val="en-US" w:eastAsia="en-US"/>
              </w:rPr>
              <w:sym w:font="Symbol" w:char="F062"/>
            </w:r>
          </w:p>
        </w:tc>
        <w:tc>
          <w:tcPr>
            <w:tcW w:w="753" w:type="dxa"/>
            <w:gridSpan w:val="2"/>
            <w:tcBorders>
              <w:top w:val="single" w:sz="4" w:space="0" w:color="auto"/>
              <w:bottom w:val="single" w:sz="4" w:space="0" w:color="auto"/>
            </w:tcBorders>
            <w:hideMark/>
          </w:tcPr>
          <w:p w14:paraId="15CB8141" w14:textId="77777777" w:rsidR="00242F82" w:rsidRPr="00C26D9C" w:rsidRDefault="00242F82" w:rsidP="006D5BA0">
            <w:pPr>
              <w:spacing w:line="480" w:lineRule="auto"/>
              <w:jc w:val="center"/>
              <w:rPr>
                <w:noProof/>
                <w:sz w:val="22"/>
                <w:szCs w:val="22"/>
                <w:lang w:val="en-US" w:eastAsia="en-US"/>
              </w:rPr>
            </w:pPr>
            <w:r w:rsidRPr="00C26D9C">
              <w:rPr>
                <w:b/>
                <w:bCs/>
                <w:noProof/>
                <w:sz w:val="22"/>
                <w:szCs w:val="22"/>
                <w:lang w:val="en-US" w:eastAsia="en-US"/>
              </w:rPr>
              <w:t>SE</w:t>
            </w:r>
          </w:p>
        </w:tc>
        <w:tc>
          <w:tcPr>
            <w:tcW w:w="709" w:type="dxa"/>
            <w:tcBorders>
              <w:top w:val="single" w:sz="4" w:space="0" w:color="auto"/>
              <w:bottom w:val="single" w:sz="4" w:space="0" w:color="auto"/>
            </w:tcBorders>
            <w:hideMark/>
          </w:tcPr>
          <w:p w14:paraId="3B2A4732" w14:textId="77777777" w:rsidR="00242F82" w:rsidRPr="00C26D9C" w:rsidRDefault="00242F82" w:rsidP="006D5BA0">
            <w:pPr>
              <w:spacing w:line="480" w:lineRule="auto"/>
              <w:jc w:val="center"/>
              <w:rPr>
                <w:noProof/>
                <w:sz w:val="22"/>
                <w:szCs w:val="22"/>
                <w:lang w:val="en-US" w:eastAsia="en-US"/>
              </w:rPr>
            </w:pPr>
            <w:r w:rsidRPr="00C26D9C">
              <w:rPr>
                <w:b/>
                <w:bCs/>
                <w:noProof/>
                <w:sz w:val="22"/>
                <w:szCs w:val="22"/>
                <w:lang w:val="en-US" w:eastAsia="en-US"/>
              </w:rPr>
              <w:t>Z</w:t>
            </w:r>
          </w:p>
        </w:tc>
        <w:tc>
          <w:tcPr>
            <w:tcW w:w="567" w:type="dxa"/>
            <w:tcBorders>
              <w:top w:val="single" w:sz="4" w:space="0" w:color="auto"/>
              <w:bottom w:val="single" w:sz="4" w:space="0" w:color="auto"/>
            </w:tcBorders>
            <w:hideMark/>
          </w:tcPr>
          <w:p w14:paraId="5FFA25EC" w14:textId="77777777" w:rsidR="00242F82" w:rsidRPr="00C26D9C" w:rsidRDefault="00242F82" w:rsidP="006D5BA0">
            <w:pPr>
              <w:spacing w:line="480" w:lineRule="auto"/>
              <w:jc w:val="center"/>
              <w:rPr>
                <w:noProof/>
                <w:sz w:val="22"/>
                <w:szCs w:val="22"/>
                <w:lang w:val="en-US" w:eastAsia="en-US"/>
              </w:rPr>
            </w:pPr>
            <w:r w:rsidRPr="00C26D9C">
              <w:rPr>
                <w:b/>
                <w:bCs/>
                <w:i/>
                <w:iCs/>
                <w:noProof/>
                <w:sz w:val="22"/>
                <w:szCs w:val="22"/>
                <w:lang w:val="en-US" w:eastAsia="en-US"/>
              </w:rPr>
              <w:t>p</w:t>
            </w:r>
          </w:p>
        </w:tc>
        <w:tc>
          <w:tcPr>
            <w:tcW w:w="1106" w:type="dxa"/>
            <w:tcBorders>
              <w:top w:val="single" w:sz="4" w:space="0" w:color="auto"/>
              <w:bottom w:val="single" w:sz="4" w:space="0" w:color="auto"/>
            </w:tcBorders>
            <w:hideMark/>
          </w:tcPr>
          <w:p w14:paraId="1A8DC9FE" w14:textId="77777777" w:rsidR="00242F82" w:rsidRPr="00C26D9C" w:rsidRDefault="00242F82" w:rsidP="006D5BA0">
            <w:pPr>
              <w:spacing w:line="480" w:lineRule="auto"/>
              <w:jc w:val="center"/>
              <w:rPr>
                <w:noProof/>
                <w:sz w:val="22"/>
                <w:szCs w:val="22"/>
                <w:lang w:val="en-US" w:eastAsia="en-US"/>
              </w:rPr>
            </w:pPr>
            <w:r w:rsidRPr="00C26D9C">
              <w:rPr>
                <w:b/>
                <w:bCs/>
                <w:noProof/>
                <w:sz w:val="22"/>
                <w:szCs w:val="22"/>
                <w:lang w:val="en-US" w:eastAsia="en-US"/>
              </w:rPr>
              <w:t>95% CI</w:t>
            </w:r>
          </w:p>
        </w:tc>
      </w:tr>
      <w:tr w:rsidR="00F24D87" w:rsidRPr="00C26D9C" w14:paraId="01512AB6" w14:textId="77777777" w:rsidTr="00C44A9C">
        <w:trPr>
          <w:trHeight w:val="568"/>
        </w:trPr>
        <w:tc>
          <w:tcPr>
            <w:tcW w:w="5812" w:type="dxa"/>
            <w:tcBorders>
              <w:top w:val="single" w:sz="4" w:space="0" w:color="auto"/>
            </w:tcBorders>
            <w:hideMark/>
          </w:tcPr>
          <w:p w14:paraId="07DBEA88" w14:textId="0723F873" w:rsidR="00242F82" w:rsidRPr="00C26D9C" w:rsidRDefault="00242F82" w:rsidP="003D6835">
            <w:pPr>
              <w:spacing w:line="480" w:lineRule="auto"/>
              <w:ind w:left="-113" w:right="-116"/>
              <w:rPr>
                <w:noProof/>
                <w:sz w:val="22"/>
                <w:szCs w:val="22"/>
                <w:lang w:val="en-US" w:eastAsia="en-US"/>
              </w:rPr>
            </w:pPr>
            <w:r w:rsidRPr="00C26D9C">
              <w:rPr>
                <w:noProof/>
                <w:sz w:val="22"/>
                <w:szCs w:val="22"/>
                <w:lang w:val="en-US" w:eastAsia="en-US"/>
              </w:rPr>
              <w:t xml:space="preserve">From </w:t>
            </w:r>
            <w:r w:rsidR="00C44A9C" w:rsidRPr="00C26D9C">
              <w:rPr>
                <w:noProof/>
                <w:sz w:val="22"/>
                <w:szCs w:val="22"/>
                <w:lang w:val="en-US" w:eastAsia="en-US"/>
              </w:rPr>
              <w:t>ECAs</w:t>
            </w:r>
            <w:r w:rsidRPr="00C26D9C">
              <w:rPr>
                <w:noProof/>
                <w:sz w:val="22"/>
                <w:szCs w:val="22"/>
                <w:lang w:val="en-US" w:eastAsia="en-US"/>
              </w:rPr>
              <w:t xml:space="preserve"> </w:t>
            </w:r>
            <w:r w:rsidR="00D81805" w:rsidRPr="00C26D9C">
              <w:rPr>
                <w:noProof/>
                <w:sz w:val="22"/>
                <w:szCs w:val="22"/>
                <w:lang w:val="en-US" w:eastAsia="en-US"/>
              </w:rPr>
              <w:t xml:space="preserve">at T1 </w:t>
            </w:r>
            <w:r w:rsidR="00C44A9C" w:rsidRPr="00C26D9C">
              <w:rPr>
                <w:noProof/>
                <w:sz w:val="22"/>
                <w:szCs w:val="22"/>
                <w:lang w:val="en-US" w:eastAsia="en-US"/>
              </w:rPr>
              <w:t>to Vocational E</w:t>
            </w:r>
            <w:r w:rsidRPr="00C26D9C">
              <w:rPr>
                <w:noProof/>
                <w:sz w:val="22"/>
                <w:szCs w:val="22"/>
                <w:lang w:val="en-US" w:eastAsia="en-US"/>
              </w:rPr>
              <w:t xml:space="preserve">xploration </w:t>
            </w:r>
            <w:r w:rsidR="00D81805" w:rsidRPr="00C26D9C">
              <w:rPr>
                <w:noProof/>
                <w:sz w:val="22"/>
                <w:szCs w:val="22"/>
                <w:lang w:val="en-US" w:eastAsia="en-US"/>
              </w:rPr>
              <w:t xml:space="preserve">at T2 </w:t>
            </w:r>
            <w:r w:rsidRPr="00C26D9C">
              <w:rPr>
                <w:noProof/>
                <w:sz w:val="22"/>
                <w:szCs w:val="22"/>
                <w:lang w:val="en-US" w:eastAsia="en-US"/>
              </w:rPr>
              <w:t>(a)</w:t>
            </w:r>
          </w:p>
        </w:tc>
        <w:tc>
          <w:tcPr>
            <w:tcW w:w="665" w:type="dxa"/>
            <w:gridSpan w:val="2"/>
            <w:tcBorders>
              <w:top w:val="single" w:sz="4" w:space="0" w:color="auto"/>
            </w:tcBorders>
            <w:hideMark/>
          </w:tcPr>
          <w:p w14:paraId="1AC118E8" w14:textId="4A29F3B8" w:rsidR="00242F82" w:rsidRPr="00C26D9C" w:rsidRDefault="00242F82" w:rsidP="006D5BA0">
            <w:pPr>
              <w:tabs>
                <w:tab w:val="decimal" w:pos="178"/>
              </w:tabs>
              <w:spacing w:line="480" w:lineRule="auto"/>
              <w:jc w:val="center"/>
              <w:rPr>
                <w:noProof/>
                <w:sz w:val="22"/>
                <w:szCs w:val="22"/>
                <w:lang w:val="en-US" w:eastAsia="en-US"/>
              </w:rPr>
            </w:pPr>
            <w:r w:rsidRPr="00C26D9C">
              <w:rPr>
                <w:noProof/>
                <w:sz w:val="22"/>
                <w:szCs w:val="22"/>
                <w:lang w:val="en-US" w:eastAsia="en-US"/>
              </w:rPr>
              <w:t>.18</w:t>
            </w:r>
          </w:p>
        </w:tc>
        <w:tc>
          <w:tcPr>
            <w:tcW w:w="611" w:type="dxa"/>
            <w:tcBorders>
              <w:top w:val="single" w:sz="4" w:space="0" w:color="auto"/>
            </w:tcBorders>
            <w:hideMark/>
          </w:tcPr>
          <w:p w14:paraId="7CE54A47" w14:textId="1648DC51" w:rsidR="00242F82" w:rsidRPr="00C26D9C" w:rsidRDefault="00242F82" w:rsidP="006D5BA0">
            <w:pPr>
              <w:tabs>
                <w:tab w:val="decimal" w:pos="11"/>
              </w:tabs>
              <w:spacing w:line="480" w:lineRule="auto"/>
              <w:jc w:val="center"/>
              <w:rPr>
                <w:noProof/>
                <w:sz w:val="22"/>
                <w:szCs w:val="22"/>
                <w:lang w:val="en-US" w:eastAsia="en-US"/>
              </w:rPr>
            </w:pPr>
            <w:r w:rsidRPr="00C26D9C">
              <w:rPr>
                <w:noProof/>
                <w:sz w:val="22"/>
                <w:szCs w:val="22"/>
                <w:lang w:val="en-US" w:eastAsia="en-US"/>
              </w:rPr>
              <w:t>.08</w:t>
            </w:r>
          </w:p>
        </w:tc>
        <w:tc>
          <w:tcPr>
            <w:tcW w:w="709" w:type="dxa"/>
            <w:tcBorders>
              <w:top w:val="single" w:sz="4" w:space="0" w:color="auto"/>
            </w:tcBorders>
            <w:hideMark/>
          </w:tcPr>
          <w:p w14:paraId="035F895F" w14:textId="11F23727" w:rsidR="00242F82" w:rsidRPr="00C26D9C" w:rsidRDefault="00545EAD" w:rsidP="006D5BA0">
            <w:pPr>
              <w:tabs>
                <w:tab w:val="decimal" w:pos="0"/>
              </w:tabs>
              <w:spacing w:line="480" w:lineRule="auto"/>
              <w:jc w:val="center"/>
              <w:rPr>
                <w:noProof/>
                <w:sz w:val="22"/>
                <w:szCs w:val="22"/>
                <w:lang w:val="en-US" w:eastAsia="en-US"/>
              </w:rPr>
            </w:pPr>
            <w:r w:rsidRPr="00C26D9C">
              <w:rPr>
                <w:noProof/>
                <w:sz w:val="22"/>
                <w:szCs w:val="22"/>
                <w:lang w:val="en-US" w:eastAsia="en-US"/>
              </w:rPr>
              <w:t>2.13</w:t>
            </w:r>
          </w:p>
        </w:tc>
        <w:tc>
          <w:tcPr>
            <w:tcW w:w="567" w:type="dxa"/>
            <w:tcBorders>
              <w:top w:val="single" w:sz="4" w:space="0" w:color="auto"/>
            </w:tcBorders>
            <w:hideMark/>
          </w:tcPr>
          <w:p w14:paraId="0325B37E" w14:textId="4DEC1DCC" w:rsidR="00242F82" w:rsidRPr="00C26D9C" w:rsidRDefault="00242F82" w:rsidP="006D5BA0">
            <w:pPr>
              <w:tabs>
                <w:tab w:val="decimal" w:pos="0"/>
              </w:tabs>
              <w:spacing w:line="480" w:lineRule="auto"/>
              <w:jc w:val="center"/>
              <w:rPr>
                <w:noProof/>
                <w:sz w:val="22"/>
                <w:szCs w:val="22"/>
                <w:lang w:val="en-US" w:eastAsia="en-US"/>
              </w:rPr>
            </w:pPr>
            <w:r w:rsidRPr="00C26D9C">
              <w:rPr>
                <w:noProof/>
                <w:sz w:val="22"/>
                <w:szCs w:val="22"/>
                <w:lang w:val="en-US" w:eastAsia="en-US"/>
              </w:rPr>
              <w:t>.0</w:t>
            </w:r>
            <w:r w:rsidR="00545EAD" w:rsidRPr="00C26D9C">
              <w:rPr>
                <w:noProof/>
                <w:sz w:val="22"/>
                <w:szCs w:val="22"/>
                <w:lang w:val="en-US" w:eastAsia="en-US"/>
              </w:rPr>
              <w:t>3</w:t>
            </w:r>
          </w:p>
        </w:tc>
        <w:tc>
          <w:tcPr>
            <w:tcW w:w="1251" w:type="dxa"/>
            <w:gridSpan w:val="2"/>
            <w:tcBorders>
              <w:top w:val="single" w:sz="4" w:space="0" w:color="auto"/>
            </w:tcBorders>
            <w:hideMark/>
          </w:tcPr>
          <w:p w14:paraId="5863A22B" w14:textId="5EDA0AFE" w:rsidR="00242F82" w:rsidRPr="00C26D9C" w:rsidRDefault="00242F82" w:rsidP="006D5BA0">
            <w:pPr>
              <w:spacing w:line="480" w:lineRule="auto"/>
              <w:jc w:val="center"/>
              <w:rPr>
                <w:noProof/>
                <w:sz w:val="22"/>
                <w:szCs w:val="22"/>
                <w:lang w:val="en-US" w:eastAsia="en-US"/>
              </w:rPr>
            </w:pPr>
            <w:r w:rsidRPr="00C26D9C">
              <w:rPr>
                <w:noProof/>
                <w:sz w:val="22"/>
                <w:szCs w:val="22"/>
                <w:lang w:val="en-US" w:eastAsia="en-US"/>
              </w:rPr>
              <w:t>.01, .3</w:t>
            </w:r>
            <w:r w:rsidR="002F413B" w:rsidRPr="00C26D9C">
              <w:rPr>
                <w:noProof/>
                <w:sz w:val="22"/>
                <w:szCs w:val="22"/>
                <w:lang w:val="en-US" w:eastAsia="en-US"/>
              </w:rPr>
              <w:t>4</w:t>
            </w:r>
          </w:p>
        </w:tc>
      </w:tr>
      <w:tr w:rsidR="00F24D87" w:rsidRPr="00C26D9C" w14:paraId="03A15065" w14:textId="77777777" w:rsidTr="00C44A9C">
        <w:trPr>
          <w:trHeight w:val="602"/>
        </w:trPr>
        <w:tc>
          <w:tcPr>
            <w:tcW w:w="5812" w:type="dxa"/>
            <w:hideMark/>
          </w:tcPr>
          <w:p w14:paraId="21E03F7E" w14:textId="436A44EB" w:rsidR="00242F82" w:rsidRPr="00C26D9C" w:rsidRDefault="00C44A9C" w:rsidP="003D6835">
            <w:pPr>
              <w:spacing w:line="480" w:lineRule="auto"/>
              <w:ind w:left="-113" w:right="-116"/>
              <w:rPr>
                <w:noProof/>
                <w:sz w:val="22"/>
                <w:szCs w:val="22"/>
                <w:lang w:val="en-US" w:eastAsia="en-US"/>
              </w:rPr>
            </w:pPr>
            <w:r w:rsidRPr="00C26D9C">
              <w:rPr>
                <w:noProof/>
                <w:sz w:val="22"/>
                <w:szCs w:val="22"/>
                <w:lang w:val="en-US" w:eastAsia="en-US"/>
              </w:rPr>
              <w:t>From Vocational E</w:t>
            </w:r>
            <w:r w:rsidR="00242F82" w:rsidRPr="00C26D9C">
              <w:rPr>
                <w:noProof/>
                <w:sz w:val="22"/>
                <w:szCs w:val="22"/>
                <w:lang w:val="en-US" w:eastAsia="en-US"/>
              </w:rPr>
              <w:t xml:space="preserve">xploration </w:t>
            </w:r>
            <w:r w:rsidR="00D81805" w:rsidRPr="00C26D9C">
              <w:rPr>
                <w:noProof/>
                <w:sz w:val="22"/>
                <w:szCs w:val="22"/>
                <w:lang w:val="en-US" w:eastAsia="en-US"/>
              </w:rPr>
              <w:t xml:space="preserve">at T2 </w:t>
            </w:r>
            <w:r w:rsidR="00242F82" w:rsidRPr="00C26D9C">
              <w:rPr>
                <w:noProof/>
                <w:sz w:val="22"/>
                <w:szCs w:val="22"/>
                <w:lang w:val="en-US" w:eastAsia="en-US"/>
              </w:rPr>
              <w:t xml:space="preserve">to </w:t>
            </w:r>
            <w:r w:rsidRPr="00C26D9C">
              <w:rPr>
                <w:noProof/>
                <w:sz w:val="22"/>
                <w:szCs w:val="22"/>
                <w:lang w:val="en-US" w:eastAsia="en-US"/>
              </w:rPr>
              <w:t>Career Indecision</w:t>
            </w:r>
            <w:r w:rsidR="00242F82" w:rsidRPr="00C26D9C">
              <w:rPr>
                <w:noProof/>
                <w:sz w:val="22"/>
                <w:szCs w:val="22"/>
                <w:lang w:val="en-US" w:eastAsia="en-US"/>
              </w:rPr>
              <w:t xml:space="preserve"> </w:t>
            </w:r>
            <w:r w:rsidR="00D81805" w:rsidRPr="00C26D9C">
              <w:rPr>
                <w:noProof/>
                <w:sz w:val="22"/>
                <w:szCs w:val="22"/>
                <w:lang w:val="en-US" w:eastAsia="en-US"/>
              </w:rPr>
              <w:t xml:space="preserve">at T3 </w:t>
            </w:r>
            <w:r w:rsidR="00242F82" w:rsidRPr="00C26D9C">
              <w:rPr>
                <w:noProof/>
                <w:sz w:val="22"/>
                <w:szCs w:val="22"/>
                <w:lang w:val="en-US" w:eastAsia="en-US"/>
              </w:rPr>
              <w:t>(b)</w:t>
            </w:r>
          </w:p>
        </w:tc>
        <w:tc>
          <w:tcPr>
            <w:tcW w:w="665" w:type="dxa"/>
            <w:gridSpan w:val="2"/>
            <w:hideMark/>
          </w:tcPr>
          <w:p w14:paraId="32F0812B" w14:textId="540E784D" w:rsidR="00242F82" w:rsidRPr="00C26D9C" w:rsidRDefault="00946089" w:rsidP="006D5BA0">
            <w:pPr>
              <w:tabs>
                <w:tab w:val="decimal" w:pos="178"/>
              </w:tabs>
              <w:spacing w:line="480" w:lineRule="auto"/>
              <w:jc w:val="center"/>
              <w:rPr>
                <w:noProof/>
                <w:sz w:val="22"/>
                <w:szCs w:val="22"/>
                <w:lang w:val="en-US" w:eastAsia="en-US"/>
              </w:rPr>
            </w:pPr>
            <w:r w:rsidRPr="00C26D9C">
              <w:rPr>
                <w:noProof/>
                <w:sz w:val="22"/>
                <w:szCs w:val="22"/>
                <w:lang w:val="en-US" w:eastAsia="en-US"/>
              </w:rPr>
              <w:t>-.23</w:t>
            </w:r>
          </w:p>
        </w:tc>
        <w:tc>
          <w:tcPr>
            <w:tcW w:w="611" w:type="dxa"/>
            <w:hideMark/>
          </w:tcPr>
          <w:p w14:paraId="4F981D08" w14:textId="321DCECF" w:rsidR="00242F82" w:rsidRPr="00C26D9C" w:rsidRDefault="00242F82" w:rsidP="006D5BA0">
            <w:pPr>
              <w:tabs>
                <w:tab w:val="decimal" w:pos="11"/>
              </w:tabs>
              <w:spacing w:line="480" w:lineRule="auto"/>
              <w:jc w:val="center"/>
              <w:rPr>
                <w:noProof/>
                <w:sz w:val="22"/>
                <w:szCs w:val="22"/>
                <w:lang w:val="en-US" w:eastAsia="en-US"/>
              </w:rPr>
            </w:pPr>
            <w:r w:rsidRPr="00C26D9C">
              <w:rPr>
                <w:noProof/>
                <w:sz w:val="22"/>
                <w:szCs w:val="22"/>
                <w:lang w:val="en-US" w:eastAsia="en-US"/>
              </w:rPr>
              <w:t>.</w:t>
            </w:r>
            <w:r w:rsidR="00F305A2" w:rsidRPr="00C26D9C">
              <w:rPr>
                <w:noProof/>
                <w:sz w:val="22"/>
                <w:szCs w:val="22"/>
                <w:lang w:val="en-US" w:eastAsia="en-US"/>
              </w:rPr>
              <w:t>10</w:t>
            </w:r>
          </w:p>
        </w:tc>
        <w:tc>
          <w:tcPr>
            <w:tcW w:w="709" w:type="dxa"/>
            <w:hideMark/>
          </w:tcPr>
          <w:p w14:paraId="199EAC44" w14:textId="20C77D14" w:rsidR="00242F82" w:rsidRPr="00C26D9C" w:rsidRDefault="00242F82" w:rsidP="006D5BA0">
            <w:pPr>
              <w:tabs>
                <w:tab w:val="decimal" w:pos="0"/>
              </w:tabs>
              <w:spacing w:line="480" w:lineRule="auto"/>
              <w:jc w:val="center"/>
              <w:rPr>
                <w:noProof/>
                <w:sz w:val="22"/>
                <w:szCs w:val="22"/>
                <w:lang w:val="en-US" w:eastAsia="en-US"/>
              </w:rPr>
            </w:pPr>
            <w:r w:rsidRPr="00C26D9C">
              <w:rPr>
                <w:noProof/>
                <w:sz w:val="22"/>
                <w:szCs w:val="22"/>
                <w:lang w:val="en-US" w:eastAsia="en-US"/>
              </w:rPr>
              <w:t>-2.</w:t>
            </w:r>
            <w:r w:rsidR="008430EA" w:rsidRPr="00C26D9C">
              <w:rPr>
                <w:noProof/>
                <w:sz w:val="22"/>
                <w:szCs w:val="22"/>
                <w:lang w:val="en-US" w:eastAsia="en-US"/>
              </w:rPr>
              <w:t>33</w:t>
            </w:r>
          </w:p>
        </w:tc>
        <w:tc>
          <w:tcPr>
            <w:tcW w:w="567" w:type="dxa"/>
            <w:hideMark/>
          </w:tcPr>
          <w:p w14:paraId="77435B28" w14:textId="4F9135C3" w:rsidR="00242F82" w:rsidRPr="00C26D9C" w:rsidRDefault="00242F82" w:rsidP="006D5BA0">
            <w:pPr>
              <w:tabs>
                <w:tab w:val="decimal" w:pos="0"/>
              </w:tabs>
              <w:spacing w:line="480" w:lineRule="auto"/>
              <w:jc w:val="center"/>
              <w:rPr>
                <w:noProof/>
                <w:sz w:val="22"/>
                <w:szCs w:val="22"/>
                <w:lang w:val="en-US" w:eastAsia="en-US"/>
              </w:rPr>
            </w:pPr>
            <w:r w:rsidRPr="00C26D9C">
              <w:rPr>
                <w:noProof/>
                <w:sz w:val="22"/>
                <w:szCs w:val="22"/>
                <w:lang w:val="en-US" w:eastAsia="en-US"/>
              </w:rPr>
              <w:t>.0</w:t>
            </w:r>
            <w:r w:rsidR="008430EA" w:rsidRPr="00C26D9C">
              <w:rPr>
                <w:noProof/>
                <w:sz w:val="22"/>
                <w:szCs w:val="22"/>
                <w:lang w:val="en-US" w:eastAsia="en-US"/>
              </w:rPr>
              <w:t>2</w:t>
            </w:r>
          </w:p>
        </w:tc>
        <w:tc>
          <w:tcPr>
            <w:tcW w:w="1251" w:type="dxa"/>
            <w:gridSpan w:val="2"/>
            <w:hideMark/>
          </w:tcPr>
          <w:p w14:paraId="6E0CFF0C" w14:textId="0FA5E233" w:rsidR="00242F82" w:rsidRPr="00C26D9C" w:rsidRDefault="00242F82" w:rsidP="006D5BA0">
            <w:pPr>
              <w:spacing w:line="480" w:lineRule="auto"/>
              <w:jc w:val="center"/>
              <w:rPr>
                <w:noProof/>
                <w:sz w:val="22"/>
                <w:szCs w:val="22"/>
                <w:lang w:val="en-US" w:eastAsia="en-US"/>
              </w:rPr>
            </w:pPr>
            <w:r w:rsidRPr="00C26D9C">
              <w:rPr>
                <w:noProof/>
                <w:sz w:val="22"/>
                <w:szCs w:val="22"/>
                <w:lang w:val="en-US" w:eastAsia="en-US"/>
              </w:rPr>
              <w:t>-.4</w:t>
            </w:r>
            <w:r w:rsidR="002F413B" w:rsidRPr="00C26D9C">
              <w:rPr>
                <w:noProof/>
                <w:sz w:val="22"/>
                <w:szCs w:val="22"/>
                <w:lang w:val="en-US" w:eastAsia="en-US"/>
              </w:rPr>
              <w:t>2</w:t>
            </w:r>
            <w:r w:rsidRPr="00C26D9C">
              <w:rPr>
                <w:noProof/>
                <w:sz w:val="22"/>
                <w:szCs w:val="22"/>
                <w:lang w:val="en-US" w:eastAsia="en-US"/>
              </w:rPr>
              <w:t>, -.0</w:t>
            </w:r>
            <w:r w:rsidR="002F413B" w:rsidRPr="00C26D9C">
              <w:rPr>
                <w:noProof/>
                <w:sz w:val="22"/>
                <w:szCs w:val="22"/>
                <w:lang w:val="en-US" w:eastAsia="en-US"/>
              </w:rPr>
              <w:t>4</w:t>
            </w:r>
          </w:p>
        </w:tc>
      </w:tr>
      <w:tr w:rsidR="00F24D87" w:rsidRPr="00C26D9C" w14:paraId="51379B5B" w14:textId="77777777" w:rsidTr="00C44A9C">
        <w:trPr>
          <w:trHeight w:val="602"/>
        </w:trPr>
        <w:tc>
          <w:tcPr>
            <w:tcW w:w="5812" w:type="dxa"/>
            <w:hideMark/>
          </w:tcPr>
          <w:p w14:paraId="5E95EEDB" w14:textId="3558E27E" w:rsidR="00242F82" w:rsidRPr="00C26D9C" w:rsidRDefault="00242F82" w:rsidP="003D6835">
            <w:pPr>
              <w:spacing w:line="480" w:lineRule="auto"/>
              <w:ind w:left="-113" w:right="-116"/>
              <w:rPr>
                <w:noProof/>
                <w:sz w:val="22"/>
                <w:szCs w:val="22"/>
                <w:lang w:val="en-US" w:eastAsia="en-US"/>
              </w:rPr>
            </w:pPr>
            <w:r w:rsidRPr="00C26D9C">
              <w:rPr>
                <w:noProof/>
                <w:sz w:val="22"/>
                <w:szCs w:val="22"/>
                <w:lang w:val="en-US" w:eastAsia="en-US"/>
              </w:rPr>
              <w:t xml:space="preserve">From </w:t>
            </w:r>
            <w:r w:rsidR="00C44A9C" w:rsidRPr="00C26D9C">
              <w:rPr>
                <w:noProof/>
                <w:sz w:val="22"/>
                <w:szCs w:val="22"/>
                <w:lang w:val="en-US" w:eastAsia="en-US"/>
              </w:rPr>
              <w:t>ECAs</w:t>
            </w:r>
            <w:r w:rsidRPr="00C26D9C">
              <w:rPr>
                <w:noProof/>
                <w:sz w:val="22"/>
                <w:szCs w:val="22"/>
                <w:lang w:val="en-US" w:eastAsia="en-US"/>
              </w:rPr>
              <w:t xml:space="preserve"> </w:t>
            </w:r>
            <w:r w:rsidR="00D81805" w:rsidRPr="00C26D9C">
              <w:rPr>
                <w:noProof/>
                <w:sz w:val="22"/>
                <w:szCs w:val="22"/>
                <w:lang w:val="en-US" w:eastAsia="en-US"/>
              </w:rPr>
              <w:t xml:space="preserve">at T1 </w:t>
            </w:r>
            <w:r w:rsidRPr="00C26D9C">
              <w:rPr>
                <w:noProof/>
                <w:sz w:val="22"/>
                <w:szCs w:val="22"/>
                <w:lang w:val="en-US" w:eastAsia="en-US"/>
              </w:rPr>
              <w:t xml:space="preserve">to </w:t>
            </w:r>
            <w:r w:rsidR="00C44A9C" w:rsidRPr="00C26D9C">
              <w:rPr>
                <w:noProof/>
                <w:sz w:val="22"/>
                <w:szCs w:val="22"/>
                <w:lang w:val="en-US" w:eastAsia="en-US"/>
              </w:rPr>
              <w:t>Career Indecision</w:t>
            </w:r>
            <w:r w:rsidR="00D81805" w:rsidRPr="00C26D9C">
              <w:rPr>
                <w:noProof/>
                <w:sz w:val="22"/>
                <w:szCs w:val="22"/>
                <w:lang w:val="en-US" w:eastAsia="en-US"/>
              </w:rPr>
              <w:t xml:space="preserve"> at T3 </w:t>
            </w:r>
            <w:r w:rsidRPr="00C26D9C">
              <w:rPr>
                <w:noProof/>
                <w:sz w:val="22"/>
                <w:szCs w:val="22"/>
                <w:lang w:val="en-US" w:eastAsia="en-US"/>
              </w:rPr>
              <w:t>(c’)</w:t>
            </w:r>
          </w:p>
        </w:tc>
        <w:tc>
          <w:tcPr>
            <w:tcW w:w="665" w:type="dxa"/>
            <w:gridSpan w:val="2"/>
            <w:hideMark/>
          </w:tcPr>
          <w:p w14:paraId="38F9424B" w14:textId="7A2F26FE" w:rsidR="00242F82" w:rsidRPr="00C26D9C" w:rsidRDefault="00242F82" w:rsidP="006D5BA0">
            <w:pPr>
              <w:tabs>
                <w:tab w:val="decimal" w:pos="178"/>
              </w:tabs>
              <w:spacing w:line="480" w:lineRule="auto"/>
              <w:jc w:val="center"/>
              <w:rPr>
                <w:noProof/>
                <w:sz w:val="22"/>
                <w:szCs w:val="22"/>
                <w:lang w:val="en-US" w:eastAsia="en-US"/>
              </w:rPr>
            </w:pPr>
            <w:r w:rsidRPr="00C26D9C">
              <w:rPr>
                <w:noProof/>
                <w:sz w:val="22"/>
                <w:szCs w:val="22"/>
                <w:lang w:val="en-US" w:eastAsia="en-US"/>
              </w:rPr>
              <w:t>-.</w:t>
            </w:r>
            <w:r w:rsidR="00946089" w:rsidRPr="00C26D9C">
              <w:rPr>
                <w:noProof/>
                <w:sz w:val="22"/>
                <w:szCs w:val="22"/>
                <w:lang w:val="en-US" w:eastAsia="en-US"/>
              </w:rPr>
              <w:t>10</w:t>
            </w:r>
          </w:p>
        </w:tc>
        <w:tc>
          <w:tcPr>
            <w:tcW w:w="611" w:type="dxa"/>
            <w:hideMark/>
          </w:tcPr>
          <w:p w14:paraId="4D70FEF4" w14:textId="6DFAF5BE" w:rsidR="00242F82" w:rsidRPr="00C26D9C" w:rsidRDefault="00242F82" w:rsidP="006D5BA0">
            <w:pPr>
              <w:tabs>
                <w:tab w:val="decimal" w:pos="11"/>
              </w:tabs>
              <w:spacing w:line="480" w:lineRule="auto"/>
              <w:jc w:val="center"/>
              <w:rPr>
                <w:noProof/>
                <w:sz w:val="22"/>
                <w:szCs w:val="22"/>
                <w:lang w:val="en-US" w:eastAsia="en-US"/>
              </w:rPr>
            </w:pPr>
            <w:r w:rsidRPr="00C26D9C">
              <w:rPr>
                <w:noProof/>
                <w:sz w:val="22"/>
                <w:szCs w:val="22"/>
                <w:lang w:val="en-US" w:eastAsia="en-US"/>
              </w:rPr>
              <w:t>.0</w:t>
            </w:r>
            <w:r w:rsidR="00F305A2" w:rsidRPr="00C26D9C">
              <w:rPr>
                <w:noProof/>
                <w:sz w:val="22"/>
                <w:szCs w:val="22"/>
                <w:lang w:val="en-US" w:eastAsia="en-US"/>
              </w:rPr>
              <w:t>9</w:t>
            </w:r>
          </w:p>
        </w:tc>
        <w:tc>
          <w:tcPr>
            <w:tcW w:w="709" w:type="dxa"/>
            <w:hideMark/>
          </w:tcPr>
          <w:p w14:paraId="02F1A9F7" w14:textId="03A24695" w:rsidR="00242F82" w:rsidRPr="00C26D9C" w:rsidRDefault="00242F82" w:rsidP="006D5BA0">
            <w:pPr>
              <w:tabs>
                <w:tab w:val="decimal" w:pos="0"/>
              </w:tabs>
              <w:spacing w:line="480" w:lineRule="auto"/>
              <w:jc w:val="center"/>
              <w:rPr>
                <w:noProof/>
                <w:sz w:val="22"/>
                <w:szCs w:val="22"/>
                <w:lang w:val="en-US" w:eastAsia="en-US"/>
              </w:rPr>
            </w:pPr>
            <w:r w:rsidRPr="00C26D9C">
              <w:rPr>
                <w:noProof/>
                <w:sz w:val="22"/>
                <w:szCs w:val="22"/>
                <w:lang w:val="en-US" w:eastAsia="en-US"/>
              </w:rPr>
              <w:t>-1.</w:t>
            </w:r>
            <w:r w:rsidR="00946089" w:rsidRPr="00C26D9C">
              <w:rPr>
                <w:noProof/>
                <w:sz w:val="22"/>
                <w:szCs w:val="22"/>
                <w:lang w:val="en-US" w:eastAsia="en-US"/>
              </w:rPr>
              <w:t>1</w:t>
            </w:r>
            <w:r w:rsidR="008430EA" w:rsidRPr="00C26D9C">
              <w:rPr>
                <w:noProof/>
                <w:sz w:val="22"/>
                <w:szCs w:val="22"/>
                <w:lang w:val="en-US" w:eastAsia="en-US"/>
              </w:rPr>
              <w:t>3</w:t>
            </w:r>
          </w:p>
        </w:tc>
        <w:tc>
          <w:tcPr>
            <w:tcW w:w="567" w:type="dxa"/>
            <w:hideMark/>
          </w:tcPr>
          <w:p w14:paraId="0C121B9C" w14:textId="3A0F8F6F" w:rsidR="00242F82" w:rsidRPr="00C26D9C" w:rsidRDefault="00242F82" w:rsidP="006D5BA0">
            <w:pPr>
              <w:tabs>
                <w:tab w:val="decimal" w:pos="0"/>
              </w:tabs>
              <w:spacing w:line="480" w:lineRule="auto"/>
              <w:jc w:val="center"/>
              <w:rPr>
                <w:noProof/>
                <w:sz w:val="22"/>
                <w:szCs w:val="22"/>
                <w:lang w:val="en-US" w:eastAsia="en-US"/>
              </w:rPr>
            </w:pPr>
            <w:r w:rsidRPr="00C26D9C">
              <w:rPr>
                <w:noProof/>
                <w:sz w:val="22"/>
                <w:szCs w:val="22"/>
                <w:lang w:val="en-US" w:eastAsia="en-US"/>
              </w:rPr>
              <w:t>.</w:t>
            </w:r>
            <w:r w:rsidR="00946089" w:rsidRPr="00C26D9C">
              <w:rPr>
                <w:noProof/>
                <w:sz w:val="22"/>
                <w:szCs w:val="22"/>
                <w:lang w:val="en-US" w:eastAsia="en-US"/>
              </w:rPr>
              <w:t>2</w:t>
            </w:r>
            <w:r w:rsidR="008430EA" w:rsidRPr="00C26D9C">
              <w:rPr>
                <w:noProof/>
                <w:sz w:val="22"/>
                <w:szCs w:val="22"/>
                <w:lang w:val="en-US" w:eastAsia="en-US"/>
              </w:rPr>
              <w:t>6</w:t>
            </w:r>
          </w:p>
        </w:tc>
        <w:tc>
          <w:tcPr>
            <w:tcW w:w="1251" w:type="dxa"/>
            <w:gridSpan w:val="2"/>
            <w:hideMark/>
          </w:tcPr>
          <w:p w14:paraId="2DB9EFF7" w14:textId="0344B37D" w:rsidR="00242F82" w:rsidRPr="00C26D9C" w:rsidRDefault="00242F82" w:rsidP="006D5BA0">
            <w:pPr>
              <w:spacing w:line="480" w:lineRule="auto"/>
              <w:jc w:val="center"/>
              <w:rPr>
                <w:noProof/>
                <w:sz w:val="22"/>
                <w:szCs w:val="22"/>
                <w:lang w:val="en-US" w:eastAsia="en-US"/>
              </w:rPr>
            </w:pPr>
            <w:r w:rsidRPr="00C26D9C">
              <w:rPr>
                <w:noProof/>
                <w:sz w:val="22"/>
                <w:szCs w:val="22"/>
                <w:lang w:val="en-US" w:eastAsia="en-US"/>
              </w:rPr>
              <w:t>-.</w:t>
            </w:r>
            <w:r w:rsidR="0010376C" w:rsidRPr="00C26D9C">
              <w:rPr>
                <w:noProof/>
                <w:sz w:val="22"/>
                <w:szCs w:val="22"/>
                <w:lang w:val="en-US" w:eastAsia="en-US"/>
              </w:rPr>
              <w:t>26</w:t>
            </w:r>
            <w:r w:rsidRPr="00C26D9C">
              <w:rPr>
                <w:noProof/>
                <w:sz w:val="22"/>
                <w:szCs w:val="22"/>
                <w:lang w:val="en-US" w:eastAsia="en-US"/>
              </w:rPr>
              <w:t>, .0</w:t>
            </w:r>
            <w:r w:rsidR="0010376C" w:rsidRPr="00C26D9C">
              <w:rPr>
                <w:noProof/>
                <w:sz w:val="22"/>
                <w:szCs w:val="22"/>
                <w:lang w:val="en-US" w:eastAsia="en-US"/>
              </w:rPr>
              <w:t>6</w:t>
            </w:r>
          </w:p>
        </w:tc>
      </w:tr>
      <w:tr w:rsidR="00F24D87" w:rsidRPr="00C26D9C" w14:paraId="15780F19" w14:textId="77777777" w:rsidTr="00C44A9C">
        <w:trPr>
          <w:trHeight w:val="547"/>
        </w:trPr>
        <w:tc>
          <w:tcPr>
            <w:tcW w:w="5812" w:type="dxa"/>
            <w:hideMark/>
          </w:tcPr>
          <w:p w14:paraId="5D4FCB56" w14:textId="77777777" w:rsidR="00242F82" w:rsidRPr="00C26D9C" w:rsidRDefault="00242F82" w:rsidP="003D6835">
            <w:pPr>
              <w:spacing w:line="480" w:lineRule="auto"/>
              <w:ind w:left="-113" w:right="-116"/>
              <w:rPr>
                <w:noProof/>
                <w:sz w:val="22"/>
                <w:szCs w:val="22"/>
                <w:lang w:val="en-US" w:eastAsia="en-US"/>
              </w:rPr>
            </w:pPr>
            <w:r w:rsidRPr="00C26D9C">
              <w:rPr>
                <w:noProof/>
                <w:sz w:val="22"/>
                <w:szCs w:val="22"/>
                <w:lang w:val="en-US" w:eastAsia="en-US"/>
              </w:rPr>
              <w:t>Total effect</w:t>
            </w:r>
          </w:p>
        </w:tc>
        <w:tc>
          <w:tcPr>
            <w:tcW w:w="665" w:type="dxa"/>
            <w:gridSpan w:val="2"/>
            <w:hideMark/>
          </w:tcPr>
          <w:p w14:paraId="59387928" w14:textId="563CB8AC" w:rsidR="00242F82" w:rsidRPr="00C26D9C" w:rsidRDefault="00242F82" w:rsidP="006D5BA0">
            <w:pPr>
              <w:tabs>
                <w:tab w:val="decimal" w:pos="178"/>
              </w:tabs>
              <w:spacing w:line="480" w:lineRule="auto"/>
              <w:jc w:val="center"/>
              <w:rPr>
                <w:noProof/>
                <w:sz w:val="22"/>
                <w:szCs w:val="22"/>
                <w:lang w:val="en-US" w:eastAsia="en-US"/>
              </w:rPr>
            </w:pPr>
            <w:r w:rsidRPr="00C26D9C">
              <w:rPr>
                <w:noProof/>
                <w:sz w:val="22"/>
                <w:szCs w:val="22"/>
                <w:lang w:val="en-US" w:eastAsia="en-US"/>
              </w:rPr>
              <w:t>-.</w:t>
            </w:r>
            <w:r w:rsidR="001B259A" w:rsidRPr="00C26D9C">
              <w:rPr>
                <w:noProof/>
                <w:sz w:val="22"/>
                <w:szCs w:val="22"/>
                <w:lang w:val="en-US" w:eastAsia="en-US"/>
              </w:rPr>
              <w:t>14</w:t>
            </w:r>
          </w:p>
        </w:tc>
        <w:tc>
          <w:tcPr>
            <w:tcW w:w="611" w:type="dxa"/>
            <w:hideMark/>
          </w:tcPr>
          <w:p w14:paraId="668CE858" w14:textId="5EBA50FC" w:rsidR="00242F82" w:rsidRPr="00C26D9C" w:rsidRDefault="00242F82" w:rsidP="006D5BA0">
            <w:pPr>
              <w:tabs>
                <w:tab w:val="decimal" w:pos="11"/>
              </w:tabs>
              <w:spacing w:line="480" w:lineRule="auto"/>
              <w:jc w:val="center"/>
              <w:rPr>
                <w:noProof/>
                <w:sz w:val="22"/>
                <w:szCs w:val="22"/>
                <w:lang w:val="en-US" w:eastAsia="en-US"/>
              </w:rPr>
            </w:pPr>
            <w:r w:rsidRPr="00C26D9C">
              <w:rPr>
                <w:noProof/>
                <w:sz w:val="22"/>
                <w:szCs w:val="22"/>
                <w:lang w:val="en-US" w:eastAsia="en-US"/>
              </w:rPr>
              <w:t>.0</w:t>
            </w:r>
            <w:r w:rsidR="001B259A" w:rsidRPr="00C26D9C">
              <w:rPr>
                <w:noProof/>
                <w:sz w:val="22"/>
                <w:szCs w:val="22"/>
                <w:lang w:val="en-US" w:eastAsia="en-US"/>
              </w:rPr>
              <w:t>8</w:t>
            </w:r>
          </w:p>
        </w:tc>
        <w:tc>
          <w:tcPr>
            <w:tcW w:w="709" w:type="dxa"/>
            <w:hideMark/>
          </w:tcPr>
          <w:p w14:paraId="46BA58A0" w14:textId="56EF1B60" w:rsidR="00242F82" w:rsidRPr="00C26D9C" w:rsidRDefault="00242F82" w:rsidP="006D5BA0">
            <w:pPr>
              <w:tabs>
                <w:tab w:val="decimal" w:pos="0"/>
              </w:tabs>
              <w:spacing w:line="480" w:lineRule="auto"/>
              <w:jc w:val="center"/>
              <w:rPr>
                <w:noProof/>
                <w:sz w:val="22"/>
                <w:szCs w:val="22"/>
                <w:lang w:val="en-US" w:eastAsia="en-US"/>
              </w:rPr>
            </w:pPr>
            <w:r w:rsidRPr="00C26D9C">
              <w:rPr>
                <w:noProof/>
                <w:sz w:val="22"/>
                <w:szCs w:val="22"/>
                <w:lang w:val="en-US" w:eastAsia="en-US"/>
              </w:rPr>
              <w:t>-</w:t>
            </w:r>
            <w:r w:rsidR="001B259A" w:rsidRPr="00C26D9C">
              <w:rPr>
                <w:noProof/>
                <w:sz w:val="22"/>
                <w:szCs w:val="22"/>
                <w:lang w:val="en-US" w:eastAsia="en-US"/>
              </w:rPr>
              <w:t>1.</w:t>
            </w:r>
            <w:r w:rsidR="008430EA" w:rsidRPr="00C26D9C">
              <w:rPr>
                <w:noProof/>
                <w:sz w:val="22"/>
                <w:szCs w:val="22"/>
                <w:lang w:val="en-US" w:eastAsia="en-US"/>
              </w:rPr>
              <w:t>64</w:t>
            </w:r>
          </w:p>
        </w:tc>
        <w:tc>
          <w:tcPr>
            <w:tcW w:w="567" w:type="dxa"/>
            <w:hideMark/>
          </w:tcPr>
          <w:p w14:paraId="75E6D819" w14:textId="00D4D7AD" w:rsidR="00242F82" w:rsidRPr="00C26D9C" w:rsidRDefault="00242F82" w:rsidP="006D5BA0">
            <w:pPr>
              <w:tabs>
                <w:tab w:val="decimal" w:pos="0"/>
              </w:tabs>
              <w:spacing w:line="480" w:lineRule="auto"/>
              <w:jc w:val="center"/>
              <w:rPr>
                <w:noProof/>
                <w:sz w:val="22"/>
                <w:szCs w:val="22"/>
                <w:lang w:val="en-US" w:eastAsia="en-US"/>
              </w:rPr>
            </w:pPr>
            <w:r w:rsidRPr="00C26D9C">
              <w:rPr>
                <w:noProof/>
                <w:sz w:val="22"/>
                <w:szCs w:val="22"/>
                <w:lang w:val="en-US" w:eastAsia="en-US"/>
              </w:rPr>
              <w:t>.</w:t>
            </w:r>
            <w:r w:rsidR="008430EA" w:rsidRPr="00C26D9C">
              <w:rPr>
                <w:noProof/>
                <w:sz w:val="22"/>
                <w:szCs w:val="22"/>
                <w:lang w:val="en-US" w:eastAsia="en-US"/>
              </w:rPr>
              <w:t>10</w:t>
            </w:r>
          </w:p>
        </w:tc>
        <w:tc>
          <w:tcPr>
            <w:tcW w:w="1251" w:type="dxa"/>
            <w:gridSpan w:val="2"/>
            <w:hideMark/>
          </w:tcPr>
          <w:p w14:paraId="33FD3F74" w14:textId="028FBCF9" w:rsidR="00242F82" w:rsidRPr="00C26D9C" w:rsidRDefault="00242F82" w:rsidP="006D5BA0">
            <w:pPr>
              <w:spacing w:line="480" w:lineRule="auto"/>
              <w:jc w:val="center"/>
              <w:rPr>
                <w:noProof/>
                <w:sz w:val="22"/>
                <w:szCs w:val="22"/>
                <w:lang w:val="en-US" w:eastAsia="en-US"/>
              </w:rPr>
            </w:pPr>
            <w:r w:rsidRPr="00C26D9C">
              <w:rPr>
                <w:noProof/>
                <w:sz w:val="22"/>
                <w:szCs w:val="22"/>
                <w:lang w:val="en-US" w:eastAsia="en-US"/>
              </w:rPr>
              <w:t>-</w:t>
            </w:r>
            <w:r w:rsidR="002F413B" w:rsidRPr="00C26D9C">
              <w:rPr>
                <w:noProof/>
                <w:sz w:val="22"/>
                <w:szCs w:val="22"/>
                <w:lang w:val="en-US" w:eastAsia="en-US"/>
              </w:rPr>
              <w:t>.27</w:t>
            </w:r>
            <w:r w:rsidR="0010376C" w:rsidRPr="00C26D9C">
              <w:rPr>
                <w:noProof/>
                <w:sz w:val="22"/>
                <w:szCs w:val="22"/>
                <w:lang w:val="en-US" w:eastAsia="en-US"/>
              </w:rPr>
              <w:t>, .0</w:t>
            </w:r>
            <w:r w:rsidR="002F413B" w:rsidRPr="00C26D9C">
              <w:rPr>
                <w:noProof/>
                <w:sz w:val="22"/>
                <w:szCs w:val="22"/>
                <w:lang w:val="en-US" w:eastAsia="en-US"/>
              </w:rPr>
              <w:t>7</w:t>
            </w:r>
          </w:p>
        </w:tc>
      </w:tr>
      <w:tr w:rsidR="00F24D87" w:rsidRPr="00C26D9C" w14:paraId="35DEF94C" w14:textId="77777777" w:rsidTr="00C44A9C">
        <w:trPr>
          <w:trHeight w:val="274"/>
        </w:trPr>
        <w:tc>
          <w:tcPr>
            <w:tcW w:w="5812" w:type="dxa"/>
            <w:tcBorders>
              <w:bottom w:val="single" w:sz="4" w:space="0" w:color="auto"/>
            </w:tcBorders>
            <w:hideMark/>
          </w:tcPr>
          <w:p w14:paraId="39E7F046" w14:textId="77777777" w:rsidR="00242F82" w:rsidRPr="00C26D9C" w:rsidRDefault="00242F82" w:rsidP="003D6835">
            <w:pPr>
              <w:spacing w:line="480" w:lineRule="auto"/>
              <w:ind w:left="-113" w:right="-116"/>
              <w:rPr>
                <w:noProof/>
                <w:sz w:val="22"/>
                <w:szCs w:val="22"/>
                <w:lang w:val="en-US" w:eastAsia="en-US"/>
              </w:rPr>
            </w:pPr>
            <w:r w:rsidRPr="00C26D9C">
              <w:rPr>
                <w:bCs/>
                <w:noProof/>
                <w:sz w:val="22"/>
                <w:szCs w:val="22"/>
                <w:lang w:val="en-US" w:eastAsia="en-US"/>
              </w:rPr>
              <w:t>Indirect effect (ab)</w:t>
            </w:r>
          </w:p>
        </w:tc>
        <w:tc>
          <w:tcPr>
            <w:tcW w:w="665" w:type="dxa"/>
            <w:gridSpan w:val="2"/>
            <w:tcBorders>
              <w:bottom w:val="single" w:sz="4" w:space="0" w:color="auto"/>
            </w:tcBorders>
            <w:hideMark/>
          </w:tcPr>
          <w:p w14:paraId="11F97E21" w14:textId="27CE9229" w:rsidR="00242F82" w:rsidRPr="00C26D9C" w:rsidRDefault="00242F82" w:rsidP="006D5BA0">
            <w:pPr>
              <w:tabs>
                <w:tab w:val="decimal" w:pos="178"/>
              </w:tabs>
              <w:spacing w:line="480" w:lineRule="auto"/>
              <w:jc w:val="center"/>
              <w:rPr>
                <w:noProof/>
                <w:sz w:val="22"/>
                <w:szCs w:val="22"/>
                <w:lang w:val="en-US" w:eastAsia="en-US"/>
              </w:rPr>
            </w:pPr>
            <w:r w:rsidRPr="00C26D9C">
              <w:rPr>
                <w:bCs/>
                <w:noProof/>
                <w:sz w:val="22"/>
                <w:szCs w:val="22"/>
                <w:lang w:val="en-US" w:eastAsia="en-US"/>
              </w:rPr>
              <w:t>-.0</w:t>
            </w:r>
            <w:r w:rsidR="001B259A" w:rsidRPr="00C26D9C">
              <w:rPr>
                <w:bCs/>
                <w:noProof/>
                <w:sz w:val="22"/>
                <w:szCs w:val="22"/>
                <w:lang w:val="en-US" w:eastAsia="en-US"/>
              </w:rPr>
              <w:t>4</w:t>
            </w:r>
          </w:p>
        </w:tc>
        <w:tc>
          <w:tcPr>
            <w:tcW w:w="611" w:type="dxa"/>
            <w:tcBorders>
              <w:bottom w:val="single" w:sz="4" w:space="0" w:color="auto"/>
            </w:tcBorders>
            <w:hideMark/>
          </w:tcPr>
          <w:p w14:paraId="2B688385" w14:textId="65DA11AA" w:rsidR="00242F82" w:rsidRPr="00C26D9C" w:rsidRDefault="00242F82" w:rsidP="006D5BA0">
            <w:pPr>
              <w:tabs>
                <w:tab w:val="decimal" w:pos="11"/>
              </w:tabs>
              <w:spacing w:line="480" w:lineRule="auto"/>
              <w:jc w:val="center"/>
              <w:rPr>
                <w:noProof/>
                <w:sz w:val="22"/>
                <w:szCs w:val="22"/>
                <w:lang w:val="en-US" w:eastAsia="en-US"/>
              </w:rPr>
            </w:pPr>
            <w:r w:rsidRPr="00C26D9C">
              <w:rPr>
                <w:bCs/>
                <w:noProof/>
                <w:sz w:val="22"/>
                <w:szCs w:val="22"/>
                <w:lang w:val="en-US" w:eastAsia="en-US"/>
              </w:rPr>
              <w:t>.</w:t>
            </w:r>
            <w:r w:rsidR="00F305A2" w:rsidRPr="00C26D9C">
              <w:rPr>
                <w:bCs/>
                <w:noProof/>
                <w:sz w:val="22"/>
                <w:szCs w:val="22"/>
                <w:lang w:val="en-US" w:eastAsia="en-US"/>
              </w:rPr>
              <w:t>03</w:t>
            </w:r>
          </w:p>
        </w:tc>
        <w:tc>
          <w:tcPr>
            <w:tcW w:w="709" w:type="dxa"/>
            <w:tcBorders>
              <w:bottom w:val="single" w:sz="4" w:space="0" w:color="auto"/>
            </w:tcBorders>
            <w:hideMark/>
          </w:tcPr>
          <w:p w14:paraId="638A3C63" w14:textId="49BA422E" w:rsidR="00242F82" w:rsidRPr="00C26D9C" w:rsidRDefault="00242F82" w:rsidP="006D5BA0">
            <w:pPr>
              <w:tabs>
                <w:tab w:val="decimal" w:pos="0"/>
              </w:tabs>
              <w:spacing w:line="480" w:lineRule="auto"/>
              <w:jc w:val="center"/>
              <w:rPr>
                <w:noProof/>
                <w:sz w:val="22"/>
                <w:szCs w:val="22"/>
                <w:lang w:val="en-US" w:eastAsia="en-US"/>
              </w:rPr>
            </w:pPr>
            <w:r w:rsidRPr="00C26D9C">
              <w:rPr>
                <w:bCs/>
                <w:noProof/>
                <w:sz w:val="22"/>
                <w:szCs w:val="22"/>
                <w:lang w:val="en-US" w:eastAsia="en-US"/>
              </w:rPr>
              <w:t>-1.</w:t>
            </w:r>
            <w:r w:rsidR="008430EA" w:rsidRPr="00C26D9C">
              <w:rPr>
                <w:bCs/>
                <w:noProof/>
                <w:sz w:val="22"/>
                <w:szCs w:val="22"/>
                <w:lang w:val="en-US" w:eastAsia="en-US"/>
              </w:rPr>
              <w:t>49</w:t>
            </w:r>
          </w:p>
        </w:tc>
        <w:tc>
          <w:tcPr>
            <w:tcW w:w="567" w:type="dxa"/>
            <w:tcBorders>
              <w:bottom w:val="single" w:sz="4" w:space="0" w:color="auto"/>
            </w:tcBorders>
            <w:hideMark/>
          </w:tcPr>
          <w:p w14:paraId="493B8F36" w14:textId="3D43A68A" w:rsidR="00242F82" w:rsidRPr="00C26D9C" w:rsidRDefault="00242F82" w:rsidP="006D5BA0">
            <w:pPr>
              <w:tabs>
                <w:tab w:val="decimal" w:pos="0"/>
              </w:tabs>
              <w:spacing w:line="480" w:lineRule="auto"/>
              <w:jc w:val="center"/>
              <w:rPr>
                <w:noProof/>
                <w:sz w:val="22"/>
                <w:szCs w:val="22"/>
                <w:lang w:val="en-US" w:eastAsia="en-US"/>
              </w:rPr>
            </w:pPr>
            <w:r w:rsidRPr="00C26D9C">
              <w:rPr>
                <w:bCs/>
                <w:noProof/>
                <w:sz w:val="22"/>
                <w:szCs w:val="22"/>
                <w:lang w:val="en-US" w:eastAsia="en-US"/>
              </w:rPr>
              <w:t>.</w:t>
            </w:r>
            <w:r w:rsidR="001B259A" w:rsidRPr="00C26D9C">
              <w:rPr>
                <w:bCs/>
                <w:noProof/>
                <w:sz w:val="22"/>
                <w:szCs w:val="22"/>
                <w:lang w:val="en-US" w:eastAsia="en-US"/>
              </w:rPr>
              <w:t>1</w:t>
            </w:r>
            <w:r w:rsidR="00F305A2" w:rsidRPr="00C26D9C">
              <w:rPr>
                <w:bCs/>
                <w:noProof/>
                <w:sz w:val="22"/>
                <w:szCs w:val="22"/>
                <w:lang w:val="en-US" w:eastAsia="en-US"/>
              </w:rPr>
              <w:t>4</w:t>
            </w:r>
          </w:p>
        </w:tc>
        <w:tc>
          <w:tcPr>
            <w:tcW w:w="1251" w:type="dxa"/>
            <w:gridSpan w:val="2"/>
            <w:tcBorders>
              <w:bottom w:val="single" w:sz="4" w:space="0" w:color="auto"/>
            </w:tcBorders>
            <w:hideMark/>
          </w:tcPr>
          <w:p w14:paraId="0CF1DE04" w14:textId="5E98EF55" w:rsidR="00242F82" w:rsidRPr="00C26D9C" w:rsidRDefault="00242F82" w:rsidP="006D5BA0">
            <w:pPr>
              <w:spacing w:line="480" w:lineRule="auto"/>
              <w:jc w:val="center"/>
              <w:rPr>
                <w:noProof/>
                <w:sz w:val="22"/>
                <w:szCs w:val="22"/>
                <w:lang w:val="en-US" w:eastAsia="en-US"/>
              </w:rPr>
            </w:pPr>
            <w:r w:rsidRPr="00C26D9C">
              <w:rPr>
                <w:bCs/>
                <w:noProof/>
                <w:color w:val="000000" w:themeColor="text1"/>
                <w:sz w:val="22"/>
                <w:szCs w:val="22"/>
                <w:lang w:val="en-US" w:eastAsia="en-US"/>
              </w:rPr>
              <w:t>-.</w:t>
            </w:r>
            <w:r w:rsidR="00201EE7" w:rsidRPr="00C26D9C">
              <w:rPr>
                <w:bCs/>
                <w:noProof/>
                <w:color w:val="000000" w:themeColor="text1"/>
                <w:sz w:val="22"/>
                <w:szCs w:val="22"/>
                <w:lang w:val="en-US" w:eastAsia="en-US"/>
              </w:rPr>
              <w:t>13</w:t>
            </w:r>
            <w:r w:rsidR="0010376C" w:rsidRPr="00C26D9C">
              <w:rPr>
                <w:bCs/>
                <w:noProof/>
                <w:color w:val="000000" w:themeColor="text1"/>
                <w:sz w:val="22"/>
                <w:szCs w:val="22"/>
                <w:lang w:val="en-US" w:eastAsia="en-US"/>
              </w:rPr>
              <w:t xml:space="preserve">, </w:t>
            </w:r>
            <w:r w:rsidR="00201EE7" w:rsidRPr="00C26D9C">
              <w:rPr>
                <w:bCs/>
                <w:noProof/>
                <w:color w:val="000000" w:themeColor="text1"/>
                <w:sz w:val="22"/>
                <w:szCs w:val="22"/>
                <w:lang w:val="en-US" w:eastAsia="en-US"/>
              </w:rPr>
              <w:t>-</w:t>
            </w:r>
            <w:r w:rsidRPr="00C26D9C">
              <w:rPr>
                <w:bCs/>
                <w:noProof/>
                <w:color w:val="000000" w:themeColor="text1"/>
                <w:sz w:val="22"/>
                <w:szCs w:val="22"/>
                <w:lang w:val="en-US" w:eastAsia="en-US"/>
              </w:rPr>
              <w:t>.0</w:t>
            </w:r>
            <w:r w:rsidR="00201EE7" w:rsidRPr="00C26D9C">
              <w:rPr>
                <w:bCs/>
                <w:noProof/>
                <w:color w:val="000000" w:themeColor="text1"/>
                <w:sz w:val="22"/>
                <w:szCs w:val="22"/>
                <w:lang w:val="en-US" w:eastAsia="en-US"/>
              </w:rPr>
              <w:t>0</w:t>
            </w:r>
          </w:p>
        </w:tc>
      </w:tr>
    </w:tbl>
    <w:p w14:paraId="57E0B36B" w14:textId="5E35C51D" w:rsidR="00B43250" w:rsidRPr="00C26D9C" w:rsidRDefault="00DB01CC" w:rsidP="003D6835">
      <w:pPr>
        <w:spacing w:before="120"/>
        <w:rPr>
          <w:noProof/>
          <w:color w:val="000000" w:themeColor="text1"/>
          <w:sz w:val="20"/>
          <w:szCs w:val="20"/>
          <w:lang w:val="en-US"/>
        </w:rPr>
      </w:pPr>
      <w:r w:rsidRPr="00C26D9C">
        <w:rPr>
          <w:i/>
          <w:noProof/>
          <w:color w:val="000000" w:themeColor="text1"/>
          <w:sz w:val="20"/>
          <w:szCs w:val="20"/>
          <w:lang w:val="en-US"/>
        </w:rPr>
        <w:t>Note</w:t>
      </w:r>
      <w:r w:rsidRPr="00C26D9C">
        <w:rPr>
          <w:noProof/>
          <w:color w:val="000000" w:themeColor="text1"/>
          <w:sz w:val="20"/>
          <w:szCs w:val="20"/>
          <w:lang w:val="en-US"/>
        </w:rPr>
        <w:t xml:space="preserve">. </w:t>
      </w:r>
      <w:r w:rsidR="00F305A2" w:rsidRPr="00C26D9C">
        <w:rPr>
          <w:noProof/>
          <w:color w:val="000000" w:themeColor="text1"/>
          <w:sz w:val="20"/>
          <w:szCs w:val="20"/>
          <w:lang w:val="en-US"/>
        </w:rPr>
        <w:t>C</w:t>
      </w:r>
      <w:r w:rsidR="00AE40F4" w:rsidRPr="00C26D9C">
        <w:rPr>
          <w:noProof/>
          <w:color w:val="000000" w:themeColor="text1"/>
          <w:sz w:val="20"/>
          <w:szCs w:val="20"/>
          <w:lang w:val="en-US"/>
        </w:rPr>
        <w:t xml:space="preserve">onfidence intervals for the indirect effect </w:t>
      </w:r>
      <w:r w:rsidR="00B66372" w:rsidRPr="00C26D9C">
        <w:rPr>
          <w:noProof/>
          <w:color w:val="000000" w:themeColor="text1"/>
          <w:sz w:val="20"/>
          <w:szCs w:val="20"/>
          <w:lang w:val="en-US"/>
        </w:rPr>
        <w:t>were</w:t>
      </w:r>
      <w:r w:rsidR="00AE40F4" w:rsidRPr="00C26D9C">
        <w:rPr>
          <w:noProof/>
          <w:color w:val="000000" w:themeColor="text1"/>
          <w:sz w:val="20"/>
          <w:szCs w:val="20"/>
          <w:lang w:val="en-US"/>
        </w:rPr>
        <w:t xml:space="preserve"> obtained </w:t>
      </w:r>
      <w:r w:rsidR="0075762C" w:rsidRPr="00C26D9C">
        <w:rPr>
          <w:noProof/>
          <w:color w:val="000000" w:themeColor="text1"/>
          <w:sz w:val="20"/>
          <w:szCs w:val="20"/>
          <w:lang w:val="en-US"/>
        </w:rPr>
        <w:t xml:space="preserve">using </w:t>
      </w:r>
      <w:r w:rsidR="00AE40F4" w:rsidRPr="00C26D9C">
        <w:rPr>
          <w:noProof/>
          <w:color w:val="000000" w:themeColor="text1"/>
          <w:sz w:val="20"/>
          <w:szCs w:val="20"/>
          <w:lang w:val="en-US"/>
        </w:rPr>
        <w:t>b</w:t>
      </w:r>
      <w:r w:rsidRPr="00C26D9C">
        <w:rPr>
          <w:noProof/>
          <w:color w:val="000000" w:themeColor="text1"/>
          <w:sz w:val="20"/>
          <w:szCs w:val="20"/>
          <w:lang w:val="en-US"/>
        </w:rPr>
        <w:t>ootstrapping</w:t>
      </w:r>
      <w:r w:rsidR="00AE40F4" w:rsidRPr="00C26D9C">
        <w:rPr>
          <w:noProof/>
          <w:color w:val="000000" w:themeColor="text1"/>
          <w:sz w:val="20"/>
          <w:szCs w:val="20"/>
          <w:lang w:val="en-US"/>
        </w:rPr>
        <w:t xml:space="preserve"> (</w:t>
      </w:r>
      <w:r w:rsidR="00AE40F4" w:rsidRPr="00C26D9C">
        <w:rPr>
          <w:i/>
          <w:noProof/>
          <w:color w:val="000000" w:themeColor="text1"/>
          <w:sz w:val="20"/>
          <w:szCs w:val="20"/>
          <w:lang w:val="en-US"/>
        </w:rPr>
        <w:t>n</w:t>
      </w:r>
      <w:r w:rsidR="00AE40F4" w:rsidRPr="00C26D9C">
        <w:rPr>
          <w:noProof/>
          <w:color w:val="000000" w:themeColor="text1"/>
          <w:sz w:val="20"/>
          <w:szCs w:val="20"/>
          <w:lang w:val="en-US"/>
        </w:rPr>
        <w:t xml:space="preserve"> = 1000)</w:t>
      </w:r>
      <w:r w:rsidRPr="00C26D9C">
        <w:rPr>
          <w:noProof/>
          <w:color w:val="000000" w:themeColor="text1"/>
          <w:sz w:val="20"/>
          <w:szCs w:val="20"/>
          <w:lang w:val="en-US"/>
        </w:rPr>
        <w:t>.</w:t>
      </w:r>
    </w:p>
    <w:p w14:paraId="06F5F63C" w14:textId="6BEB7891" w:rsidR="006F0CFC" w:rsidRPr="00C26D9C" w:rsidRDefault="006F0CFC">
      <w:pPr>
        <w:rPr>
          <w:noProof/>
          <w:lang w:val="en-US"/>
        </w:rPr>
      </w:pPr>
    </w:p>
    <w:p w14:paraId="0304FB3B" w14:textId="77777777" w:rsidR="001E58D9" w:rsidRPr="00C26D9C" w:rsidRDefault="001E58D9">
      <w:pPr>
        <w:rPr>
          <w:noProof/>
          <w:lang w:val="en-US"/>
        </w:rPr>
        <w:sectPr w:rsidR="001E58D9" w:rsidRPr="00C26D9C" w:rsidSect="001E58D9">
          <w:headerReference w:type="even" r:id="rId40"/>
          <w:headerReference w:type="default" r:id="rId41"/>
          <w:type w:val="continuous"/>
          <w:pgSz w:w="12240" w:h="15840"/>
          <w:pgMar w:top="1417" w:right="1417" w:bottom="1417" w:left="1417" w:header="708" w:footer="708" w:gutter="0"/>
          <w:cols w:space="708"/>
          <w:docGrid w:linePitch="360"/>
        </w:sectPr>
      </w:pPr>
    </w:p>
    <w:p w14:paraId="697C1A24" w14:textId="5903D4BB" w:rsidR="001E58D9" w:rsidRPr="00C26D9C" w:rsidRDefault="001E58D9">
      <w:pPr>
        <w:rPr>
          <w:noProof/>
          <w:lang w:val="en-US"/>
        </w:rPr>
      </w:pPr>
    </w:p>
    <w:p w14:paraId="3AB1D818" w14:textId="77777777" w:rsidR="001E58D9" w:rsidRPr="00C26D9C" w:rsidRDefault="001E58D9">
      <w:pPr>
        <w:rPr>
          <w:noProof/>
          <w:lang w:val="en-US"/>
        </w:rPr>
      </w:pPr>
    </w:p>
    <w:p w14:paraId="323AB82E" w14:textId="68BCA6F6" w:rsidR="00A939E2" w:rsidRPr="00C26D9C" w:rsidRDefault="0064528C" w:rsidP="00CB31FE">
      <w:pPr>
        <w:spacing w:line="480" w:lineRule="auto"/>
        <w:rPr>
          <w:noProof/>
          <w:lang w:val="en-US"/>
        </w:rPr>
      </w:pPr>
      <w:r w:rsidRPr="00C26D9C">
        <w:rPr>
          <w:noProof/>
          <w:lang w:val="en-US" w:eastAsia="en-US"/>
        </w:rPr>
        <w:drawing>
          <wp:inline distT="0" distB="0" distL="0" distR="0" wp14:anchorId="285E1864" wp14:editId="61B96D58">
            <wp:extent cx="6993466" cy="4304375"/>
            <wp:effectExtent l="0" t="0" r="444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 and VOC_figure 1_R2.png"/>
                    <pic:cNvPicPr/>
                  </pic:nvPicPr>
                  <pic:blipFill>
                    <a:blip r:embed="rId42"/>
                    <a:stretch>
                      <a:fillRect/>
                    </a:stretch>
                  </pic:blipFill>
                  <pic:spPr>
                    <a:xfrm>
                      <a:off x="0" y="0"/>
                      <a:ext cx="7013744" cy="4316856"/>
                    </a:xfrm>
                    <a:prstGeom prst="rect">
                      <a:avLst/>
                    </a:prstGeom>
                  </pic:spPr>
                </pic:pic>
              </a:graphicData>
            </a:graphic>
          </wp:inline>
        </w:drawing>
      </w:r>
    </w:p>
    <w:p w14:paraId="5BB98776" w14:textId="16EB8882" w:rsidR="000E5EA0" w:rsidRPr="00C26D9C" w:rsidRDefault="00A939E2" w:rsidP="00CB31FE">
      <w:pPr>
        <w:spacing w:line="480" w:lineRule="auto"/>
        <w:rPr>
          <w:noProof/>
          <w:color w:val="000000" w:themeColor="text1"/>
          <w:lang w:val="en-US"/>
        </w:rPr>
      </w:pPr>
      <w:r w:rsidRPr="00C26D9C">
        <w:rPr>
          <w:i/>
          <w:noProof/>
          <w:lang w:val="en-US"/>
        </w:rPr>
        <w:t xml:space="preserve">Figure </w:t>
      </w:r>
      <w:r w:rsidR="002B5BCC" w:rsidRPr="00C26D9C">
        <w:rPr>
          <w:i/>
          <w:noProof/>
          <w:lang w:val="en-US"/>
        </w:rPr>
        <w:t>1</w:t>
      </w:r>
      <w:r w:rsidRPr="00C26D9C">
        <w:rPr>
          <w:i/>
          <w:noProof/>
          <w:lang w:val="en-US"/>
        </w:rPr>
        <w:t>.</w:t>
      </w:r>
      <w:r w:rsidRPr="00C26D9C">
        <w:rPr>
          <w:noProof/>
          <w:lang w:val="en-US"/>
        </w:rPr>
        <w:t xml:space="preserve"> Tested </w:t>
      </w:r>
      <w:r w:rsidRPr="00C26D9C">
        <w:rPr>
          <w:noProof/>
          <w:color w:val="000000" w:themeColor="text1"/>
          <w:lang w:val="en-US"/>
        </w:rPr>
        <w:t xml:space="preserve">model. For </w:t>
      </w:r>
      <w:r w:rsidR="005E7252" w:rsidRPr="00C26D9C">
        <w:rPr>
          <w:noProof/>
          <w:color w:val="000000" w:themeColor="text1"/>
          <w:lang w:val="en-US"/>
        </w:rPr>
        <w:t xml:space="preserve">the sake of </w:t>
      </w:r>
      <w:r w:rsidRPr="00C26D9C">
        <w:rPr>
          <w:noProof/>
          <w:color w:val="000000" w:themeColor="text1"/>
          <w:lang w:val="en-US"/>
        </w:rPr>
        <w:t xml:space="preserve">clarity, </w:t>
      </w:r>
      <w:r w:rsidR="00185B12" w:rsidRPr="00C26D9C">
        <w:rPr>
          <w:noProof/>
          <w:color w:val="000000" w:themeColor="text1"/>
          <w:lang w:val="en-US"/>
        </w:rPr>
        <w:t xml:space="preserve">the </w:t>
      </w:r>
      <w:r w:rsidR="001E31AE" w:rsidRPr="00C26D9C">
        <w:rPr>
          <w:noProof/>
          <w:color w:val="000000" w:themeColor="text1"/>
          <w:lang w:val="en-US"/>
        </w:rPr>
        <w:t xml:space="preserve">indicators for </w:t>
      </w:r>
      <w:r w:rsidR="009A473E" w:rsidRPr="00C26D9C">
        <w:rPr>
          <w:noProof/>
          <w:color w:val="000000" w:themeColor="text1"/>
          <w:lang w:val="en-US"/>
        </w:rPr>
        <w:t xml:space="preserve">environment </w:t>
      </w:r>
      <w:r w:rsidR="004D26E0" w:rsidRPr="00C26D9C">
        <w:rPr>
          <w:noProof/>
          <w:color w:val="000000" w:themeColor="text1"/>
          <w:lang w:val="en-US"/>
        </w:rPr>
        <w:t xml:space="preserve">exploration </w:t>
      </w:r>
      <w:r w:rsidR="009A473E" w:rsidRPr="00C26D9C">
        <w:rPr>
          <w:noProof/>
          <w:color w:val="000000" w:themeColor="text1"/>
          <w:lang w:val="en-US"/>
        </w:rPr>
        <w:t>(</w:t>
      </w:r>
      <w:r w:rsidR="009A473E" w:rsidRPr="00C26D9C">
        <w:rPr>
          <w:i/>
          <w:noProof/>
          <w:color w:val="000000" w:themeColor="text1"/>
          <w:lang w:val="en-US"/>
        </w:rPr>
        <w:t xml:space="preserve">n </w:t>
      </w:r>
      <w:r w:rsidR="009A473E" w:rsidRPr="00C26D9C">
        <w:rPr>
          <w:noProof/>
          <w:color w:val="000000" w:themeColor="text1"/>
          <w:lang w:val="en-US"/>
        </w:rPr>
        <w:t>= 6) and self-exploration (</w:t>
      </w:r>
      <w:r w:rsidR="009A473E" w:rsidRPr="00C26D9C">
        <w:rPr>
          <w:i/>
          <w:noProof/>
          <w:color w:val="000000" w:themeColor="text1"/>
          <w:lang w:val="en-US"/>
        </w:rPr>
        <w:t>n</w:t>
      </w:r>
      <w:r w:rsidR="009A473E" w:rsidRPr="00C26D9C">
        <w:rPr>
          <w:noProof/>
          <w:color w:val="000000" w:themeColor="text1"/>
          <w:lang w:val="en-US"/>
        </w:rPr>
        <w:t xml:space="preserve"> = 5) at T1 are not represented in the Figure. The same is true for undecidedness (</w:t>
      </w:r>
      <w:r w:rsidR="009A473E" w:rsidRPr="00C26D9C">
        <w:rPr>
          <w:i/>
          <w:noProof/>
          <w:color w:val="000000" w:themeColor="text1"/>
          <w:lang w:val="en-US"/>
        </w:rPr>
        <w:t>n</w:t>
      </w:r>
      <w:r w:rsidR="009A473E" w:rsidRPr="00C26D9C">
        <w:rPr>
          <w:noProof/>
          <w:color w:val="000000" w:themeColor="text1"/>
          <w:lang w:val="en-US"/>
        </w:rPr>
        <w:t xml:space="preserve">  = 2), self-unclarity (</w:t>
      </w:r>
      <w:r w:rsidR="009A473E" w:rsidRPr="00C26D9C">
        <w:rPr>
          <w:i/>
          <w:noProof/>
          <w:color w:val="000000" w:themeColor="text1"/>
          <w:lang w:val="en-US"/>
        </w:rPr>
        <w:t>n</w:t>
      </w:r>
      <w:r w:rsidR="009A473E" w:rsidRPr="00C26D9C">
        <w:rPr>
          <w:noProof/>
          <w:color w:val="000000" w:themeColor="text1"/>
          <w:lang w:val="en-US"/>
        </w:rPr>
        <w:t xml:space="preserve"> = 3) and career choice unimportance (</w:t>
      </w:r>
      <w:r w:rsidR="009A473E" w:rsidRPr="00C26D9C">
        <w:rPr>
          <w:i/>
          <w:noProof/>
          <w:color w:val="000000" w:themeColor="text1"/>
          <w:lang w:val="en-US"/>
        </w:rPr>
        <w:t>n</w:t>
      </w:r>
      <w:r w:rsidR="009A473E" w:rsidRPr="00C26D9C">
        <w:rPr>
          <w:noProof/>
          <w:color w:val="000000" w:themeColor="text1"/>
          <w:lang w:val="en-US"/>
        </w:rPr>
        <w:t xml:space="preserve"> = 3) at T1</w:t>
      </w:r>
      <w:r w:rsidRPr="00C26D9C">
        <w:rPr>
          <w:noProof/>
          <w:color w:val="000000" w:themeColor="text1"/>
          <w:lang w:val="en-US"/>
        </w:rPr>
        <w:t>.</w:t>
      </w:r>
    </w:p>
    <w:sectPr w:rsidR="000E5EA0" w:rsidRPr="00C26D9C" w:rsidSect="001E58D9">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36F4" w14:textId="77777777" w:rsidR="00236258" w:rsidRDefault="00236258" w:rsidP="00ED101D">
      <w:r>
        <w:separator/>
      </w:r>
    </w:p>
  </w:endnote>
  <w:endnote w:type="continuationSeparator" w:id="0">
    <w:p w14:paraId="665B1B1C" w14:textId="77777777" w:rsidR="00236258" w:rsidRDefault="00236258" w:rsidP="00ED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17E71" w14:textId="77777777" w:rsidR="00236258" w:rsidRDefault="00236258" w:rsidP="00ED101D">
      <w:r>
        <w:separator/>
      </w:r>
    </w:p>
  </w:footnote>
  <w:footnote w:type="continuationSeparator" w:id="0">
    <w:p w14:paraId="135E6F28" w14:textId="77777777" w:rsidR="00236258" w:rsidRDefault="00236258" w:rsidP="00ED1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FE06" w14:textId="77777777" w:rsidR="002F35E5" w:rsidRDefault="002F35E5" w:rsidP="00900ACB">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88AB8D7" w14:textId="77777777" w:rsidR="002F35E5" w:rsidRDefault="002F35E5" w:rsidP="00ED101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F1D6E" w14:textId="7F44F3E7" w:rsidR="002F35E5" w:rsidRPr="00ED101D" w:rsidRDefault="002F35E5" w:rsidP="00900ACB">
    <w:pPr>
      <w:pStyle w:val="En-tte"/>
      <w:framePr w:wrap="none" w:vAnchor="text" w:hAnchor="margin" w:xAlign="right" w:y="1"/>
      <w:rPr>
        <w:rStyle w:val="Numrodepage"/>
        <w:rFonts w:ascii="Times New Roman" w:hAnsi="Times New Roman" w:cs="Times New Roman"/>
      </w:rPr>
    </w:pPr>
    <w:r w:rsidRPr="00ED101D">
      <w:rPr>
        <w:rStyle w:val="Numrodepage"/>
        <w:rFonts w:ascii="Times New Roman" w:hAnsi="Times New Roman" w:cs="Times New Roman"/>
      </w:rPr>
      <w:fldChar w:fldCharType="begin"/>
    </w:r>
    <w:r w:rsidRPr="00ED101D">
      <w:rPr>
        <w:rStyle w:val="Numrodepage"/>
        <w:rFonts w:ascii="Times New Roman" w:hAnsi="Times New Roman" w:cs="Times New Roman"/>
      </w:rPr>
      <w:instrText xml:space="preserve">PAGE  </w:instrText>
    </w:r>
    <w:r w:rsidRPr="00ED101D">
      <w:rPr>
        <w:rStyle w:val="Numrodepage"/>
        <w:rFonts w:ascii="Times New Roman" w:hAnsi="Times New Roman" w:cs="Times New Roman"/>
      </w:rPr>
      <w:fldChar w:fldCharType="separate"/>
    </w:r>
    <w:r>
      <w:rPr>
        <w:rStyle w:val="Numrodepage"/>
        <w:rFonts w:ascii="Times New Roman" w:hAnsi="Times New Roman" w:cs="Times New Roman"/>
        <w:noProof/>
      </w:rPr>
      <w:t>35</w:t>
    </w:r>
    <w:r w:rsidRPr="00ED101D">
      <w:rPr>
        <w:rStyle w:val="Numrodepage"/>
        <w:rFonts w:ascii="Times New Roman" w:hAnsi="Times New Roman" w:cs="Times New Roman"/>
      </w:rPr>
      <w:fldChar w:fldCharType="end"/>
    </w:r>
  </w:p>
  <w:p w14:paraId="6434A086" w14:textId="77777777" w:rsidR="002F35E5" w:rsidRPr="00ED101D" w:rsidRDefault="002F35E5" w:rsidP="00ED101D">
    <w:pPr>
      <w:pStyle w:val="En-tte"/>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A4E37"/>
    <w:multiLevelType w:val="hybridMultilevel"/>
    <w:tmpl w:val="14BE390A"/>
    <w:lvl w:ilvl="0" w:tplc="844E069E">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EB32843"/>
    <w:multiLevelType w:val="hybridMultilevel"/>
    <w:tmpl w:val="BC50034C"/>
    <w:lvl w:ilvl="0" w:tplc="0A0248E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207ECB"/>
    <w:multiLevelType w:val="hybridMultilevel"/>
    <w:tmpl w:val="EB104D10"/>
    <w:lvl w:ilvl="0" w:tplc="3A7C03C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3B4BCB"/>
    <w:multiLevelType w:val="hybridMultilevel"/>
    <w:tmpl w:val="BE7660BE"/>
    <w:lvl w:ilvl="0" w:tplc="0A0248E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1102C9"/>
    <w:multiLevelType w:val="hybridMultilevel"/>
    <w:tmpl w:val="2B04C3D0"/>
    <w:lvl w:ilvl="0" w:tplc="0A0248E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fr-CA" w:vendorID="64" w:dllVersion="6" w:nlCheck="1" w:checkStyle="0"/>
  <w:activeWritingStyle w:appName="MSWord" w:lang="fr-FR" w:vendorID="64" w:dllVersion="4096" w:nlCheck="1" w:checkStyle="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B5"/>
    <w:rsid w:val="00001116"/>
    <w:rsid w:val="0000185C"/>
    <w:rsid w:val="00002236"/>
    <w:rsid w:val="000037AB"/>
    <w:rsid w:val="0000458D"/>
    <w:rsid w:val="000058DF"/>
    <w:rsid w:val="00005BC9"/>
    <w:rsid w:val="00005C7B"/>
    <w:rsid w:val="000069F1"/>
    <w:rsid w:val="00006ED8"/>
    <w:rsid w:val="00010F84"/>
    <w:rsid w:val="00010F9B"/>
    <w:rsid w:val="00011A22"/>
    <w:rsid w:val="00012D18"/>
    <w:rsid w:val="00013CC6"/>
    <w:rsid w:val="00014030"/>
    <w:rsid w:val="000159F5"/>
    <w:rsid w:val="00015A23"/>
    <w:rsid w:val="00015FD3"/>
    <w:rsid w:val="000177C5"/>
    <w:rsid w:val="000178FD"/>
    <w:rsid w:val="00017BEB"/>
    <w:rsid w:val="00020D1A"/>
    <w:rsid w:val="0002619B"/>
    <w:rsid w:val="000268A4"/>
    <w:rsid w:val="000275C3"/>
    <w:rsid w:val="00030230"/>
    <w:rsid w:val="00031475"/>
    <w:rsid w:val="0003294E"/>
    <w:rsid w:val="00034DD1"/>
    <w:rsid w:val="00035D05"/>
    <w:rsid w:val="00036A11"/>
    <w:rsid w:val="0003778C"/>
    <w:rsid w:val="00041138"/>
    <w:rsid w:val="000421FD"/>
    <w:rsid w:val="00042B3C"/>
    <w:rsid w:val="00042E17"/>
    <w:rsid w:val="00043E13"/>
    <w:rsid w:val="0004443E"/>
    <w:rsid w:val="00045EED"/>
    <w:rsid w:val="00046DEC"/>
    <w:rsid w:val="000477F7"/>
    <w:rsid w:val="00050C17"/>
    <w:rsid w:val="00052ADC"/>
    <w:rsid w:val="000535D5"/>
    <w:rsid w:val="00053B91"/>
    <w:rsid w:val="00055C6B"/>
    <w:rsid w:val="000575E9"/>
    <w:rsid w:val="00057EF0"/>
    <w:rsid w:val="000604E7"/>
    <w:rsid w:val="0006132C"/>
    <w:rsid w:val="000613E5"/>
    <w:rsid w:val="00061BAB"/>
    <w:rsid w:val="00062187"/>
    <w:rsid w:val="00062298"/>
    <w:rsid w:val="0006274A"/>
    <w:rsid w:val="000632EE"/>
    <w:rsid w:val="00064056"/>
    <w:rsid w:val="00064543"/>
    <w:rsid w:val="00065DBD"/>
    <w:rsid w:val="000662F1"/>
    <w:rsid w:val="00066DB9"/>
    <w:rsid w:val="000762D0"/>
    <w:rsid w:val="000771A3"/>
    <w:rsid w:val="0008000C"/>
    <w:rsid w:val="0008422B"/>
    <w:rsid w:val="00084625"/>
    <w:rsid w:val="00084DF3"/>
    <w:rsid w:val="00087A4C"/>
    <w:rsid w:val="0009291C"/>
    <w:rsid w:val="00093235"/>
    <w:rsid w:val="000960FE"/>
    <w:rsid w:val="00096F5F"/>
    <w:rsid w:val="00097078"/>
    <w:rsid w:val="000974EA"/>
    <w:rsid w:val="0009752F"/>
    <w:rsid w:val="00097848"/>
    <w:rsid w:val="000A013D"/>
    <w:rsid w:val="000A1473"/>
    <w:rsid w:val="000A2AF8"/>
    <w:rsid w:val="000A48B1"/>
    <w:rsid w:val="000A4A76"/>
    <w:rsid w:val="000A4F59"/>
    <w:rsid w:val="000A5B2D"/>
    <w:rsid w:val="000A7839"/>
    <w:rsid w:val="000B0D1E"/>
    <w:rsid w:val="000B0DB7"/>
    <w:rsid w:val="000B6288"/>
    <w:rsid w:val="000B755E"/>
    <w:rsid w:val="000C0C06"/>
    <w:rsid w:val="000C0E5D"/>
    <w:rsid w:val="000C146A"/>
    <w:rsid w:val="000C17EB"/>
    <w:rsid w:val="000C2F3F"/>
    <w:rsid w:val="000C4F19"/>
    <w:rsid w:val="000C608F"/>
    <w:rsid w:val="000C6F41"/>
    <w:rsid w:val="000D0794"/>
    <w:rsid w:val="000D24D4"/>
    <w:rsid w:val="000D24EA"/>
    <w:rsid w:val="000D3334"/>
    <w:rsid w:val="000D3C97"/>
    <w:rsid w:val="000D4B2D"/>
    <w:rsid w:val="000D532A"/>
    <w:rsid w:val="000D557E"/>
    <w:rsid w:val="000D6EB2"/>
    <w:rsid w:val="000D72E4"/>
    <w:rsid w:val="000D767D"/>
    <w:rsid w:val="000D7887"/>
    <w:rsid w:val="000E0992"/>
    <w:rsid w:val="000E0A4C"/>
    <w:rsid w:val="000E0FD0"/>
    <w:rsid w:val="000E2A48"/>
    <w:rsid w:val="000E2AF9"/>
    <w:rsid w:val="000E3F71"/>
    <w:rsid w:val="000E5EA0"/>
    <w:rsid w:val="000E65E4"/>
    <w:rsid w:val="000E6DFA"/>
    <w:rsid w:val="000E7BB1"/>
    <w:rsid w:val="000E7C51"/>
    <w:rsid w:val="000E7D21"/>
    <w:rsid w:val="000F1906"/>
    <w:rsid w:val="000F43B7"/>
    <w:rsid w:val="001006A7"/>
    <w:rsid w:val="00101BE9"/>
    <w:rsid w:val="001020CD"/>
    <w:rsid w:val="0010238A"/>
    <w:rsid w:val="001025A0"/>
    <w:rsid w:val="0010350E"/>
    <w:rsid w:val="0010376C"/>
    <w:rsid w:val="001039EE"/>
    <w:rsid w:val="00105119"/>
    <w:rsid w:val="0011020D"/>
    <w:rsid w:val="001107C5"/>
    <w:rsid w:val="00110D43"/>
    <w:rsid w:val="00111B33"/>
    <w:rsid w:val="001132AA"/>
    <w:rsid w:val="00113C14"/>
    <w:rsid w:val="00113FC7"/>
    <w:rsid w:val="0011411D"/>
    <w:rsid w:val="00114315"/>
    <w:rsid w:val="00114953"/>
    <w:rsid w:val="00114DC4"/>
    <w:rsid w:val="0011507C"/>
    <w:rsid w:val="0011590B"/>
    <w:rsid w:val="00115DB2"/>
    <w:rsid w:val="001165D8"/>
    <w:rsid w:val="00116AE4"/>
    <w:rsid w:val="0011717E"/>
    <w:rsid w:val="00120CB6"/>
    <w:rsid w:val="0012154E"/>
    <w:rsid w:val="00121EAA"/>
    <w:rsid w:val="001223BE"/>
    <w:rsid w:val="001230F9"/>
    <w:rsid w:val="001242C3"/>
    <w:rsid w:val="00125045"/>
    <w:rsid w:val="001252FA"/>
    <w:rsid w:val="00125DAE"/>
    <w:rsid w:val="0012602C"/>
    <w:rsid w:val="001260FF"/>
    <w:rsid w:val="0012663B"/>
    <w:rsid w:val="00126736"/>
    <w:rsid w:val="00126795"/>
    <w:rsid w:val="00126B41"/>
    <w:rsid w:val="00127249"/>
    <w:rsid w:val="00127F27"/>
    <w:rsid w:val="001308C2"/>
    <w:rsid w:val="001315F3"/>
    <w:rsid w:val="0013333D"/>
    <w:rsid w:val="00133947"/>
    <w:rsid w:val="0013447D"/>
    <w:rsid w:val="001351E8"/>
    <w:rsid w:val="0013545E"/>
    <w:rsid w:val="00135683"/>
    <w:rsid w:val="00135C76"/>
    <w:rsid w:val="00136CE1"/>
    <w:rsid w:val="00136D3F"/>
    <w:rsid w:val="00136E7E"/>
    <w:rsid w:val="0014047D"/>
    <w:rsid w:val="001413E2"/>
    <w:rsid w:val="001424A5"/>
    <w:rsid w:val="00142679"/>
    <w:rsid w:val="00142D7B"/>
    <w:rsid w:val="0014503E"/>
    <w:rsid w:val="00147E83"/>
    <w:rsid w:val="00151609"/>
    <w:rsid w:val="001526D0"/>
    <w:rsid w:val="00152B51"/>
    <w:rsid w:val="00153181"/>
    <w:rsid w:val="001532B3"/>
    <w:rsid w:val="00153FA7"/>
    <w:rsid w:val="00154051"/>
    <w:rsid w:val="00154373"/>
    <w:rsid w:val="001600DC"/>
    <w:rsid w:val="001602DC"/>
    <w:rsid w:val="00160957"/>
    <w:rsid w:val="00161318"/>
    <w:rsid w:val="00161931"/>
    <w:rsid w:val="00162356"/>
    <w:rsid w:val="00164450"/>
    <w:rsid w:val="001647D0"/>
    <w:rsid w:val="00164C33"/>
    <w:rsid w:val="00167178"/>
    <w:rsid w:val="00167C78"/>
    <w:rsid w:val="00167EF8"/>
    <w:rsid w:val="00170210"/>
    <w:rsid w:val="00170391"/>
    <w:rsid w:val="001728D1"/>
    <w:rsid w:val="00173313"/>
    <w:rsid w:val="0017507A"/>
    <w:rsid w:val="00176403"/>
    <w:rsid w:val="00180214"/>
    <w:rsid w:val="00181DD8"/>
    <w:rsid w:val="00183F06"/>
    <w:rsid w:val="00185A52"/>
    <w:rsid w:val="00185B12"/>
    <w:rsid w:val="0018737B"/>
    <w:rsid w:val="00190E60"/>
    <w:rsid w:val="00193444"/>
    <w:rsid w:val="00193AF2"/>
    <w:rsid w:val="001A0739"/>
    <w:rsid w:val="001A3102"/>
    <w:rsid w:val="001A3F35"/>
    <w:rsid w:val="001A4070"/>
    <w:rsid w:val="001A51BF"/>
    <w:rsid w:val="001A7492"/>
    <w:rsid w:val="001B0EFD"/>
    <w:rsid w:val="001B259A"/>
    <w:rsid w:val="001B47F4"/>
    <w:rsid w:val="001B4F7F"/>
    <w:rsid w:val="001B5072"/>
    <w:rsid w:val="001B51A9"/>
    <w:rsid w:val="001B5485"/>
    <w:rsid w:val="001B5B66"/>
    <w:rsid w:val="001B7875"/>
    <w:rsid w:val="001B7C41"/>
    <w:rsid w:val="001C0574"/>
    <w:rsid w:val="001C11CB"/>
    <w:rsid w:val="001C4AF4"/>
    <w:rsid w:val="001C4E48"/>
    <w:rsid w:val="001C523F"/>
    <w:rsid w:val="001C5E36"/>
    <w:rsid w:val="001C72BE"/>
    <w:rsid w:val="001C7712"/>
    <w:rsid w:val="001C78B8"/>
    <w:rsid w:val="001D03B5"/>
    <w:rsid w:val="001D2D76"/>
    <w:rsid w:val="001D3036"/>
    <w:rsid w:val="001D3122"/>
    <w:rsid w:val="001D41ED"/>
    <w:rsid w:val="001D5FB4"/>
    <w:rsid w:val="001D6537"/>
    <w:rsid w:val="001D6650"/>
    <w:rsid w:val="001D7F53"/>
    <w:rsid w:val="001E0824"/>
    <w:rsid w:val="001E31AE"/>
    <w:rsid w:val="001E45CB"/>
    <w:rsid w:val="001E572D"/>
    <w:rsid w:val="001E58D9"/>
    <w:rsid w:val="001E6A3B"/>
    <w:rsid w:val="001E6E3A"/>
    <w:rsid w:val="001F1241"/>
    <w:rsid w:val="001F232F"/>
    <w:rsid w:val="001F34D0"/>
    <w:rsid w:val="001F3F2E"/>
    <w:rsid w:val="001F7842"/>
    <w:rsid w:val="001F7968"/>
    <w:rsid w:val="00201EE7"/>
    <w:rsid w:val="00202732"/>
    <w:rsid w:val="00202ACD"/>
    <w:rsid w:val="0020350B"/>
    <w:rsid w:val="00203AEB"/>
    <w:rsid w:val="00203FB2"/>
    <w:rsid w:val="002061C0"/>
    <w:rsid w:val="00206745"/>
    <w:rsid w:val="002112BD"/>
    <w:rsid w:val="00212523"/>
    <w:rsid w:val="00212860"/>
    <w:rsid w:val="00212A28"/>
    <w:rsid w:val="00212FFC"/>
    <w:rsid w:val="002133F0"/>
    <w:rsid w:val="002134CE"/>
    <w:rsid w:val="00215902"/>
    <w:rsid w:val="002169BD"/>
    <w:rsid w:val="00217131"/>
    <w:rsid w:val="0021760D"/>
    <w:rsid w:val="00217E07"/>
    <w:rsid w:val="0022041E"/>
    <w:rsid w:val="002206E7"/>
    <w:rsid w:val="00221758"/>
    <w:rsid w:val="00221FF7"/>
    <w:rsid w:val="00223C6E"/>
    <w:rsid w:val="00225EEE"/>
    <w:rsid w:val="00226234"/>
    <w:rsid w:val="00226A88"/>
    <w:rsid w:val="002272AC"/>
    <w:rsid w:val="00230A51"/>
    <w:rsid w:val="00231CB8"/>
    <w:rsid w:val="002325D9"/>
    <w:rsid w:val="0023300D"/>
    <w:rsid w:val="00233D5D"/>
    <w:rsid w:val="002351FF"/>
    <w:rsid w:val="00236258"/>
    <w:rsid w:val="00240D01"/>
    <w:rsid w:val="00242385"/>
    <w:rsid w:val="00242DF2"/>
    <w:rsid w:val="00242F82"/>
    <w:rsid w:val="00243824"/>
    <w:rsid w:val="00243BBC"/>
    <w:rsid w:val="002464EE"/>
    <w:rsid w:val="00246A11"/>
    <w:rsid w:val="00250BA1"/>
    <w:rsid w:val="0025227F"/>
    <w:rsid w:val="00253E53"/>
    <w:rsid w:val="002553FA"/>
    <w:rsid w:val="00255D07"/>
    <w:rsid w:val="0025604B"/>
    <w:rsid w:val="0025604D"/>
    <w:rsid w:val="00256B02"/>
    <w:rsid w:val="002572C6"/>
    <w:rsid w:val="002575CA"/>
    <w:rsid w:val="00257B2F"/>
    <w:rsid w:val="0026042E"/>
    <w:rsid w:val="00261A5B"/>
    <w:rsid w:val="00261DE1"/>
    <w:rsid w:val="002627BE"/>
    <w:rsid w:val="00262B07"/>
    <w:rsid w:val="00263B61"/>
    <w:rsid w:val="00263F84"/>
    <w:rsid w:val="00263FA1"/>
    <w:rsid w:val="002679CF"/>
    <w:rsid w:val="00267EB1"/>
    <w:rsid w:val="002704C8"/>
    <w:rsid w:val="002709ED"/>
    <w:rsid w:val="002724DE"/>
    <w:rsid w:val="00273767"/>
    <w:rsid w:val="002737F7"/>
    <w:rsid w:val="00276D71"/>
    <w:rsid w:val="00276FA9"/>
    <w:rsid w:val="00277D6D"/>
    <w:rsid w:val="00280755"/>
    <w:rsid w:val="0028123B"/>
    <w:rsid w:val="00281859"/>
    <w:rsid w:val="002844E2"/>
    <w:rsid w:val="00284A99"/>
    <w:rsid w:val="00284F19"/>
    <w:rsid w:val="0028502D"/>
    <w:rsid w:val="0028622A"/>
    <w:rsid w:val="00286532"/>
    <w:rsid w:val="0028723D"/>
    <w:rsid w:val="00287FAE"/>
    <w:rsid w:val="002907A7"/>
    <w:rsid w:val="00290A26"/>
    <w:rsid w:val="00292601"/>
    <w:rsid w:val="00292B70"/>
    <w:rsid w:val="0029369E"/>
    <w:rsid w:val="0029392D"/>
    <w:rsid w:val="00294C94"/>
    <w:rsid w:val="0029543D"/>
    <w:rsid w:val="0029747A"/>
    <w:rsid w:val="00297F74"/>
    <w:rsid w:val="002A0B5A"/>
    <w:rsid w:val="002A1532"/>
    <w:rsid w:val="002A1A2D"/>
    <w:rsid w:val="002A20DE"/>
    <w:rsid w:val="002A35DA"/>
    <w:rsid w:val="002A3BAC"/>
    <w:rsid w:val="002A544E"/>
    <w:rsid w:val="002A6782"/>
    <w:rsid w:val="002B06AA"/>
    <w:rsid w:val="002B0CC8"/>
    <w:rsid w:val="002B309D"/>
    <w:rsid w:val="002B45B3"/>
    <w:rsid w:val="002B46C2"/>
    <w:rsid w:val="002B576C"/>
    <w:rsid w:val="002B5BCC"/>
    <w:rsid w:val="002B6C77"/>
    <w:rsid w:val="002B7BE6"/>
    <w:rsid w:val="002B7F1D"/>
    <w:rsid w:val="002C0169"/>
    <w:rsid w:val="002C112A"/>
    <w:rsid w:val="002C2F00"/>
    <w:rsid w:val="002C5182"/>
    <w:rsid w:val="002C522B"/>
    <w:rsid w:val="002C6643"/>
    <w:rsid w:val="002C76CE"/>
    <w:rsid w:val="002D1971"/>
    <w:rsid w:val="002D1F18"/>
    <w:rsid w:val="002D262E"/>
    <w:rsid w:val="002D37B2"/>
    <w:rsid w:val="002D4FE9"/>
    <w:rsid w:val="002D5CC3"/>
    <w:rsid w:val="002D6D18"/>
    <w:rsid w:val="002D6E3A"/>
    <w:rsid w:val="002D74A3"/>
    <w:rsid w:val="002E0654"/>
    <w:rsid w:val="002E4572"/>
    <w:rsid w:val="002E4E63"/>
    <w:rsid w:val="002E7A04"/>
    <w:rsid w:val="002F0FF1"/>
    <w:rsid w:val="002F14E6"/>
    <w:rsid w:val="002F1541"/>
    <w:rsid w:val="002F1B68"/>
    <w:rsid w:val="002F30E7"/>
    <w:rsid w:val="002F35E5"/>
    <w:rsid w:val="002F413B"/>
    <w:rsid w:val="002F4340"/>
    <w:rsid w:val="002F5C9B"/>
    <w:rsid w:val="002F70BB"/>
    <w:rsid w:val="002F77C9"/>
    <w:rsid w:val="002F7C3C"/>
    <w:rsid w:val="002F7C5F"/>
    <w:rsid w:val="00302831"/>
    <w:rsid w:val="00302B63"/>
    <w:rsid w:val="003045D5"/>
    <w:rsid w:val="003047F1"/>
    <w:rsid w:val="00306003"/>
    <w:rsid w:val="0030603C"/>
    <w:rsid w:val="00306C97"/>
    <w:rsid w:val="0031009F"/>
    <w:rsid w:val="00311A27"/>
    <w:rsid w:val="00312911"/>
    <w:rsid w:val="0031331E"/>
    <w:rsid w:val="003136A7"/>
    <w:rsid w:val="00313FD2"/>
    <w:rsid w:val="00314047"/>
    <w:rsid w:val="003151D8"/>
    <w:rsid w:val="00315341"/>
    <w:rsid w:val="00315B6F"/>
    <w:rsid w:val="003168D4"/>
    <w:rsid w:val="00316F50"/>
    <w:rsid w:val="00317B4C"/>
    <w:rsid w:val="003203BC"/>
    <w:rsid w:val="003206AE"/>
    <w:rsid w:val="003208F2"/>
    <w:rsid w:val="00323820"/>
    <w:rsid w:val="003239A9"/>
    <w:rsid w:val="003241A4"/>
    <w:rsid w:val="00324425"/>
    <w:rsid w:val="0032457D"/>
    <w:rsid w:val="00324E97"/>
    <w:rsid w:val="00325D1E"/>
    <w:rsid w:val="00325F93"/>
    <w:rsid w:val="00326B1A"/>
    <w:rsid w:val="00326C2D"/>
    <w:rsid w:val="00327034"/>
    <w:rsid w:val="003270B9"/>
    <w:rsid w:val="003276AA"/>
    <w:rsid w:val="00327C23"/>
    <w:rsid w:val="00330507"/>
    <w:rsid w:val="003308D6"/>
    <w:rsid w:val="00332900"/>
    <w:rsid w:val="00332BE3"/>
    <w:rsid w:val="00333D7D"/>
    <w:rsid w:val="003343F3"/>
    <w:rsid w:val="003344EC"/>
    <w:rsid w:val="00337DD6"/>
    <w:rsid w:val="003409B0"/>
    <w:rsid w:val="0034109B"/>
    <w:rsid w:val="00341897"/>
    <w:rsid w:val="00341BDF"/>
    <w:rsid w:val="00343867"/>
    <w:rsid w:val="003439B1"/>
    <w:rsid w:val="00343E79"/>
    <w:rsid w:val="0034426E"/>
    <w:rsid w:val="00344B83"/>
    <w:rsid w:val="00344E8D"/>
    <w:rsid w:val="0034615C"/>
    <w:rsid w:val="00346C3D"/>
    <w:rsid w:val="00346C5A"/>
    <w:rsid w:val="00351C8D"/>
    <w:rsid w:val="00352303"/>
    <w:rsid w:val="003525CF"/>
    <w:rsid w:val="00354059"/>
    <w:rsid w:val="00354527"/>
    <w:rsid w:val="00354A88"/>
    <w:rsid w:val="00354CAC"/>
    <w:rsid w:val="00355096"/>
    <w:rsid w:val="00355E76"/>
    <w:rsid w:val="003563B7"/>
    <w:rsid w:val="00356676"/>
    <w:rsid w:val="0036031E"/>
    <w:rsid w:val="00360A8E"/>
    <w:rsid w:val="00360ADF"/>
    <w:rsid w:val="003613F8"/>
    <w:rsid w:val="00361F5E"/>
    <w:rsid w:val="003620EB"/>
    <w:rsid w:val="00363A9D"/>
    <w:rsid w:val="00366F6E"/>
    <w:rsid w:val="00370947"/>
    <w:rsid w:val="00370ACA"/>
    <w:rsid w:val="00371134"/>
    <w:rsid w:val="00371930"/>
    <w:rsid w:val="00372960"/>
    <w:rsid w:val="00372E51"/>
    <w:rsid w:val="00373B50"/>
    <w:rsid w:val="00374F9C"/>
    <w:rsid w:val="00375986"/>
    <w:rsid w:val="00375B68"/>
    <w:rsid w:val="00375DF7"/>
    <w:rsid w:val="0037632B"/>
    <w:rsid w:val="003763ED"/>
    <w:rsid w:val="00376820"/>
    <w:rsid w:val="00377091"/>
    <w:rsid w:val="003806E1"/>
    <w:rsid w:val="0038096F"/>
    <w:rsid w:val="003810F2"/>
    <w:rsid w:val="00382357"/>
    <w:rsid w:val="00382AEA"/>
    <w:rsid w:val="003835E5"/>
    <w:rsid w:val="00383FF0"/>
    <w:rsid w:val="0038554F"/>
    <w:rsid w:val="003875AD"/>
    <w:rsid w:val="00387E0F"/>
    <w:rsid w:val="00395D5E"/>
    <w:rsid w:val="00396357"/>
    <w:rsid w:val="003966BC"/>
    <w:rsid w:val="0039674F"/>
    <w:rsid w:val="00396D02"/>
    <w:rsid w:val="003A04EB"/>
    <w:rsid w:val="003A0AEC"/>
    <w:rsid w:val="003A196E"/>
    <w:rsid w:val="003A1EDC"/>
    <w:rsid w:val="003A2C2E"/>
    <w:rsid w:val="003A3119"/>
    <w:rsid w:val="003A3C59"/>
    <w:rsid w:val="003A4AF2"/>
    <w:rsid w:val="003A5D6B"/>
    <w:rsid w:val="003A5E1A"/>
    <w:rsid w:val="003A6BC1"/>
    <w:rsid w:val="003A78E7"/>
    <w:rsid w:val="003B1C9A"/>
    <w:rsid w:val="003B33B6"/>
    <w:rsid w:val="003B4AAF"/>
    <w:rsid w:val="003B4F78"/>
    <w:rsid w:val="003B5ACD"/>
    <w:rsid w:val="003B6258"/>
    <w:rsid w:val="003B647F"/>
    <w:rsid w:val="003C0022"/>
    <w:rsid w:val="003C027A"/>
    <w:rsid w:val="003C1968"/>
    <w:rsid w:val="003C2342"/>
    <w:rsid w:val="003C2C7D"/>
    <w:rsid w:val="003C3D92"/>
    <w:rsid w:val="003C41B5"/>
    <w:rsid w:val="003C4DF6"/>
    <w:rsid w:val="003C6B5A"/>
    <w:rsid w:val="003C6F1E"/>
    <w:rsid w:val="003C75E9"/>
    <w:rsid w:val="003D0466"/>
    <w:rsid w:val="003D05DE"/>
    <w:rsid w:val="003D2411"/>
    <w:rsid w:val="003D2693"/>
    <w:rsid w:val="003D2E28"/>
    <w:rsid w:val="003D42CF"/>
    <w:rsid w:val="003D43A6"/>
    <w:rsid w:val="003D45A5"/>
    <w:rsid w:val="003D48A5"/>
    <w:rsid w:val="003D6835"/>
    <w:rsid w:val="003D6B69"/>
    <w:rsid w:val="003D6BB6"/>
    <w:rsid w:val="003E03BE"/>
    <w:rsid w:val="003E0488"/>
    <w:rsid w:val="003E21DA"/>
    <w:rsid w:val="003E2B9C"/>
    <w:rsid w:val="003E53AB"/>
    <w:rsid w:val="003E55ED"/>
    <w:rsid w:val="003E5DE5"/>
    <w:rsid w:val="003E73C1"/>
    <w:rsid w:val="003E771E"/>
    <w:rsid w:val="003F0521"/>
    <w:rsid w:val="003F2C19"/>
    <w:rsid w:val="003F34E1"/>
    <w:rsid w:val="003F3CE7"/>
    <w:rsid w:val="003F5136"/>
    <w:rsid w:val="003F596A"/>
    <w:rsid w:val="003F5A18"/>
    <w:rsid w:val="003F6561"/>
    <w:rsid w:val="003F6DF7"/>
    <w:rsid w:val="003F7271"/>
    <w:rsid w:val="003F7900"/>
    <w:rsid w:val="003F7DA9"/>
    <w:rsid w:val="00400F0F"/>
    <w:rsid w:val="00401CCD"/>
    <w:rsid w:val="00401F12"/>
    <w:rsid w:val="0040348D"/>
    <w:rsid w:val="004057F2"/>
    <w:rsid w:val="00407B86"/>
    <w:rsid w:val="00410BD3"/>
    <w:rsid w:val="00410DE7"/>
    <w:rsid w:val="004121A1"/>
    <w:rsid w:val="00412E5C"/>
    <w:rsid w:val="00413B0B"/>
    <w:rsid w:val="00414A09"/>
    <w:rsid w:val="00414EAE"/>
    <w:rsid w:val="00416094"/>
    <w:rsid w:val="0041796F"/>
    <w:rsid w:val="004208D5"/>
    <w:rsid w:val="00422262"/>
    <w:rsid w:val="00422C62"/>
    <w:rsid w:val="00423585"/>
    <w:rsid w:val="004258AD"/>
    <w:rsid w:val="00426563"/>
    <w:rsid w:val="00426B55"/>
    <w:rsid w:val="00426BA5"/>
    <w:rsid w:val="0043176F"/>
    <w:rsid w:val="00431C2A"/>
    <w:rsid w:val="00432587"/>
    <w:rsid w:val="00432801"/>
    <w:rsid w:val="00434C37"/>
    <w:rsid w:val="00434D04"/>
    <w:rsid w:val="00434D8C"/>
    <w:rsid w:val="00435F47"/>
    <w:rsid w:val="004368E3"/>
    <w:rsid w:val="004414E6"/>
    <w:rsid w:val="00442BA5"/>
    <w:rsid w:val="0044366C"/>
    <w:rsid w:val="00443734"/>
    <w:rsid w:val="0044390E"/>
    <w:rsid w:val="00445410"/>
    <w:rsid w:val="00445506"/>
    <w:rsid w:val="00446137"/>
    <w:rsid w:val="00446857"/>
    <w:rsid w:val="00446DAB"/>
    <w:rsid w:val="0044772F"/>
    <w:rsid w:val="00450333"/>
    <w:rsid w:val="0045075B"/>
    <w:rsid w:val="00451203"/>
    <w:rsid w:val="00451551"/>
    <w:rsid w:val="00452C48"/>
    <w:rsid w:val="004540D5"/>
    <w:rsid w:val="00454682"/>
    <w:rsid w:val="00455131"/>
    <w:rsid w:val="0045558A"/>
    <w:rsid w:val="00455DCD"/>
    <w:rsid w:val="004568CB"/>
    <w:rsid w:val="00457E8A"/>
    <w:rsid w:val="00460B38"/>
    <w:rsid w:val="00463232"/>
    <w:rsid w:val="00466F44"/>
    <w:rsid w:val="00467B99"/>
    <w:rsid w:val="00467CB3"/>
    <w:rsid w:val="0047048C"/>
    <w:rsid w:val="00471DF7"/>
    <w:rsid w:val="00472586"/>
    <w:rsid w:val="004734FE"/>
    <w:rsid w:val="0047496D"/>
    <w:rsid w:val="00475B29"/>
    <w:rsid w:val="004800AE"/>
    <w:rsid w:val="00480650"/>
    <w:rsid w:val="00481190"/>
    <w:rsid w:val="00481B01"/>
    <w:rsid w:val="00482FE2"/>
    <w:rsid w:val="00483FD3"/>
    <w:rsid w:val="004843E7"/>
    <w:rsid w:val="004867AB"/>
    <w:rsid w:val="00487B40"/>
    <w:rsid w:val="0049191F"/>
    <w:rsid w:val="00493495"/>
    <w:rsid w:val="00493784"/>
    <w:rsid w:val="0049433C"/>
    <w:rsid w:val="00494AF5"/>
    <w:rsid w:val="00495EA4"/>
    <w:rsid w:val="00495F49"/>
    <w:rsid w:val="0049612C"/>
    <w:rsid w:val="00497346"/>
    <w:rsid w:val="004A0890"/>
    <w:rsid w:val="004A44B3"/>
    <w:rsid w:val="004A56D8"/>
    <w:rsid w:val="004A571D"/>
    <w:rsid w:val="004A7C2C"/>
    <w:rsid w:val="004B1888"/>
    <w:rsid w:val="004B34EF"/>
    <w:rsid w:val="004B540A"/>
    <w:rsid w:val="004B5F3A"/>
    <w:rsid w:val="004B70EA"/>
    <w:rsid w:val="004B71FD"/>
    <w:rsid w:val="004B7373"/>
    <w:rsid w:val="004B7A0C"/>
    <w:rsid w:val="004C1263"/>
    <w:rsid w:val="004C1772"/>
    <w:rsid w:val="004C24E1"/>
    <w:rsid w:val="004C46D3"/>
    <w:rsid w:val="004C5346"/>
    <w:rsid w:val="004C6B87"/>
    <w:rsid w:val="004C769C"/>
    <w:rsid w:val="004C7CD5"/>
    <w:rsid w:val="004D0A7F"/>
    <w:rsid w:val="004D26E0"/>
    <w:rsid w:val="004D2F8B"/>
    <w:rsid w:val="004D42F2"/>
    <w:rsid w:val="004D4407"/>
    <w:rsid w:val="004D4619"/>
    <w:rsid w:val="004D7B53"/>
    <w:rsid w:val="004E2630"/>
    <w:rsid w:val="004E28DA"/>
    <w:rsid w:val="004E4E0F"/>
    <w:rsid w:val="004E54AC"/>
    <w:rsid w:val="004E6C54"/>
    <w:rsid w:val="004E6EC7"/>
    <w:rsid w:val="004E7A17"/>
    <w:rsid w:val="004F1431"/>
    <w:rsid w:val="004F1DD4"/>
    <w:rsid w:val="004F1F58"/>
    <w:rsid w:val="004F2233"/>
    <w:rsid w:val="004F2879"/>
    <w:rsid w:val="004F2DB0"/>
    <w:rsid w:val="004F3E47"/>
    <w:rsid w:val="004F424C"/>
    <w:rsid w:val="004F4589"/>
    <w:rsid w:val="004F49AD"/>
    <w:rsid w:val="004F50FA"/>
    <w:rsid w:val="004F559D"/>
    <w:rsid w:val="004F6119"/>
    <w:rsid w:val="004F6BEF"/>
    <w:rsid w:val="00500486"/>
    <w:rsid w:val="00500ABC"/>
    <w:rsid w:val="00501576"/>
    <w:rsid w:val="00502568"/>
    <w:rsid w:val="00502942"/>
    <w:rsid w:val="00502D19"/>
    <w:rsid w:val="005041EE"/>
    <w:rsid w:val="005065C8"/>
    <w:rsid w:val="00506781"/>
    <w:rsid w:val="00506AEC"/>
    <w:rsid w:val="00507461"/>
    <w:rsid w:val="005075F6"/>
    <w:rsid w:val="00507CC6"/>
    <w:rsid w:val="005100FC"/>
    <w:rsid w:val="0051102A"/>
    <w:rsid w:val="00511F2E"/>
    <w:rsid w:val="0051212F"/>
    <w:rsid w:val="0051267B"/>
    <w:rsid w:val="00512AC1"/>
    <w:rsid w:val="005145F3"/>
    <w:rsid w:val="00515F39"/>
    <w:rsid w:val="00517606"/>
    <w:rsid w:val="00520844"/>
    <w:rsid w:val="0052106A"/>
    <w:rsid w:val="00521D5C"/>
    <w:rsid w:val="0052337A"/>
    <w:rsid w:val="00526AFF"/>
    <w:rsid w:val="0052782C"/>
    <w:rsid w:val="00533599"/>
    <w:rsid w:val="005336D6"/>
    <w:rsid w:val="005336DB"/>
    <w:rsid w:val="00534457"/>
    <w:rsid w:val="0053464E"/>
    <w:rsid w:val="005353C4"/>
    <w:rsid w:val="00536270"/>
    <w:rsid w:val="00537917"/>
    <w:rsid w:val="005415B3"/>
    <w:rsid w:val="00541CA7"/>
    <w:rsid w:val="00543737"/>
    <w:rsid w:val="00544288"/>
    <w:rsid w:val="005450B5"/>
    <w:rsid w:val="0054563F"/>
    <w:rsid w:val="00545EAD"/>
    <w:rsid w:val="005474CE"/>
    <w:rsid w:val="00550308"/>
    <w:rsid w:val="005505D4"/>
    <w:rsid w:val="0055078A"/>
    <w:rsid w:val="005513B6"/>
    <w:rsid w:val="00551451"/>
    <w:rsid w:val="005516C7"/>
    <w:rsid w:val="00551DE9"/>
    <w:rsid w:val="00552708"/>
    <w:rsid w:val="0055306F"/>
    <w:rsid w:val="005551B1"/>
    <w:rsid w:val="00556810"/>
    <w:rsid w:val="005573F8"/>
    <w:rsid w:val="00557780"/>
    <w:rsid w:val="00557B55"/>
    <w:rsid w:val="00557D69"/>
    <w:rsid w:val="00557EC0"/>
    <w:rsid w:val="00560283"/>
    <w:rsid w:val="00560BF3"/>
    <w:rsid w:val="00562009"/>
    <w:rsid w:val="005621EB"/>
    <w:rsid w:val="00562AF7"/>
    <w:rsid w:val="00563024"/>
    <w:rsid w:val="005637B8"/>
    <w:rsid w:val="00563BE7"/>
    <w:rsid w:val="00564D4B"/>
    <w:rsid w:val="00572931"/>
    <w:rsid w:val="00574A03"/>
    <w:rsid w:val="00574B06"/>
    <w:rsid w:val="00575064"/>
    <w:rsid w:val="00575175"/>
    <w:rsid w:val="005777FE"/>
    <w:rsid w:val="00577BB2"/>
    <w:rsid w:val="00577BBB"/>
    <w:rsid w:val="00577C70"/>
    <w:rsid w:val="00580201"/>
    <w:rsid w:val="0058137F"/>
    <w:rsid w:val="005815BA"/>
    <w:rsid w:val="0058367D"/>
    <w:rsid w:val="00583859"/>
    <w:rsid w:val="00584433"/>
    <w:rsid w:val="00584440"/>
    <w:rsid w:val="00584860"/>
    <w:rsid w:val="00585764"/>
    <w:rsid w:val="00585A62"/>
    <w:rsid w:val="00585E4E"/>
    <w:rsid w:val="005867C3"/>
    <w:rsid w:val="00586BFE"/>
    <w:rsid w:val="00590625"/>
    <w:rsid w:val="00592CC1"/>
    <w:rsid w:val="00592FE0"/>
    <w:rsid w:val="0059330B"/>
    <w:rsid w:val="005946EB"/>
    <w:rsid w:val="00594D24"/>
    <w:rsid w:val="00594F6E"/>
    <w:rsid w:val="00595223"/>
    <w:rsid w:val="00595CF9"/>
    <w:rsid w:val="00597487"/>
    <w:rsid w:val="005A03BA"/>
    <w:rsid w:val="005A09A9"/>
    <w:rsid w:val="005A1856"/>
    <w:rsid w:val="005A3240"/>
    <w:rsid w:val="005A4B81"/>
    <w:rsid w:val="005A529B"/>
    <w:rsid w:val="005A5371"/>
    <w:rsid w:val="005A5D02"/>
    <w:rsid w:val="005B091C"/>
    <w:rsid w:val="005B0DA1"/>
    <w:rsid w:val="005B1214"/>
    <w:rsid w:val="005B1326"/>
    <w:rsid w:val="005B2E8B"/>
    <w:rsid w:val="005B3953"/>
    <w:rsid w:val="005B3EE0"/>
    <w:rsid w:val="005B41E7"/>
    <w:rsid w:val="005B5CDC"/>
    <w:rsid w:val="005B6AC0"/>
    <w:rsid w:val="005C0F7A"/>
    <w:rsid w:val="005C176B"/>
    <w:rsid w:val="005C1EE4"/>
    <w:rsid w:val="005C2F67"/>
    <w:rsid w:val="005C322F"/>
    <w:rsid w:val="005C33AD"/>
    <w:rsid w:val="005C52B5"/>
    <w:rsid w:val="005C707B"/>
    <w:rsid w:val="005C7089"/>
    <w:rsid w:val="005C7453"/>
    <w:rsid w:val="005C7DDD"/>
    <w:rsid w:val="005D0851"/>
    <w:rsid w:val="005D1E8D"/>
    <w:rsid w:val="005D3B40"/>
    <w:rsid w:val="005D3FDA"/>
    <w:rsid w:val="005D5306"/>
    <w:rsid w:val="005D734D"/>
    <w:rsid w:val="005D7E22"/>
    <w:rsid w:val="005E19E9"/>
    <w:rsid w:val="005E22A7"/>
    <w:rsid w:val="005E3CF5"/>
    <w:rsid w:val="005E468C"/>
    <w:rsid w:val="005E4786"/>
    <w:rsid w:val="005E5351"/>
    <w:rsid w:val="005E54E8"/>
    <w:rsid w:val="005E5FAB"/>
    <w:rsid w:val="005E6636"/>
    <w:rsid w:val="005E6FA1"/>
    <w:rsid w:val="005E7252"/>
    <w:rsid w:val="005F3410"/>
    <w:rsid w:val="005F7CFC"/>
    <w:rsid w:val="006008E4"/>
    <w:rsid w:val="0060157E"/>
    <w:rsid w:val="00601830"/>
    <w:rsid w:val="00602468"/>
    <w:rsid w:val="00602817"/>
    <w:rsid w:val="00603D39"/>
    <w:rsid w:val="0060503D"/>
    <w:rsid w:val="00607DF1"/>
    <w:rsid w:val="00610195"/>
    <w:rsid w:val="00611F78"/>
    <w:rsid w:val="00612924"/>
    <w:rsid w:val="00614A11"/>
    <w:rsid w:val="00615673"/>
    <w:rsid w:val="006160A1"/>
    <w:rsid w:val="006214F0"/>
    <w:rsid w:val="006218F1"/>
    <w:rsid w:val="00621D76"/>
    <w:rsid w:val="00622737"/>
    <w:rsid w:val="00624787"/>
    <w:rsid w:val="00624996"/>
    <w:rsid w:val="00624B4C"/>
    <w:rsid w:val="00626176"/>
    <w:rsid w:val="0062687E"/>
    <w:rsid w:val="00626B7C"/>
    <w:rsid w:val="0062716A"/>
    <w:rsid w:val="0062746F"/>
    <w:rsid w:val="006305BA"/>
    <w:rsid w:val="00630649"/>
    <w:rsid w:val="006316B1"/>
    <w:rsid w:val="00632221"/>
    <w:rsid w:val="0063341B"/>
    <w:rsid w:val="006342E7"/>
    <w:rsid w:val="006346A5"/>
    <w:rsid w:val="006372CC"/>
    <w:rsid w:val="00637B46"/>
    <w:rsid w:val="00641499"/>
    <w:rsid w:val="0064350B"/>
    <w:rsid w:val="00643D1C"/>
    <w:rsid w:val="006444EA"/>
    <w:rsid w:val="00644C4D"/>
    <w:rsid w:val="0064528C"/>
    <w:rsid w:val="00645BEE"/>
    <w:rsid w:val="00646478"/>
    <w:rsid w:val="00646E72"/>
    <w:rsid w:val="0064756F"/>
    <w:rsid w:val="0065157E"/>
    <w:rsid w:val="00651F13"/>
    <w:rsid w:val="00653298"/>
    <w:rsid w:val="006552F3"/>
    <w:rsid w:val="006572B4"/>
    <w:rsid w:val="006622D0"/>
    <w:rsid w:val="006623DA"/>
    <w:rsid w:val="006630A3"/>
    <w:rsid w:val="00663352"/>
    <w:rsid w:val="00663DF3"/>
    <w:rsid w:val="00664F0F"/>
    <w:rsid w:val="00666836"/>
    <w:rsid w:val="006671A6"/>
    <w:rsid w:val="0067065E"/>
    <w:rsid w:val="00671710"/>
    <w:rsid w:val="00672548"/>
    <w:rsid w:val="00672AE9"/>
    <w:rsid w:val="00673599"/>
    <w:rsid w:val="00673D0E"/>
    <w:rsid w:val="0067484A"/>
    <w:rsid w:val="00674A2A"/>
    <w:rsid w:val="00675179"/>
    <w:rsid w:val="006776D0"/>
    <w:rsid w:val="0068090B"/>
    <w:rsid w:val="006809AB"/>
    <w:rsid w:val="00681F4B"/>
    <w:rsid w:val="006842D2"/>
    <w:rsid w:val="0068643F"/>
    <w:rsid w:val="00686A03"/>
    <w:rsid w:val="00686EDD"/>
    <w:rsid w:val="00687740"/>
    <w:rsid w:val="00691785"/>
    <w:rsid w:val="00691C71"/>
    <w:rsid w:val="006921E1"/>
    <w:rsid w:val="00692E66"/>
    <w:rsid w:val="00693375"/>
    <w:rsid w:val="00693F1A"/>
    <w:rsid w:val="0069417B"/>
    <w:rsid w:val="00696991"/>
    <w:rsid w:val="006A195D"/>
    <w:rsid w:val="006A3A79"/>
    <w:rsid w:val="006A4189"/>
    <w:rsid w:val="006A5600"/>
    <w:rsid w:val="006A79CD"/>
    <w:rsid w:val="006B0B6D"/>
    <w:rsid w:val="006B1D82"/>
    <w:rsid w:val="006B29E3"/>
    <w:rsid w:val="006B4F78"/>
    <w:rsid w:val="006C0C49"/>
    <w:rsid w:val="006C179B"/>
    <w:rsid w:val="006C1CCE"/>
    <w:rsid w:val="006C29B5"/>
    <w:rsid w:val="006C2A0F"/>
    <w:rsid w:val="006C5F71"/>
    <w:rsid w:val="006C6A3A"/>
    <w:rsid w:val="006C7266"/>
    <w:rsid w:val="006D01EF"/>
    <w:rsid w:val="006D0542"/>
    <w:rsid w:val="006D2032"/>
    <w:rsid w:val="006D2509"/>
    <w:rsid w:val="006D3390"/>
    <w:rsid w:val="006D4316"/>
    <w:rsid w:val="006D570B"/>
    <w:rsid w:val="006D5BA0"/>
    <w:rsid w:val="006D6026"/>
    <w:rsid w:val="006D649F"/>
    <w:rsid w:val="006D65D5"/>
    <w:rsid w:val="006D7CE8"/>
    <w:rsid w:val="006E0B33"/>
    <w:rsid w:val="006E148E"/>
    <w:rsid w:val="006E2AE0"/>
    <w:rsid w:val="006E2CEF"/>
    <w:rsid w:val="006E346D"/>
    <w:rsid w:val="006E38B9"/>
    <w:rsid w:val="006E3B95"/>
    <w:rsid w:val="006E4974"/>
    <w:rsid w:val="006E4DF1"/>
    <w:rsid w:val="006E5A30"/>
    <w:rsid w:val="006E6221"/>
    <w:rsid w:val="006E623B"/>
    <w:rsid w:val="006E69FA"/>
    <w:rsid w:val="006E6CEC"/>
    <w:rsid w:val="006E7CE6"/>
    <w:rsid w:val="006F00E0"/>
    <w:rsid w:val="006F0CFC"/>
    <w:rsid w:val="006F2648"/>
    <w:rsid w:val="006F3067"/>
    <w:rsid w:val="006F30DA"/>
    <w:rsid w:val="006F33EC"/>
    <w:rsid w:val="006F35F8"/>
    <w:rsid w:val="006F36E4"/>
    <w:rsid w:val="006F3E07"/>
    <w:rsid w:val="006F43CE"/>
    <w:rsid w:val="006F4A25"/>
    <w:rsid w:val="006F566C"/>
    <w:rsid w:val="006F5C6F"/>
    <w:rsid w:val="006F63B9"/>
    <w:rsid w:val="006F737E"/>
    <w:rsid w:val="00700180"/>
    <w:rsid w:val="00700D1C"/>
    <w:rsid w:val="00702AF7"/>
    <w:rsid w:val="00703458"/>
    <w:rsid w:val="00703895"/>
    <w:rsid w:val="0070467D"/>
    <w:rsid w:val="00704FB1"/>
    <w:rsid w:val="0070594D"/>
    <w:rsid w:val="00705D37"/>
    <w:rsid w:val="007061D9"/>
    <w:rsid w:val="007061ED"/>
    <w:rsid w:val="00706B99"/>
    <w:rsid w:val="0071040C"/>
    <w:rsid w:val="00712209"/>
    <w:rsid w:val="00714342"/>
    <w:rsid w:val="0071506B"/>
    <w:rsid w:val="0071604F"/>
    <w:rsid w:val="00716C65"/>
    <w:rsid w:val="007173BA"/>
    <w:rsid w:val="00722154"/>
    <w:rsid w:val="00722175"/>
    <w:rsid w:val="007224CB"/>
    <w:rsid w:val="00724804"/>
    <w:rsid w:val="00724893"/>
    <w:rsid w:val="00725875"/>
    <w:rsid w:val="007268CC"/>
    <w:rsid w:val="00730893"/>
    <w:rsid w:val="007309F0"/>
    <w:rsid w:val="00730D7A"/>
    <w:rsid w:val="00731B59"/>
    <w:rsid w:val="00734A12"/>
    <w:rsid w:val="00734CE1"/>
    <w:rsid w:val="00734F1B"/>
    <w:rsid w:val="00735B8F"/>
    <w:rsid w:val="00736420"/>
    <w:rsid w:val="00736784"/>
    <w:rsid w:val="00740630"/>
    <w:rsid w:val="00740F97"/>
    <w:rsid w:val="00743919"/>
    <w:rsid w:val="00743987"/>
    <w:rsid w:val="00744407"/>
    <w:rsid w:val="007444A8"/>
    <w:rsid w:val="00745BFB"/>
    <w:rsid w:val="007506F9"/>
    <w:rsid w:val="007512D0"/>
    <w:rsid w:val="00751A92"/>
    <w:rsid w:val="00753890"/>
    <w:rsid w:val="007557E6"/>
    <w:rsid w:val="0075599F"/>
    <w:rsid w:val="00755BD9"/>
    <w:rsid w:val="00755D3B"/>
    <w:rsid w:val="0075762C"/>
    <w:rsid w:val="0075787C"/>
    <w:rsid w:val="00760975"/>
    <w:rsid w:val="00761376"/>
    <w:rsid w:val="00761AB7"/>
    <w:rsid w:val="007630D5"/>
    <w:rsid w:val="007631C4"/>
    <w:rsid w:val="00763BFC"/>
    <w:rsid w:val="0076427B"/>
    <w:rsid w:val="00764559"/>
    <w:rsid w:val="007678C4"/>
    <w:rsid w:val="00770A23"/>
    <w:rsid w:val="00773EB7"/>
    <w:rsid w:val="0077476F"/>
    <w:rsid w:val="00774787"/>
    <w:rsid w:val="00774A20"/>
    <w:rsid w:val="0077593C"/>
    <w:rsid w:val="00775A57"/>
    <w:rsid w:val="007760B0"/>
    <w:rsid w:val="00776A5A"/>
    <w:rsid w:val="00776EF9"/>
    <w:rsid w:val="007774C6"/>
    <w:rsid w:val="00777D5A"/>
    <w:rsid w:val="007800CE"/>
    <w:rsid w:val="00781008"/>
    <w:rsid w:val="00781C28"/>
    <w:rsid w:val="0078200E"/>
    <w:rsid w:val="0078450E"/>
    <w:rsid w:val="007851F0"/>
    <w:rsid w:val="007858C3"/>
    <w:rsid w:val="007863A9"/>
    <w:rsid w:val="007863D6"/>
    <w:rsid w:val="0078674D"/>
    <w:rsid w:val="007867FB"/>
    <w:rsid w:val="00787901"/>
    <w:rsid w:val="0079225D"/>
    <w:rsid w:val="007947F8"/>
    <w:rsid w:val="00794C64"/>
    <w:rsid w:val="007973AF"/>
    <w:rsid w:val="007A1BCE"/>
    <w:rsid w:val="007A22CB"/>
    <w:rsid w:val="007A32BD"/>
    <w:rsid w:val="007A406D"/>
    <w:rsid w:val="007A4F19"/>
    <w:rsid w:val="007A5B8A"/>
    <w:rsid w:val="007A6736"/>
    <w:rsid w:val="007A69A0"/>
    <w:rsid w:val="007B3646"/>
    <w:rsid w:val="007B3932"/>
    <w:rsid w:val="007B4D2B"/>
    <w:rsid w:val="007B62CE"/>
    <w:rsid w:val="007B65F3"/>
    <w:rsid w:val="007B6CAE"/>
    <w:rsid w:val="007B72AC"/>
    <w:rsid w:val="007B74F6"/>
    <w:rsid w:val="007B79EE"/>
    <w:rsid w:val="007B7B64"/>
    <w:rsid w:val="007C3E98"/>
    <w:rsid w:val="007C3FEB"/>
    <w:rsid w:val="007C5422"/>
    <w:rsid w:val="007C60B2"/>
    <w:rsid w:val="007C6711"/>
    <w:rsid w:val="007C74A3"/>
    <w:rsid w:val="007C7D8F"/>
    <w:rsid w:val="007C7F97"/>
    <w:rsid w:val="007D0593"/>
    <w:rsid w:val="007D2371"/>
    <w:rsid w:val="007D2B5C"/>
    <w:rsid w:val="007D42E6"/>
    <w:rsid w:val="007D4375"/>
    <w:rsid w:val="007D588A"/>
    <w:rsid w:val="007E003A"/>
    <w:rsid w:val="007E1AD3"/>
    <w:rsid w:val="007E1DCB"/>
    <w:rsid w:val="007E2933"/>
    <w:rsid w:val="007E5C61"/>
    <w:rsid w:val="007E6904"/>
    <w:rsid w:val="007E7B78"/>
    <w:rsid w:val="007F045A"/>
    <w:rsid w:val="007F0541"/>
    <w:rsid w:val="007F3420"/>
    <w:rsid w:val="007F3438"/>
    <w:rsid w:val="007F42FE"/>
    <w:rsid w:val="007F4EBB"/>
    <w:rsid w:val="007F56D4"/>
    <w:rsid w:val="007F6168"/>
    <w:rsid w:val="007F67D0"/>
    <w:rsid w:val="008018DF"/>
    <w:rsid w:val="00801EB0"/>
    <w:rsid w:val="00802B19"/>
    <w:rsid w:val="0080399B"/>
    <w:rsid w:val="008040C4"/>
    <w:rsid w:val="00804E03"/>
    <w:rsid w:val="0080592F"/>
    <w:rsid w:val="00805945"/>
    <w:rsid w:val="008067B4"/>
    <w:rsid w:val="008072E9"/>
    <w:rsid w:val="00807CC8"/>
    <w:rsid w:val="00807E73"/>
    <w:rsid w:val="00812044"/>
    <w:rsid w:val="0081434F"/>
    <w:rsid w:val="008144EC"/>
    <w:rsid w:val="008149D7"/>
    <w:rsid w:val="00815C7B"/>
    <w:rsid w:val="00815ED5"/>
    <w:rsid w:val="008170DA"/>
    <w:rsid w:val="00817583"/>
    <w:rsid w:val="00817623"/>
    <w:rsid w:val="008201DE"/>
    <w:rsid w:val="0082086A"/>
    <w:rsid w:val="0082154E"/>
    <w:rsid w:val="00821DC5"/>
    <w:rsid w:val="00822AC8"/>
    <w:rsid w:val="00822C3C"/>
    <w:rsid w:val="00822F8D"/>
    <w:rsid w:val="008262FE"/>
    <w:rsid w:val="00826A5C"/>
    <w:rsid w:val="00827C29"/>
    <w:rsid w:val="00830668"/>
    <w:rsid w:val="00831482"/>
    <w:rsid w:val="0083185B"/>
    <w:rsid w:val="008339DE"/>
    <w:rsid w:val="00833D01"/>
    <w:rsid w:val="00834E79"/>
    <w:rsid w:val="008352EB"/>
    <w:rsid w:val="0083558D"/>
    <w:rsid w:val="00836CE8"/>
    <w:rsid w:val="00836D9D"/>
    <w:rsid w:val="00836F96"/>
    <w:rsid w:val="00842C6A"/>
    <w:rsid w:val="008430EA"/>
    <w:rsid w:val="00843C55"/>
    <w:rsid w:val="0084657D"/>
    <w:rsid w:val="00846F2B"/>
    <w:rsid w:val="00853153"/>
    <w:rsid w:val="008552F0"/>
    <w:rsid w:val="008617BE"/>
    <w:rsid w:val="00861F2E"/>
    <w:rsid w:val="00865178"/>
    <w:rsid w:val="008668AA"/>
    <w:rsid w:val="0087065A"/>
    <w:rsid w:val="0087074E"/>
    <w:rsid w:val="00870CAD"/>
    <w:rsid w:val="00872B17"/>
    <w:rsid w:val="00874330"/>
    <w:rsid w:val="00874918"/>
    <w:rsid w:val="0087496C"/>
    <w:rsid w:val="00876363"/>
    <w:rsid w:val="008764AF"/>
    <w:rsid w:val="008770D1"/>
    <w:rsid w:val="00877CF1"/>
    <w:rsid w:val="00877E94"/>
    <w:rsid w:val="00880C47"/>
    <w:rsid w:val="00882240"/>
    <w:rsid w:val="008826A8"/>
    <w:rsid w:val="00882E29"/>
    <w:rsid w:val="00882E44"/>
    <w:rsid w:val="00883952"/>
    <w:rsid w:val="00884C31"/>
    <w:rsid w:val="008850E9"/>
    <w:rsid w:val="00885B6A"/>
    <w:rsid w:val="0088764A"/>
    <w:rsid w:val="008901FE"/>
    <w:rsid w:val="00893513"/>
    <w:rsid w:val="00893F45"/>
    <w:rsid w:val="0089506E"/>
    <w:rsid w:val="0089722B"/>
    <w:rsid w:val="0089773C"/>
    <w:rsid w:val="008979E9"/>
    <w:rsid w:val="008A077E"/>
    <w:rsid w:val="008A3DE3"/>
    <w:rsid w:val="008A44FB"/>
    <w:rsid w:val="008A4BA9"/>
    <w:rsid w:val="008A5529"/>
    <w:rsid w:val="008A5B36"/>
    <w:rsid w:val="008B0497"/>
    <w:rsid w:val="008B11FA"/>
    <w:rsid w:val="008B1456"/>
    <w:rsid w:val="008B364C"/>
    <w:rsid w:val="008B39B3"/>
    <w:rsid w:val="008B5A3D"/>
    <w:rsid w:val="008B6BD7"/>
    <w:rsid w:val="008B767C"/>
    <w:rsid w:val="008C1C0B"/>
    <w:rsid w:val="008C2D00"/>
    <w:rsid w:val="008C2D15"/>
    <w:rsid w:val="008C34A4"/>
    <w:rsid w:val="008C458C"/>
    <w:rsid w:val="008C4A3C"/>
    <w:rsid w:val="008C4DD0"/>
    <w:rsid w:val="008C4E25"/>
    <w:rsid w:val="008C58FB"/>
    <w:rsid w:val="008C5A30"/>
    <w:rsid w:val="008C6168"/>
    <w:rsid w:val="008C72D9"/>
    <w:rsid w:val="008C7828"/>
    <w:rsid w:val="008D0382"/>
    <w:rsid w:val="008D0510"/>
    <w:rsid w:val="008D11CC"/>
    <w:rsid w:val="008D2580"/>
    <w:rsid w:val="008D372D"/>
    <w:rsid w:val="008D5683"/>
    <w:rsid w:val="008D7148"/>
    <w:rsid w:val="008D76AC"/>
    <w:rsid w:val="008D78EE"/>
    <w:rsid w:val="008E01F6"/>
    <w:rsid w:val="008E0B49"/>
    <w:rsid w:val="008E1CA1"/>
    <w:rsid w:val="008E4195"/>
    <w:rsid w:val="008E4AC9"/>
    <w:rsid w:val="008E51E2"/>
    <w:rsid w:val="008E5460"/>
    <w:rsid w:val="008E5499"/>
    <w:rsid w:val="008E60E7"/>
    <w:rsid w:val="008F05D6"/>
    <w:rsid w:val="008F05F7"/>
    <w:rsid w:val="008F180E"/>
    <w:rsid w:val="008F205A"/>
    <w:rsid w:val="008F2888"/>
    <w:rsid w:val="008F620F"/>
    <w:rsid w:val="008F71AE"/>
    <w:rsid w:val="008F73FC"/>
    <w:rsid w:val="008F76DB"/>
    <w:rsid w:val="00900ACB"/>
    <w:rsid w:val="00901469"/>
    <w:rsid w:val="00901925"/>
    <w:rsid w:val="00904B3A"/>
    <w:rsid w:val="00904C00"/>
    <w:rsid w:val="00905377"/>
    <w:rsid w:val="009055E5"/>
    <w:rsid w:val="00907A65"/>
    <w:rsid w:val="00911469"/>
    <w:rsid w:val="00911D6F"/>
    <w:rsid w:val="00912CAF"/>
    <w:rsid w:val="009130A3"/>
    <w:rsid w:val="009133FA"/>
    <w:rsid w:val="009134EE"/>
    <w:rsid w:val="009135B9"/>
    <w:rsid w:val="00913DE7"/>
    <w:rsid w:val="009141CD"/>
    <w:rsid w:val="009154EF"/>
    <w:rsid w:val="00915630"/>
    <w:rsid w:val="00915F14"/>
    <w:rsid w:val="00916A2D"/>
    <w:rsid w:val="00917BF1"/>
    <w:rsid w:val="00923329"/>
    <w:rsid w:val="009237CD"/>
    <w:rsid w:val="00925081"/>
    <w:rsid w:val="00926342"/>
    <w:rsid w:val="00926347"/>
    <w:rsid w:val="009273D1"/>
    <w:rsid w:val="00927870"/>
    <w:rsid w:val="009278E3"/>
    <w:rsid w:val="00927B31"/>
    <w:rsid w:val="009306FA"/>
    <w:rsid w:val="0093076E"/>
    <w:rsid w:val="00931734"/>
    <w:rsid w:val="0093244C"/>
    <w:rsid w:val="0093639D"/>
    <w:rsid w:val="00936D5D"/>
    <w:rsid w:val="00936E49"/>
    <w:rsid w:val="00937356"/>
    <w:rsid w:val="00937937"/>
    <w:rsid w:val="00940ADF"/>
    <w:rsid w:val="009413B1"/>
    <w:rsid w:val="0094194E"/>
    <w:rsid w:val="00942974"/>
    <w:rsid w:val="00945576"/>
    <w:rsid w:val="00946089"/>
    <w:rsid w:val="0094649D"/>
    <w:rsid w:val="009466AA"/>
    <w:rsid w:val="00947356"/>
    <w:rsid w:val="00947D52"/>
    <w:rsid w:val="0095002E"/>
    <w:rsid w:val="0095250A"/>
    <w:rsid w:val="00953432"/>
    <w:rsid w:val="00953B1E"/>
    <w:rsid w:val="0095443A"/>
    <w:rsid w:val="00955C37"/>
    <w:rsid w:val="00956A67"/>
    <w:rsid w:val="00957D11"/>
    <w:rsid w:val="00962289"/>
    <w:rsid w:val="00962A43"/>
    <w:rsid w:val="0096327D"/>
    <w:rsid w:val="00964DF1"/>
    <w:rsid w:val="00965346"/>
    <w:rsid w:val="009676EB"/>
    <w:rsid w:val="00967E6D"/>
    <w:rsid w:val="00971777"/>
    <w:rsid w:val="00973AF3"/>
    <w:rsid w:val="00974460"/>
    <w:rsid w:val="00975817"/>
    <w:rsid w:val="00976C11"/>
    <w:rsid w:val="00976E01"/>
    <w:rsid w:val="00980315"/>
    <w:rsid w:val="00980858"/>
    <w:rsid w:val="00980F4D"/>
    <w:rsid w:val="009816F2"/>
    <w:rsid w:val="00981F1E"/>
    <w:rsid w:val="009828E0"/>
    <w:rsid w:val="00982F99"/>
    <w:rsid w:val="00983378"/>
    <w:rsid w:val="00983396"/>
    <w:rsid w:val="009835A8"/>
    <w:rsid w:val="0098451B"/>
    <w:rsid w:val="00984D57"/>
    <w:rsid w:val="00985F7C"/>
    <w:rsid w:val="00986110"/>
    <w:rsid w:val="009861F3"/>
    <w:rsid w:val="00986838"/>
    <w:rsid w:val="00992852"/>
    <w:rsid w:val="00993856"/>
    <w:rsid w:val="00993D93"/>
    <w:rsid w:val="00993FB7"/>
    <w:rsid w:val="009940A2"/>
    <w:rsid w:val="00994742"/>
    <w:rsid w:val="009967D7"/>
    <w:rsid w:val="009974F3"/>
    <w:rsid w:val="00997FE0"/>
    <w:rsid w:val="009A0AD1"/>
    <w:rsid w:val="009A2D35"/>
    <w:rsid w:val="009A306B"/>
    <w:rsid w:val="009A35A4"/>
    <w:rsid w:val="009A44F1"/>
    <w:rsid w:val="009A473E"/>
    <w:rsid w:val="009B065A"/>
    <w:rsid w:val="009B0735"/>
    <w:rsid w:val="009B08FD"/>
    <w:rsid w:val="009B1513"/>
    <w:rsid w:val="009B3678"/>
    <w:rsid w:val="009B413C"/>
    <w:rsid w:val="009B42A0"/>
    <w:rsid w:val="009B54B2"/>
    <w:rsid w:val="009B6251"/>
    <w:rsid w:val="009B743C"/>
    <w:rsid w:val="009C3714"/>
    <w:rsid w:val="009C3920"/>
    <w:rsid w:val="009C4DBD"/>
    <w:rsid w:val="009C4FB4"/>
    <w:rsid w:val="009D076F"/>
    <w:rsid w:val="009D0DAB"/>
    <w:rsid w:val="009D1A30"/>
    <w:rsid w:val="009D418B"/>
    <w:rsid w:val="009D476B"/>
    <w:rsid w:val="009D4BC2"/>
    <w:rsid w:val="009D55FF"/>
    <w:rsid w:val="009D6FA6"/>
    <w:rsid w:val="009D7653"/>
    <w:rsid w:val="009D7E59"/>
    <w:rsid w:val="009E165C"/>
    <w:rsid w:val="009E225F"/>
    <w:rsid w:val="009E319A"/>
    <w:rsid w:val="009E35DD"/>
    <w:rsid w:val="009E365D"/>
    <w:rsid w:val="009E3C05"/>
    <w:rsid w:val="009E44AE"/>
    <w:rsid w:val="009E5119"/>
    <w:rsid w:val="009E542C"/>
    <w:rsid w:val="009E6548"/>
    <w:rsid w:val="009E6C15"/>
    <w:rsid w:val="009F0C14"/>
    <w:rsid w:val="009F0CF1"/>
    <w:rsid w:val="009F0F9C"/>
    <w:rsid w:val="009F228E"/>
    <w:rsid w:val="009F3019"/>
    <w:rsid w:val="009F3A15"/>
    <w:rsid w:val="009F40FC"/>
    <w:rsid w:val="009F41A7"/>
    <w:rsid w:val="009F63D6"/>
    <w:rsid w:val="009F63E2"/>
    <w:rsid w:val="009F7B9F"/>
    <w:rsid w:val="00A00EAA"/>
    <w:rsid w:val="00A01744"/>
    <w:rsid w:val="00A01EAB"/>
    <w:rsid w:val="00A02153"/>
    <w:rsid w:val="00A025F7"/>
    <w:rsid w:val="00A031A7"/>
    <w:rsid w:val="00A03293"/>
    <w:rsid w:val="00A03C4E"/>
    <w:rsid w:val="00A0403F"/>
    <w:rsid w:val="00A04B7C"/>
    <w:rsid w:val="00A061FA"/>
    <w:rsid w:val="00A100B6"/>
    <w:rsid w:val="00A10C93"/>
    <w:rsid w:val="00A11D1A"/>
    <w:rsid w:val="00A1208F"/>
    <w:rsid w:val="00A12B61"/>
    <w:rsid w:val="00A13DE4"/>
    <w:rsid w:val="00A158B3"/>
    <w:rsid w:val="00A16DC6"/>
    <w:rsid w:val="00A1712B"/>
    <w:rsid w:val="00A173B3"/>
    <w:rsid w:val="00A17527"/>
    <w:rsid w:val="00A21340"/>
    <w:rsid w:val="00A223FB"/>
    <w:rsid w:val="00A23871"/>
    <w:rsid w:val="00A2399F"/>
    <w:rsid w:val="00A25720"/>
    <w:rsid w:val="00A260E5"/>
    <w:rsid w:val="00A32414"/>
    <w:rsid w:val="00A35930"/>
    <w:rsid w:val="00A35A30"/>
    <w:rsid w:val="00A36B38"/>
    <w:rsid w:val="00A37C15"/>
    <w:rsid w:val="00A4086A"/>
    <w:rsid w:val="00A41C8B"/>
    <w:rsid w:val="00A4240B"/>
    <w:rsid w:val="00A42887"/>
    <w:rsid w:val="00A4369A"/>
    <w:rsid w:val="00A44A97"/>
    <w:rsid w:val="00A45835"/>
    <w:rsid w:val="00A468F7"/>
    <w:rsid w:val="00A46B04"/>
    <w:rsid w:val="00A47F0D"/>
    <w:rsid w:val="00A47F85"/>
    <w:rsid w:val="00A51821"/>
    <w:rsid w:val="00A530CE"/>
    <w:rsid w:val="00A53D90"/>
    <w:rsid w:val="00A544A7"/>
    <w:rsid w:val="00A617FE"/>
    <w:rsid w:val="00A619C4"/>
    <w:rsid w:val="00A64E58"/>
    <w:rsid w:val="00A6558B"/>
    <w:rsid w:val="00A65590"/>
    <w:rsid w:val="00A66410"/>
    <w:rsid w:val="00A66C9B"/>
    <w:rsid w:val="00A67990"/>
    <w:rsid w:val="00A70F76"/>
    <w:rsid w:val="00A7158B"/>
    <w:rsid w:val="00A721AC"/>
    <w:rsid w:val="00A7314E"/>
    <w:rsid w:val="00A7659F"/>
    <w:rsid w:val="00A800D9"/>
    <w:rsid w:val="00A80EF7"/>
    <w:rsid w:val="00A82017"/>
    <w:rsid w:val="00A83162"/>
    <w:rsid w:val="00A833E1"/>
    <w:rsid w:val="00A83596"/>
    <w:rsid w:val="00A83926"/>
    <w:rsid w:val="00A83D3A"/>
    <w:rsid w:val="00A87368"/>
    <w:rsid w:val="00A87669"/>
    <w:rsid w:val="00A90342"/>
    <w:rsid w:val="00A9041F"/>
    <w:rsid w:val="00A9060D"/>
    <w:rsid w:val="00A906B8"/>
    <w:rsid w:val="00A90E0C"/>
    <w:rsid w:val="00A91E4B"/>
    <w:rsid w:val="00A92286"/>
    <w:rsid w:val="00A927BF"/>
    <w:rsid w:val="00A92870"/>
    <w:rsid w:val="00A932DF"/>
    <w:rsid w:val="00A939E2"/>
    <w:rsid w:val="00A93A4A"/>
    <w:rsid w:val="00A94C8D"/>
    <w:rsid w:val="00A94EB1"/>
    <w:rsid w:val="00A96D94"/>
    <w:rsid w:val="00A97506"/>
    <w:rsid w:val="00A97C6B"/>
    <w:rsid w:val="00AA35F4"/>
    <w:rsid w:val="00AA4046"/>
    <w:rsid w:val="00AA4DD7"/>
    <w:rsid w:val="00AA4EE1"/>
    <w:rsid w:val="00AA56C1"/>
    <w:rsid w:val="00AB0C69"/>
    <w:rsid w:val="00AB1B7C"/>
    <w:rsid w:val="00AB1E31"/>
    <w:rsid w:val="00AB2BBC"/>
    <w:rsid w:val="00AB3AB8"/>
    <w:rsid w:val="00AB403A"/>
    <w:rsid w:val="00AB41C4"/>
    <w:rsid w:val="00AB4D5D"/>
    <w:rsid w:val="00AB583A"/>
    <w:rsid w:val="00AB6F3D"/>
    <w:rsid w:val="00AB701B"/>
    <w:rsid w:val="00AC2BD1"/>
    <w:rsid w:val="00AC3E07"/>
    <w:rsid w:val="00AC3E3C"/>
    <w:rsid w:val="00AC4879"/>
    <w:rsid w:val="00AC5723"/>
    <w:rsid w:val="00AC579E"/>
    <w:rsid w:val="00AC7A55"/>
    <w:rsid w:val="00AD0A6A"/>
    <w:rsid w:val="00AD0CF2"/>
    <w:rsid w:val="00AD41B5"/>
    <w:rsid w:val="00AD55EE"/>
    <w:rsid w:val="00AD716D"/>
    <w:rsid w:val="00AD7A06"/>
    <w:rsid w:val="00AE08F4"/>
    <w:rsid w:val="00AE1321"/>
    <w:rsid w:val="00AE1BC5"/>
    <w:rsid w:val="00AE1CFB"/>
    <w:rsid w:val="00AE32A9"/>
    <w:rsid w:val="00AE40F4"/>
    <w:rsid w:val="00AE4B99"/>
    <w:rsid w:val="00AE701F"/>
    <w:rsid w:val="00AF460F"/>
    <w:rsid w:val="00AF67DC"/>
    <w:rsid w:val="00AF69A9"/>
    <w:rsid w:val="00AF6C0C"/>
    <w:rsid w:val="00AF7026"/>
    <w:rsid w:val="00B024BB"/>
    <w:rsid w:val="00B03156"/>
    <w:rsid w:val="00B03E7A"/>
    <w:rsid w:val="00B051C0"/>
    <w:rsid w:val="00B0697A"/>
    <w:rsid w:val="00B1011A"/>
    <w:rsid w:val="00B11706"/>
    <w:rsid w:val="00B13B14"/>
    <w:rsid w:val="00B13CB6"/>
    <w:rsid w:val="00B13E0F"/>
    <w:rsid w:val="00B1744A"/>
    <w:rsid w:val="00B21054"/>
    <w:rsid w:val="00B2132A"/>
    <w:rsid w:val="00B215E8"/>
    <w:rsid w:val="00B21CCC"/>
    <w:rsid w:val="00B22C0B"/>
    <w:rsid w:val="00B23683"/>
    <w:rsid w:val="00B23A44"/>
    <w:rsid w:val="00B242F9"/>
    <w:rsid w:val="00B245C0"/>
    <w:rsid w:val="00B2488F"/>
    <w:rsid w:val="00B25177"/>
    <w:rsid w:val="00B254B5"/>
    <w:rsid w:val="00B25D14"/>
    <w:rsid w:val="00B26881"/>
    <w:rsid w:val="00B26BA3"/>
    <w:rsid w:val="00B274F9"/>
    <w:rsid w:val="00B31DB0"/>
    <w:rsid w:val="00B322F9"/>
    <w:rsid w:val="00B32AA6"/>
    <w:rsid w:val="00B33C60"/>
    <w:rsid w:val="00B33F41"/>
    <w:rsid w:val="00B371C9"/>
    <w:rsid w:val="00B40654"/>
    <w:rsid w:val="00B41083"/>
    <w:rsid w:val="00B41C03"/>
    <w:rsid w:val="00B42F9A"/>
    <w:rsid w:val="00B43250"/>
    <w:rsid w:val="00B472C8"/>
    <w:rsid w:val="00B510BA"/>
    <w:rsid w:val="00B51AB0"/>
    <w:rsid w:val="00B540ED"/>
    <w:rsid w:val="00B543F1"/>
    <w:rsid w:val="00B55B7B"/>
    <w:rsid w:val="00B56B4C"/>
    <w:rsid w:val="00B6068E"/>
    <w:rsid w:val="00B61AC7"/>
    <w:rsid w:val="00B62CC3"/>
    <w:rsid w:val="00B63016"/>
    <w:rsid w:val="00B66372"/>
    <w:rsid w:val="00B7094C"/>
    <w:rsid w:val="00B70DF1"/>
    <w:rsid w:val="00B721CB"/>
    <w:rsid w:val="00B72609"/>
    <w:rsid w:val="00B72A16"/>
    <w:rsid w:val="00B72EA0"/>
    <w:rsid w:val="00B73AD2"/>
    <w:rsid w:val="00B74990"/>
    <w:rsid w:val="00B75119"/>
    <w:rsid w:val="00B76A6C"/>
    <w:rsid w:val="00B774E9"/>
    <w:rsid w:val="00B802E9"/>
    <w:rsid w:val="00B8101E"/>
    <w:rsid w:val="00B81BDB"/>
    <w:rsid w:val="00B82ABB"/>
    <w:rsid w:val="00B83302"/>
    <w:rsid w:val="00B834E8"/>
    <w:rsid w:val="00B838BC"/>
    <w:rsid w:val="00B847EF"/>
    <w:rsid w:val="00B84EB5"/>
    <w:rsid w:val="00B84EC4"/>
    <w:rsid w:val="00B85130"/>
    <w:rsid w:val="00B85390"/>
    <w:rsid w:val="00B867F2"/>
    <w:rsid w:val="00B86CFF"/>
    <w:rsid w:val="00B878A6"/>
    <w:rsid w:val="00B87C46"/>
    <w:rsid w:val="00B901F0"/>
    <w:rsid w:val="00B90227"/>
    <w:rsid w:val="00B905FA"/>
    <w:rsid w:val="00B90D9D"/>
    <w:rsid w:val="00B927DC"/>
    <w:rsid w:val="00B92D37"/>
    <w:rsid w:val="00B933BD"/>
    <w:rsid w:val="00B94A3E"/>
    <w:rsid w:val="00B97FB1"/>
    <w:rsid w:val="00BA0934"/>
    <w:rsid w:val="00BA0C14"/>
    <w:rsid w:val="00BA2FFD"/>
    <w:rsid w:val="00BA3012"/>
    <w:rsid w:val="00BA308D"/>
    <w:rsid w:val="00BA3FFE"/>
    <w:rsid w:val="00BA5023"/>
    <w:rsid w:val="00BA5A9B"/>
    <w:rsid w:val="00BA5CCF"/>
    <w:rsid w:val="00BA6924"/>
    <w:rsid w:val="00BA7EFB"/>
    <w:rsid w:val="00BB0434"/>
    <w:rsid w:val="00BB098D"/>
    <w:rsid w:val="00BB0F81"/>
    <w:rsid w:val="00BB1C96"/>
    <w:rsid w:val="00BB36ED"/>
    <w:rsid w:val="00BB38EB"/>
    <w:rsid w:val="00BB4890"/>
    <w:rsid w:val="00BB5A08"/>
    <w:rsid w:val="00BC022D"/>
    <w:rsid w:val="00BC1D77"/>
    <w:rsid w:val="00BC3F64"/>
    <w:rsid w:val="00BC6C47"/>
    <w:rsid w:val="00BD2F27"/>
    <w:rsid w:val="00BD3A74"/>
    <w:rsid w:val="00BD4823"/>
    <w:rsid w:val="00BD5438"/>
    <w:rsid w:val="00BD54FB"/>
    <w:rsid w:val="00BE264B"/>
    <w:rsid w:val="00BE31C4"/>
    <w:rsid w:val="00BE36B8"/>
    <w:rsid w:val="00BE574B"/>
    <w:rsid w:val="00BF040C"/>
    <w:rsid w:val="00BF1891"/>
    <w:rsid w:val="00BF1B61"/>
    <w:rsid w:val="00BF4523"/>
    <w:rsid w:val="00BF5540"/>
    <w:rsid w:val="00BF66DE"/>
    <w:rsid w:val="00BF6899"/>
    <w:rsid w:val="00C014A3"/>
    <w:rsid w:val="00C01BB9"/>
    <w:rsid w:val="00C041BD"/>
    <w:rsid w:val="00C04827"/>
    <w:rsid w:val="00C05C15"/>
    <w:rsid w:val="00C12127"/>
    <w:rsid w:val="00C121C9"/>
    <w:rsid w:val="00C12ED8"/>
    <w:rsid w:val="00C1335D"/>
    <w:rsid w:val="00C14019"/>
    <w:rsid w:val="00C14523"/>
    <w:rsid w:val="00C14D4E"/>
    <w:rsid w:val="00C17224"/>
    <w:rsid w:val="00C17487"/>
    <w:rsid w:val="00C17D50"/>
    <w:rsid w:val="00C20121"/>
    <w:rsid w:val="00C2040C"/>
    <w:rsid w:val="00C214BF"/>
    <w:rsid w:val="00C21831"/>
    <w:rsid w:val="00C2195B"/>
    <w:rsid w:val="00C22D57"/>
    <w:rsid w:val="00C23C12"/>
    <w:rsid w:val="00C251D7"/>
    <w:rsid w:val="00C25434"/>
    <w:rsid w:val="00C255C4"/>
    <w:rsid w:val="00C26D9C"/>
    <w:rsid w:val="00C26DB1"/>
    <w:rsid w:val="00C27341"/>
    <w:rsid w:val="00C27B6C"/>
    <w:rsid w:val="00C27FA9"/>
    <w:rsid w:val="00C301CA"/>
    <w:rsid w:val="00C3142F"/>
    <w:rsid w:val="00C3170E"/>
    <w:rsid w:val="00C32398"/>
    <w:rsid w:val="00C32BC5"/>
    <w:rsid w:val="00C32CF3"/>
    <w:rsid w:val="00C34D95"/>
    <w:rsid w:val="00C3548D"/>
    <w:rsid w:val="00C358AB"/>
    <w:rsid w:val="00C36CF5"/>
    <w:rsid w:val="00C376E6"/>
    <w:rsid w:val="00C378CC"/>
    <w:rsid w:val="00C40219"/>
    <w:rsid w:val="00C412F2"/>
    <w:rsid w:val="00C437A2"/>
    <w:rsid w:val="00C43E97"/>
    <w:rsid w:val="00C4456F"/>
    <w:rsid w:val="00C44A9C"/>
    <w:rsid w:val="00C4504B"/>
    <w:rsid w:val="00C46AEE"/>
    <w:rsid w:val="00C479B3"/>
    <w:rsid w:val="00C47CF1"/>
    <w:rsid w:val="00C51249"/>
    <w:rsid w:val="00C51D6F"/>
    <w:rsid w:val="00C5272D"/>
    <w:rsid w:val="00C540DA"/>
    <w:rsid w:val="00C55E7B"/>
    <w:rsid w:val="00C564B0"/>
    <w:rsid w:val="00C57047"/>
    <w:rsid w:val="00C57680"/>
    <w:rsid w:val="00C57800"/>
    <w:rsid w:val="00C57E3E"/>
    <w:rsid w:val="00C607CD"/>
    <w:rsid w:val="00C611CD"/>
    <w:rsid w:val="00C61577"/>
    <w:rsid w:val="00C616E2"/>
    <w:rsid w:val="00C6172A"/>
    <w:rsid w:val="00C61FEE"/>
    <w:rsid w:val="00C62595"/>
    <w:rsid w:val="00C63BAD"/>
    <w:rsid w:val="00C6726A"/>
    <w:rsid w:val="00C674B8"/>
    <w:rsid w:val="00C729D6"/>
    <w:rsid w:val="00C733DF"/>
    <w:rsid w:val="00C73BB4"/>
    <w:rsid w:val="00C75ACA"/>
    <w:rsid w:val="00C806AC"/>
    <w:rsid w:val="00C81A75"/>
    <w:rsid w:val="00C82729"/>
    <w:rsid w:val="00C82C0D"/>
    <w:rsid w:val="00C82C58"/>
    <w:rsid w:val="00C832E6"/>
    <w:rsid w:val="00C83D97"/>
    <w:rsid w:val="00C85307"/>
    <w:rsid w:val="00C85AEE"/>
    <w:rsid w:val="00C87439"/>
    <w:rsid w:val="00C87539"/>
    <w:rsid w:val="00C903AB"/>
    <w:rsid w:val="00C91D54"/>
    <w:rsid w:val="00C94555"/>
    <w:rsid w:val="00C94867"/>
    <w:rsid w:val="00C9510F"/>
    <w:rsid w:val="00C95BF4"/>
    <w:rsid w:val="00C97B52"/>
    <w:rsid w:val="00CA1967"/>
    <w:rsid w:val="00CA444B"/>
    <w:rsid w:val="00CA48A7"/>
    <w:rsid w:val="00CA4D50"/>
    <w:rsid w:val="00CA53C4"/>
    <w:rsid w:val="00CA588E"/>
    <w:rsid w:val="00CA5C84"/>
    <w:rsid w:val="00CA7730"/>
    <w:rsid w:val="00CA7D5F"/>
    <w:rsid w:val="00CA7D61"/>
    <w:rsid w:val="00CB2111"/>
    <w:rsid w:val="00CB2EE2"/>
    <w:rsid w:val="00CB31FE"/>
    <w:rsid w:val="00CB3844"/>
    <w:rsid w:val="00CB5651"/>
    <w:rsid w:val="00CC1134"/>
    <w:rsid w:val="00CC18AC"/>
    <w:rsid w:val="00CC2C90"/>
    <w:rsid w:val="00CC3C04"/>
    <w:rsid w:val="00CC4AEB"/>
    <w:rsid w:val="00CC6428"/>
    <w:rsid w:val="00CC643E"/>
    <w:rsid w:val="00CD1068"/>
    <w:rsid w:val="00CD13AA"/>
    <w:rsid w:val="00CD20C8"/>
    <w:rsid w:val="00CD3575"/>
    <w:rsid w:val="00CD4F76"/>
    <w:rsid w:val="00CD4F8F"/>
    <w:rsid w:val="00CD5D72"/>
    <w:rsid w:val="00CD7563"/>
    <w:rsid w:val="00CE0198"/>
    <w:rsid w:val="00CE02B3"/>
    <w:rsid w:val="00CE0F8B"/>
    <w:rsid w:val="00CE2265"/>
    <w:rsid w:val="00CE2D9E"/>
    <w:rsid w:val="00CE2F44"/>
    <w:rsid w:val="00CE34BF"/>
    <w:rsid w:val="00CE746A"/>
    <w:rsid w:val="00CF0C99"/>
    <w:rsid w:val="00CF1135"/>
    <w:rsid w:val="00CF3D76"/>
    <w:rsid w:val="00CF4141"/>
    <w:rsid w:val="00CF4E63"/>
    <w:rsid w:val="00CF5415"/>
    <w:rsid w:val="00CF57FC"/>
    <w:rsid w:val="00CF6788"/>
    <w:rsid w:val="00CF7673"/>
    <w:rsid w:val="00CF7C5D"/>
    <w:rsid w:val="00CF7ECD"/>
    <w:rsid w:val="00D00FA8"/>
    <w:rsid w:val="00D01A26"/>
    <w:rsid w:val="00D020B7"/>
    <w:rsid w:val="00D03809"/>
    <w:rsid w:val="00D04AC3"/>
    <w:rsid w:val="00D06939"/>
    <w:rsid w:val="00D07164"/>
    <w:rsid w:val="00D10240"/>
    <w:rsid w:val="00D10E91"/>
    <w:rsid w:val="00D11940"/>
    <w:rsid w:val="00D11B06"/>
    <w:rsid w:val="00D12D5F"/>
    <w:rsid w:val="00D12E09"/>
    <w:rsid w:val="00D13D27"/>
    <w:rsid w:val="00D150C2"/>
    <w:rsid w:val="00D17456"/>
    <w:rsid w:val="00D20927"/>
    <w:rsid w:val="00D21917"/>
    <w:rsid w:val="00D23264"/>
    <w:rsid w:val="00D23324"/>
    <w:rsid w:val="00D24BE4"/>
    <w:rsid w:val="00D2646A"/>
    <w:rsid w:val="00D30133"/>
    <w:rsid w:val="00D30A19"/>
    <w:rsid w:val="00D3163E"/>
    <w:rsid w:val="00D3179B"/>
    <w:rsid w:val="00D34ED8"/>
    <w:rsid w:val="00D36BBA"/>
    <w:rsid w:val="00D36E5F"/>
    <w:rsid w:val="00D405E4"/>
    <w:rsid w:val="00D41F8F"/>
    <w:rsid w:val="00D43752"/>
    <w:rsid w:val="00D451BD"/>
    <w:rsid w:val="00D45444"/>
    <w:rsid w:val="00D47617"/>
    <w:rsid w:val="00D5018D"/>
    <w:rsid w:val="00D502AC"/>
    <w:rsid w:val="00D5136F"/>
    <w:rsid w:val="00D513CA"/>
    <w:rsid w:val="00D5169D"/>
    <w:rsid w:val="00D52FE6"/>
    <w:rsid w:val="00D533BD"/>
    <w:rsid w:val="00D53419"/>
    <w:rsid w:val="00D539B4"/>
    <w:rsid w:val="00D5593A"/>
    <w:rsid w:val="00D55EB9"/>
    <w:rsid w:val="00D56021"/>
    <w:rsid w:val="00D56035"/>
    <w:rsid w:val="00D5678E"/>
    <w:rsid w:val="00D56A56"/>
    <w:rsid w:val="00D57AFF"/>
    <w:rsid w:val="00D6095B"/>
    <w:rsid w:val="00D60B3E"/>
    <w:rsid w:val="00D60DE8"/>
    <w:rsid w:val="00D629FD"/>
    <w:rsid w:val="00D64894"/>
    <w:rsid w:val="00D65D62"/>
    <w:rsid w:val="00D66E40"/>
    <w:rsid w:val="00D671AD"/>
    <w:rsid w:val="00D70790"/>
    <w:rsid w:val="00D71DE5"/>
    <w:rsid w:val="00D71F4D"/>
    <w:rsid w:val="00D73542"/>
    <w:rsid w:val="00D745B2"/>
    <w:rsid w:val="00D7615A"/>
    <w:rsid w:val="00D76AB8"/>
    <w:rsid w:val="00D813A6"/>
    <w:rsid w:val="00D81805"/>
    <w:rsid w:val="00D841D8"/>
    <w:rsid w:val="00D842EF"/>
    <w:rsid w:val="00D85019"/>
    <w:rsid w:val="00D85098"/>
    <w:rsid w:val="00D856D5"/>
    <w:rsid w:val="00D85F9E"/>
    <w:rsid w:val="00D879BE"/>
    <w:rsid w:val="00D87A9A"/>
    <w:rsid w:val="00D9011D"/>
    <w:rsid w:val="00D9034F"/>
    <w:rsid w:val="00D9048D"/>
    <w:rsid w:val="00D91B5A"/>
    <w:rsid w:val="00D920C0"/>
    <w:rsid w:val="00D925D4"/>
    <w:rsid w:val="00D925FC"/>
    <w:rsid w:val="00D9282F"/>
    <w:rsid w:val="00D92A04"/>
    <w:rsid w:val="00D94D96"/>
    <w:rsid w:val="00D94E8C"/>
    <w:rsid w:val="00D95482"/>
    <w:rsid w:val="00D959FC"/>
    <w:rsid w:val="00D96270"/>
    <w:rsid w:val="00D96A59"/>
    <w:rsid w:val="00DA0122"/>
    <w:rsid w:val="00DA0D45"/>
    <w:rsid w:val="00DA1B34"/>
    <w:rsid w:val="00DA20B1"/>
    <w:rsid w:val="00DA26CA"/>
    <w:rsid w:val="00DA3388"/>
    <w:rsid w:val="00DA343E"/>
    <w:rsid w:val="00DA370A"/>
    <w:rsid w:val="00DA4B6A"/>
    <w:rsid w:val="00DA6BBD"/>
    <w:rsid w:val="00DA6DE5"/>
    <w:rsid w:val="00DA7A33"/>
    <w:rsid w:val="00DB01CC"/>
    <w:rsid w:val="00DB0878"/>
    <w:rsid w:val="00DB24BC"/>
    <w:rsid w:val="00DB265B"/>
    <w:rsid w:val="00DB3AB6"/>
    <w:rsid w:val="00DB3E43"/>
    <w:rsid w:val="00DB4A24"/>
    <w:rsid w:val="00DB4A29"/>
    <w:rsid w:val="00DB4E72"/>
    <w:rsid w:val="00DC0726"/>
    <w:rsid w:val="00DC0E70"/>
    <w:rsid w:val="00DC12F7"/>
    <w:rsid w:val="00DC3D2A"/>
    <w:rsid w:val="00DC42D3"/>
    <w:rsid w:val="00DC4DD2"/>
    <w:rsid w:val="00DC561D"/>
    <w:rsid w:val="00DC61F1"/>
    <w:rsid w:val="00DC67CC"/>
    <w:rsid w:val="00DD1AD5"/>
    <w:rsid w:val="00DD2D50"/>
    <w:rsid w:val="00DD3DF7"/>
    <w:rsid w:val="00DD40DE"/>
    <w:rsid w:val="00DD4FAA"/>
    <w:rsid w:val="00DD5AF8"/>
    <w:rsid w:val="00DD7860"/>
    <w:rsid w:val="00DE0767"/>
    <w:rsid w:val="00DE0B33"/>
    <w:rsid w:val="00DE185A"/>
    <w:rsid w:val="00DE1F1A"/>
    <w:rsid w:val="00DE25EA"/>
    <w:rsid w:val="00DE3E0A"/>
    <w:rsid w:val="00DE3F45"/>
    <w:rsid w:val="00DE40F1"/>
    <w:rsid w:val="00DE4A81"/>
    <w:rsid w:val="00DE68B5"/>
    <w:rsid w:val="00DE6D4D"/>
    <w:rsid w:val="00DF5A8B"/>
    <w:rsid w:val="00DF5EFD"/>
    <w:rsid w:val="00DF66C3"/>
    <w:rsid w:val="00DF7101"/>
    <w:rsid w:val="00DF71B3"/>
    <w:rsid w:val="00DF71BA"/>
    <w:rsid w:val="00E02EE1"/>
    <w:rsid w:val="00E0374D"/>
    <w:rsid w:val="00E077DF"/>
    <w:rsid w:val="00E078C2"/>
    <w:rsid w:val="00E1016D"/>
    <w:rsid w:val="00E11E87"/>
    <w:rsid w:val="00E12593"/>
    <w:rsid w:val="00E1260C"/>
    <w:rsid w:val="00E130A9"/>
    <w:rsid w:val="00E13320"/>
    <w:rsid w:val="00E1530C"/>
    <w:rsid w:val="00E171E7"/>
    <w:rsid w:val="00E174CF"/>
    <w:rsid w:val="00E17693"/>
    <w:rsid w:val="00E228F5"/>
    <w:rsid w:val="00E22A15"/>
    <w:rsid w:val="00E2388E"/>
    <w:rsid w:val="00E276B4"/>
    <w:rsid w:val="00E30282"/>
    <w:rsid w:val="00E3041F"/>
    <w:rsid w:val="00E31B76"/>
    <w:rsid w:val="00E32EB3"/>
    <w:rsid w:val="00E33C3B"/>
    <w:rsid w:val="00E340F3"/>
    <w:rsid w:val="00E349EA"/>
    <w:rsid w:val="00E366B0"/>
    <w:rsid w:val="00E407F3"/>
    <w:rsid w:val="00E415E1"/>
    <w:rsid w:val="00E41B74"/>
    <w:rsid w:val="00E41DB2"/>
    <w:rsid w:val="00E424F2"/>
    <w:rsid w:val="00E432DD"/>
    <w:rsid w:val="00E43B8D"/>
    <w:rsid w:val="00E45D71"/>
    <w:rsid w:val="00E46076"/>
    <w:rsid w:val="00E46316"/>
    <w:rsid w:val="00E46560"/>
    <w:rsid w:val="00E47062"/>
    <w:rsid w:val="00E517FA"/>
    <w:rsid w:val="00E51F4D"/>
    <w:rsid w:val="00E52B4F"/>
    <w:rsid w:val="00E52CCA"/>
    <w:rsid w:val="00E53D9A"/>
    <w:rsid w:val="00E55DC0"/>
    <w:rsid w:val="00E6006F"/>
    <w:rsid w:val="00E606A9"/>
    <w:rsid w:val="00E621FB"/>
    <w:rsid w:val="00E6369D"/>
    <w:rsid w:val="00E667D3"/>
    <w:rsid w:val="00E7044C"/>
    <w:rsid w:val="00E7093D"/>
    <w:rsid w:val="00E71901"/>
    <w:rsid w:val="00E719D1"/>
    <w:rsid w:val="00E72927"/>
    <w:rsid w:val="00E73188"/>
    <w:rsid w:val="00E7341D"/>
    <w:rsid w:val="00E734BF"/>
    <w:rsid w:val="00E7383D"/>
    <w:rsid w:val="00E749C7"/>
    <w:rsid w:val="00E74F29"/>
    <w:rsid w:val="00E75947"/>
    <w:rsid w:val="00E75A56"/>
    <w:rsid w:val="00E76104"/>
    <w:rsid w:val="00E77683"/>
    <w:rsid w:val="00E7771F"/>
    <w:rsid w:val="00E803DD"/>
    <w:rsid w:val="00E803DE"/>
    <w:rsid w:val="00E80B4F"/>
    <w:rsid w:val="00E815A6"/>
    <w:rsid w:val="00E821D2"/>
    <w:rsid w:val="00E82B63"/>
    <w:rsid w:val="00E847E0"/>
    <w:rsid w:val="00E84D48"/>
    <w:rsid w:val="00E8522A"/>
    <w:rsid w:val="00E858D0"/>
    <w:rsid w:val="00E85C87"/>
    <w:rsid w:val="00E870B8"/>
    <w:rsid w:val="00E90CDF"/>
    <w:rsid w:val="00E91703"/>
    <w:rsid w:val="00E91D52"/>
    <w:rsid w:val="00E92065"/>
    <w:rsid w:val="00E92189"/>
    <w:rsid w:val="00E92B1B"/>
    <w:rsid w:val="00E94D1F"/>
    <w:rsid w:val="00E94EA9"/>
    <w:rsid w:val="00E95BD6"/>
    <w:rsid w:val="00E973B9"/>
    <w:rsid w:val="00EA0333"/>
    <w:rsid w:val="00EA05CF"/>
    <w:rsid w:val="00EA0ACF"/>
    <w:rsid w:val="00EA1DE2"/>
    <w:rsid w:val="00EA347E"/>
    <w:rsid w:val="00EA370B"/>
    <w:rsid w:val="00EA72F0"/>
    <w:rsid w:val="00EB18FF"/>
    <w:rsid w:val="00EB20B6"/>
    <w:rsid w:val="00EB273D"/>
    <w:rsid w:val="00EB3455"/>
    <w:rsid w:val="00EB3D48"/>
    <w:rsid w:val="00EB51E4"/>
    <w:rsid w:val="00EB5B0F"/>
    <w:rsid w:val="00EB604F"/>
    <w:rsid w:val="00EB615E"/>
    <w:rsid w:val="00EB69D5"/>
    <w:rsid w:val="00EB6A71"/>
    <w:rsid w:val="00EC0480"/>
    <w:rsid w:val="00EC0F06"/>
    <w:rsid w:val="00EC0F85"/>
    <w:rsid w:val="00EC1CC9"/>
    <w:rsid w:val="00EC1CD4"/>
    <w:rsid w:val="00EC24E7"/>
    <w:rsid w:val="00EC3B12"/>
    <w:rsid w:val="00EC4CAA"/>
    <w:rsid w:val="00EC648C"/>
    <w:rsid w:val="00EC68CB"/>
    <w:rsid w:val="00EC7B15"/>
    <w:rsid w:val="00ED0015"/>
    <w:rsid w:val="00ED034C"/>
    <w:rsid w:val="00ED101D"/>
    <w:rsid w:val="00ED10A7"/>
    <w:rsid w:val="00ED220B"/>
    <w:rsid w:val="00ED3BBC"/>
    <w:rsid w:val="00ED53D3"/>
    <w:rsid w:val="00ED5FF3"/>
    <w:rsid w:val="00ED71B1"/>
    <w:rsid w:val="00ED7C14"/>
    <w:rsid w:val="00EE0418"/>
    <w:rsid w:val="00EE1CB3"/>
    <w:rsid w:val="00EE1D82"/>
    <w:rsid w:val="00EE311F"/>
    <w:rsid w:val="00EE3A7B"/>
    <w:rsid w:val="00EE4F77"/>
    <w:rsid w:val="00EE504D"/>
    <w:rsid w:val="00EE64C5"/>
    <w:rsid w:val="00EE6992"/>
    <w:rsid w:val="00EE69EE"/>
    <w:rsid w:val="00EF02CC"/>
    <w:rsid w:val="00EF1428"/>
    <w:rsid w:val="00EF149D"/>
    <w:rsid w:val="00EF23B2"/>
    <w:rsid w:val="00EF289C"/>
    <w:rsid w:val="00EF2B88"/>
    <w:rsid w:val="00EF314E"/>
    <w:rsid w:val="00EF3E86"/>
    <w:rsid w:val="00EF54B4"/>
    <w:rsid w:val="00F000B0"/>
    <w:rsid w:val="00F00126"/>
    <w:rsid w:val="00F002E7"/>
    <w:rsid w:val="00F00B7C"/>
    <w:rsid w:val="00F01010"/>
    <w:rsid w:val="00F0232D"/>
    <w:rsid w:val="00F02E84"/>
    <w:rsid w:val="00F03B60"/>
    <w:rsid w:val="00F0418C"/>
    <w:rsid w:val="00F04444"/>
    <w:rsid w:val="00F0463B"/>
    <w:rsid w:val="00F060CF"/>
    <w:rsid w:val="00F103F3"/>
    <w:rsid w:val="00F105F2"/>
    <w:rsid w:val="00F113B7"/>
    <w:rsid w:val="00F12665"/>
    <w:rsid w:val="00F134F4"/>
    <w:rsid w:val="00F13DA2"/>
    <w:rsid w:val="00F155E2"/>
    <w:rsid w:val="00F15656"/>
    <w:rsid w:val="00F16AB6"/>
    <w:rsid w:val="00F20D4B"/>
    <w:rsid w:val="00F2145A"/>
    <w:rsid w:val="00F22025"/>
    <w:rsid w:val="00F225B9"/>
    <w:rsid w:val="00F22D7F"/>
    <w:rsid w:val="00F23907"/>
    <w:rsid w:val="00F23986"/>
    <w:rsid w:val="00F24627"/>
    <w:rsid w:val="00F24D87"/>
    <w:rsid w:val="00F25335"/>
    <w:rsid w:val="00F25D28"/>
    <w:rsid w:val="00F27BEA"/>
    <w:rsid w:val="00F30215"/>
    <w:rsid w:val="00F305A2"/>
    <w:rsid w:val="00F32079"/>
    <w:rsid w:val="00F326B1"/>
    <w:rsid w:val="00F32945"/>
    <w:rsid w:val="00F34233"/>
    <w:rsid w:val="00F3466B"/>
    <w:rsid w:val="00F34974"/>
    <w:rsid w:val="00F34D37"/>
    <w:rsid w:val="00F356CF"/>
    <w:rsid w:val="00F373FB"/>
    <w:rsid w:val="00F41A4E"/>
    <w:rsid w:val="00F42AC0"/>
    <w:rsid w:val="00F43977"/>
    <w:rsid w:val="00F43E5A"/>
    <w:rsid w:val="00F43FCB"/>
    <w:rsid w:val="00F4401C"/>
    <w:rsid w:val="00F44300"/>
    <w:rsid w:val="00F454FE"/>
    <w:rsid w:val="00F4702A"/>
    <w:rsid w:val="00F50D88"/>
    <w:rsid w:val="00F51ECC"/>
    <w:rsid w:val="00F52127"/>
    <w:rsid w:val="00F5326A"/>
    <w:rsid w:val="00F53EEE"/>
    <w:rsid w:val="00F55FCE"/>
    <w:rsid w:val="00F573EF"/>
    <w:rsid w:val="00F60227"/>
    <w:rsid w:val="00F6127F"/>
    <w:rsid w:val="00F61CBE"/>
    <w:rsid w:val="00F62428"/>
    <w:rsid w:val="00F625ED"/>
    <w:rsid w:val="00F630C3"/>
    <w:rsid w:val="00F6337E"/>
    <w:rsid w:val="00F637FF"/>
    <w:rsid w:val="00F63C14"/>
    <w:rsid w:val="00F650B9"/>
    <w:rsid w:val="00F6546F"/>
    <w:rsid w:val="00F67CE0"/>
    <w:rsid w:val="00F72591"/>
    <w:rsid w:val="00F7391C"/>
    <w:rsid w:val="00F745A7"/>
    <w:rsid w:val="00F74745"/>
    <w:rsid w:val="00F7575F"/>
    <w:rsid w:val="00F75E19"/>
    <w:rsid w:val="00F769F3"/>
    <w:rsid w:val="00F81949"/>
    <w:rsid w:val="00F832D2"/>
    <w:rsid w:val="00F8489D"/>
    <w:rsid w:val="00F855EF"/>
    <w:rsid w:val="00F90A72"/>
    <w:rsid w:val="00F91BF3"/>
    <w:rsid w:val="00F92B9E"/>
    <w:rsid w:val="00F92CEF"/>
    <w:rsid w:val="00F93577"/>
    <w:rsid w:val="00F93C74"/>
    <w:rsid w:val="00F959EA"/>
    <w:rsid w:val="00F96333"/>
    <w:rsid w:val="00F97AD0"/>
    <w:rsid w:val="00F97AEA"/>
    <w:rsid w:val="00FA1C6C"/>
    <w:rsid w:val="00FA242C"/>
    <w:rsid w:val="00FA24CE"/>
    <w:rsid w:val="00FA256E"/>
    <w:rsid w:val="00FA3796"/>
    <w:rsid w:val="00FA473C"/>
    <w:rsid w:val="00FA493D"/>
    <w:rsid w:val="00FA5085"/>
    <w:rsid w:val="00FA518A"/>
    <w:rsid w:val="00FA5384"/>
    <w:rsid w:val="00FA54D6"/>
    <w:rsid w:val="00FA69F0"/>
    <w:rsid w:val="00FA7766"/>
    <w:rsid w:val="00FA7D3E"/>
    <w:rsid w:val="00FA7E90"/>
    <w:rsid w:val="00FB036F"/>
    <w:rsid w:val="00FB0502"/>
    <w:rsid w:val="00FB0905"/>
    <w:rsid w:val="00FB16A3"/>
    <w:rsid w:val="00FB223E"/>
    <w:rsid w:val="00FB2DF5"/>
    <w:rsid w:val="00FB30EA"/>
    <w:rsid w:val="00FB5349"/>
    <w:rsid w:val="00FB796B"/>
    <w:rsid w:val="00FB7A01"/>
    <w:rsid w:val="00FB7C11"/>
    <w:rsid w:val="00FC1783"/>
    <w:rsid w:val="00FC288B"/>
    <w:rsid w:val="00FC31C9"/>
    <w:rsid w:val="00FC5DDE"/>
    <w:rsid w:val="00FC7DAE"/>
    <w:rsid w:val="00FD0CEA"/>
    <w:rsid w:val="00FD1066"/>
    <w:rsid w:val="00FD18EC"/>
    <w:rsid w:val="00FD1A07"/>
    <w:rsid w:val="00FD1CA0"/>
    <w:rsid w:val="00FD262E"/>
    <w:rsid w:val="00FD2915"/>
    <w:rsid w:val="00FD34C7"/>
    <w:rsid w:val="00FD363B"/>
    <w:rsid w:val="00FD3A35"/>
    <w:rsid w:val="00FD3BB2"/>
    <w:rsid w:val="00FD3CC3"/>
    <w:rsid w:val="00FD4126"/>
    <w:rsid w:val="00FE17CB"/>
    <w:rsid w:val="00FE3C5A"/>
    <w:rsid w:val="00FE53E3"/>
    <w:rsid w:val="00FE5FE4"/>
    <w:rsid w:val="00FE6450"/>
    <w:rsid w:val="00FF13DE"/>
    <w:rsid w:val="00FF19B7"/>
    <w:rsid w:val="00FF1B71"/>
    <w:rsid w:val="00FF2FBC"/>
    <w:rsid w:val="00FF5712"/>
    <w:rsid w:val="00FF5B29"/>
    <w:rsid w:val="00FF5CDD"/>
    <w:rsid w:val="00FF5E1D"/>
    <w:rsid w:val="00FF62D6"/>
    <w:rsid w:val="00FF6879"/>
    <w:rsid w:val="00FF7CF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22B5B"/>
  <w15:docId w15:val="{A6952ABC-33FD-B54B-AE81-1B18C052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F82"/>
    <w:rPr>
      <w:rFonts w:ascii="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101D"/>
    <w:pPr>
      <w:tabs>
        <w:tab w:val="center" w:pos="4320"/>
        <w:tab w:val="right" w:pos="8640"/>
      </w:tabs>
    </w:pPr>
    <w:rPr>
      <w:rFonts w:asciiTheme="minorHAnsi" w:hAnsiTheme="minorHAnsi" w:cstheme="minorBidi"/>
      <w:lang w:val="fr-CA" w:eastAsia="en-US"/>
    </w:rPr>
  </w:style>
  <w:style w:type="character" w:customStyle="1" w:styleId="En-tteCar">
    <w:name w:val="En-tête Car"/>
    <w:basedOn w:val="Policepardfaut"/>
    <w:link w:val="En-tte"/>
    <w:uiPriority w:val="99"/>
    <w:rsid w:val="00ED101D"/>
  </w:style>
  <w:style w:type="character" w:styleId="Numrodepage">
    <w:name w:val="page number"/>
    <w:basedOn w:val="Policepardfaut"/>
    <w:uiPriority w:val="99"/>
    <w:semiHidden/>
    <w:unhideWhenUsed/>
    <w:rsid w:val="00ED101D"/>
  </w:style>
  <w:style w:type="paragraph" w:styleId="Pieddepage">
    <w:name w:val="footer"/>
    <w:basedOn w:val="Normal"/>
    <w:link w:val="PieddepageCar"/>
    <w:uiPriority w:val="99"/>
    <w:unhideWhenUsed/>
    <w:rsid w:val="00ED101D"/>
    <w:pPr>
      <w:tabs>
        <w:tab w:val="center" w:pos="4320"/>
        <w:tab w:val="right" w:pos="8640"/>
      </w:tabs>
    </w:pPr>
    <w:rPr>
      <w:rFonts w:asciiTheme="minorHAnsi" w:hAnsiTheme="minorHAnsi" w:cstheme="minorBidi"/>
      <w:lang w:val="fr-CA" w:eastAsia="en-US"/>
    </w:rPr>
  </w:style>
  <w:style w:type="character" w:customStyle="1" w:styleId="PieddepageCar">
    <w:name w:val="Pied de page Car"/>
    <w:basedOn w:val="Policepardfaut"/>
    <w:link w:val="Pieddepage"/>
    <w:uiPriority w:val="99"/>
    <w:rsid w:val="00ED101D"/>
  </w:style>
  <w:style w:type="paragraph" w:customStyle="1" w:styleId="p1">
    <w:name w:val="p1"/>
    <w:basedOn w:val="Normal"/>
    <w:rsid w:val="00250BA1"/>
    <w:rPr>
      <w:rFonts w:ascii="Helvetica" w:hAnsi="Helvetica"/>
      <w:sz w:val="12"/>
      <w:szCs w:val="12"/>
    </w:rPr>
  </w:style>
  <w:style w:type="paragraph" w:customStyle="1" w:styleId="p2">
    <w:name w:val="p2"/>
    <w:basedOn w:val="Normal"/>
    <w:rsid w:val="00250BA1"/>
    <w:rPr>
      <w:rFonts w:ascii="Helvetica" w:hAnsi="Helvetica"/>
      <w:color w:val="0080BB"/>
      <w:sz w:val="12"/>
      <w:szCs w:val="12"/>
    </w:rPr>
  </w:style>
  <w:style w:type="character" w:customStyle="1" w:styleId="s1">
    <w:name w:val="s1"/>
    <w:basedOn w:val="Policepardfaut"/>
    <w:rsid w:val="00250BA1"/>
    <w:rPr>
      <w:color w:val="0080BB"/>
    </w:rPr>
  </w:style>
  <w:style w:type="character" w:customStyle="1" w:styleId="s2">
    <w:name w:val="s2"/>
    <w:basedOn w:val="Policepardfaut"/>
    <w:rsid w:val="00250BA1"/>
    <w:rPr>
      <w:color w:val="000000"/>
    </w:rPr>
  </w:style>
  <w:style w:type="table" w:styleId="Grilledutableau">
    <w:name w:val="Table Grid"/>
    <w:basedOn w:val="TableauNormal"/>
    <w:uiPriority w:val="39"/>
    <w:rsid w:val="007800CE"/>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27FA9"/>
    <w:pPr>
      <w:ind w:left="720"/>
      <w:contextualSpacing/>
    </w:pPr>
  </w:style>
  <w:style w:type="character" w:styleId="Marquedecommentaire">
    <w:name w:val="annotation reference"/>
    <w:basedOn w:val="Policepardfaut"/>
    <w:uiPriority w:val="99"/>
    <w:semiHidden/>
    <w:unhideWhenUsed/>
    <w:rsid w:val="00831482"/>
    <w:rPr>
      <w:sz w:val="16"/>
      <w:szCs w:val="16"/>
    </w:rPr>
  </w:style>
  <w:style w:type="paragraph" w:styleId="Commentaire">
    <w:name w:val="annotation text"/>
    <w:basedOn w:val="Normal"/>
    <w:link w:val="CommentaireCar"/>
    <w:uiPriority w:val="99"/>
    <w:unhideWhenUsed/>
    <w:rsid w:val="00831482"/>
    <w:rPr>
      <w:sz w:val="20"/>
      <w:szCs w:val="20"/>
    </w:rPr>
  </w:style>
  <w:style w:type="character" w:customStyle="1" w:styleId="CommentaireCar">
    <w:name w:val="Commentaire Car"/>
    <w:basedOn w:val="Policepardfaut"/>
    <w:link w:val="Commentaire"/>
    <w:uiPriority w:val="99"/>
    <w:rsid w:val="00831482"/>
    <w:rPr>
      <w:rFonts w:ascii="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831482"/>
    <w:rPr>
      <w:b/>
      <w:bCs/>
    </w:rPr>
  </w:style>
  <w:style w:type="character" w:customStyle="1" w:styleId="ObjetducommentaireCar">
    <w:name w:val="Objet du commentaire Car"/>
    <w:basedOn w:val="CommentaireCar"/>
    <w:link w:val="Objetducommentaire"/>
    <w:uiPriority w:val="99"/>
    <w:semiHidden/>
    <w:rsid w:val="00831482"/>
    <w:rPr>
      <w:rFonts w:ascii="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8314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1482"/>
    <w:rPr>
      <w:rFonts w:ascii="Segoe UI" w:hAnsi="Segoe UI" w:cs="Segoe UI"/>
      <w:sz w:val="18"/>
      <w:szCs w:val="18"/>
      <w:lang w:val="fr-FR" w:eastAsia="fr-FR"/>
    </w:rPr>
  </w:style>
  <w:style w:type="character" w:styleId="Lienhypertexte">
    <w:name w:val="Hyperlink"/>
    <w:basedOn w:val="Policepardfaut"/>
    <w:uiPriority w:val="99"/>
    <w:unhideWhenUsed/>
    <w:rsid w:val="00DA370A"/>
    <w:rPr>
      <w:color w:val="0563C1" w:themeColor="hyperlink"/>
      <w:u w:val="single"/>
    </w:rPr>
  </w:style>
  <w:style w:type="paragraph" w:styleId="Rvision">
    <w:name w:val="Revision"/>
    <w:hidden/>
    <w:uiPriority w:val="99"/>
    <w:semiHidden/>
    <w:rsid w:val="00E7044C"/>
    <w:rPr>
      <w:rFonts w:ascii="Times New Roman" w:hAnsi="Times New Roman" w:cs="Times New Roman"/>
      <w:lang w:val="fr-FR" w:eastAsia="fr-FR"/>
    </w:rPr>
  </w:style>
  <w:style w:type="character" w:styleId="Lienhypertextesuivivisit">
    <w:name w:val="FollowedHyperlink"/>
    <w:basedOn w:val="Policepardfaut"/>
    <w:uiPriority w:val="99"/>
    <w:semiHidden/>
    <w:unhideWhenUsed/>
    <w:rsid w:val="00763BFC"/>
    <w:rPr>
      <w:color w:val="954F72" w:themeColor="followedHyperlink"/>
      <w:u w:val="single"/>
    </w:rPr>
  </w:style>
  <w:style w:type="character" w:customStyle="1" w:styleId="apple-converted-space">
    <w:name w:val="apple-converted-space"/>
    <w:basedOn w:val="Policepardfaut"/>
    <w:rsid w:val="0054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6897">
      <w:bodyDiv w:val="1"/>
      <w:marLeft w:val="0"/>
      <w:marRight w:val="0"/>
      <w:marTop w:val="0"/>
      <w:marBottom w:val="0"/>
      <w:divBdr>
        <w:top w:val="none" w:sz="0" w:space="0" w:color="auto"/>
        <w:left w:val="none" w:sz="0" w:space="0" w:color="auto"/>
        <w:bottom w:val="none" w:sz="0" w:space="0" w:color="auto"/>
        <w:right w:val="none" w:sz="0" w:space="0" w:color="auto"/>
      </w:divBdr>
    </w:div>
    <w:div w:id="766731023">
      <w:bodyDiv w:val="1"/>
      <w:marLeft w:val="0"/>
      <w:marRight w:val="0"/>
      <w:marTop w:val="0"/>
      <w:marBottom w:val="0"/>
      <w:divBdr>
        <w:top w:val="none" w:sz="0" w:space="0" w:color="auto"/>
        <w:left w:val="none" w:sz="0" w:space="0" w:color="auto"/>
        <w:bottom w:val="none" w:sz="0" w:space="0" w:color="auto"/>
        <w:right w:val="none" w:sz="0" w:space="0" w:color="auto"/>
      </w:divBdr>
    </w:div>
    <w:div w:id="874463206">
      <w:bodyDiv w:val="1"/>
      <w:marLeft w:val="0"/>
      <w:marRight w:val="0"/>
      <w:marTop w:val="0"/>
      <w:marBottom w:val="0"/>
      <w:divBdr>
        <w:top w:val="none" w:sz="0" w:space="0" w:color="auto"/>
        <w:left w:val="none" w:sz="0" w:space="0" w:color="auto"/>
        <w:bottom w:val="none" w:sz="0" w:space="0" w:color="auto"/>
        <w:right w:val="none" w:sz="0" w:space="0" w:color="auto"/>
      </w:divBdr>
    </w:div>
    <w:div w:id="1304237775">
      <w:bodyDiv w:val="1"/>
      <w:marLeft w:val="0"/>
      <w:marRight w:val="0"/>
      <w:marTop w:val="0"/>
      <w:marBottom w:val="0"/>
      <w:divBdr>
        <w:top w:val="none" w:sz="0" w:space="0" w:color="auto"/>
        <w:left w:val="none" w:sz="0" w:space="0" w:color="auto"/>
        <w:bottom w:val="none" w:sz="0" w:space="0" w:color="auto"/>
        <w:right w:val="none" w:sz="0" w:space="0" w:color="auto"/>
      </w:divBdr>
    </w:div>
    <w:div w:id="1534422439">
      <w:bodyDiv w:val="1"/>
      <w:marLeft w:val="0"/>
      <w:marRight w:val="0"/>
      <w:marTop w:val="0"/>
      <w:marBottom w:val="0"/>
      <w:divBdr>
        <w:top w:val="none" w:sz="0" w:space="0" w:color="auto"/>
        <w:left w:val="none" w:sz="0" w:space="0" w:color="auto"/>
        <w:bottom w:val="none" w:sz="0" w:space="0" w:color="auto"/>
        <w:right w:val="none" w:sz="0" w:space="0" w:color="auto"/>
      </w:divBdr>
    </w:div>
    <w:div w:id="1850633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2010.1007/s10964-010-9563-0" TargetMode="External"/><Relationship Id="rId18" Type="http://schemas.openxmlformats.org/officeDocument/2006/relationships/hyperlink" Target="http://dx.doi.org/10.1023/%20A:1021076222321" TargetMode="External"/><Relationship Id="rId26" Type="http://schemas.openxmlformats.org/officeDocument/2006/relationships/hyperlink" Target="http://dx.doi.org/10.1080/10705519909540118" TargetMode="External"/><Relationship Id="rId39" Type="http://schemas.openxmlformats.org/officeDocument/2006/relationships/hyperlink" Target="http://dx.doi.org/10.3102/%2000346543076004537" TargetMode="External"/><Relationship Id="rId21" Type="http://schemas.openxmlformats.org/officeDocument/2006/relationships/hyperlink" Target="http://dx.doi.org/%2010.1037/0022-0167.28.6.545" TargetMode="External"/><Relationship Id="rId34" Type="http://schemas.openxmlformats.org/officeDocument/2006/relationships/hyperlink" Target="http://dx.doi.org/10.1017/CBO9780511605369" TargetMode="External"/><Relationship Id="rId42"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1016/j.adolescence.2006.04.003" TargetMode="External"/><Relationship Id="rId20" Type="http://schemas.openxmlformats.org/officeDocument/2006/relationships/hyperlink" Target="http://dx.doi.org/10.1046/%20j.0022-4537.2003.00095.x" TargetMode="External"/><Relationship Id="rId29" Type="http://schemas.openxmlformats.org/officeDocument/2006/relationships/hyperlink" Target="http://dx.doi.org/10.1006/jvbe.1994.1027"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deric.guay@fse.ulaval.ca" TargetMode="External"/><Relationship Id="rId24" Type="http://schemas.openxmlformats.org/officeDocument/2006/relationships/hyperlink" Target="http://dx.doi.org/%2010.1016/j.jvb.2004.05.006" TargetMode="External"/><Relationship Id="rId32" Type="http://schemas.openxmlformats.org/officeDocument/2006/relationships/hyperlink" Target="http://dx.doi.org/%2010.1002/j.2161-0045.2008.tb00163.x" TargetMode="External"/><Relationship Id="rId37" Type="http://schemas.openxmlformats.org/officeDocument/2006/relationships/hyperlink" Target="http://dx.doi.org/10.1111/jora.12038"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x.doi.org/10.1002/j.2161-0045.1992.tb00368.x" TargetMode="External"/><Relationship Id="rId23" Type="http://schemas.openxmlformats.org/officeDocument/2006/relationships/hyperlink" Target="http://dx.doi.org/10.1111/1532-7795.1301006" TargetMode="External"/><Relationship Id="rId28" Type="http://schemas.openxmlformats.org/officeDocument/2006/relationships/hyperlink" Target="http://dx.doi.org/10.1037/0012-1649.42.5.849" TargetMode="External"/><Relationship Id="rId36" Type="http://schemas.openxmlformats.org/officeDocument/2006/relationships/hyperlink" Target="http://dx.doi.org/10.1002/j.2161-0045.1997.tb00537.x" TargetMode="External"/><Relationship Id="rId10" Type="http://schemas.openxmlformats.org/officeDocument/2006/relationships/hyperlink" Target="mailto:stephane.duchesne@fse.ulaval.ca" TargetMode="External"/><Relationship Id="rId19" Type="http://schemas.openxmlformats.org/officeDocument/2006/relationships/hyperlink" Target="http://dx.doi.org/10.1177/0743558499141003" TargetMode="External"/><Relationship Id="rId31" Type="http://schemas.openxmlformats.org/officeDocument/2006/relationships/hyperlink" Target="http://dx.doi.org/10.1007/%20s10775-005-1745-z"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therine.ratelle@fse.ulaval.ca" TargetMode="External"/><Relationship Id="rId14" Type="http://schemas.openxmlformats.org/officeDocument/2006/relationships/hyperlink" Target="http://dx.doi.org/10.1017/edp.2012.8" TargetMode="External"/><Relationship Id="rId22" Type="http://schemas.openxmlformats.org/officeDocument/2006/relationships/hyperlink" Target="http://dx.doi.org/10.1177/1069072705283975" TargetMode="External"/><Relationship Id="rId27" Type="http://schemas.openxmlformats.org/officeDocument/2006/relationships/hyperlink" Target="http://dx.doi.org/10.3102/00346543075001063" TargetMode="External"/><Relationship Id="rId30" Type="http://schemas.openxmlformats.org/officeDocument/2006/relationships/hyperlink" Target="http://dx.doi.org/10.1080/%2000220973.1996.10806604" TargetMode="External"/><Relationship Id="rId35" Type="http://schemas.openxmlformats.org/officeDocument/2006/relationships/hyperlink" Target="http://dx.doi.org/10.1037/%20a0017364" TargetMode="External"/><Relationship Id="rId43" Type="http://schemas.openxmlformats.org/officeDocument/2006/relationships/fontTable" Target="fontTable.xml"/><Relationship Id="rId8" Type="http://schemas.openxmlformats.org/officeDocument/2006/relationships/hyperlink" Target="mailto:anne-sophie.denault@fse.ulaval.ca" TargetMode="External"/><Relationship Id="rId3" Type="http://schemas.openxmlformats.org/officeDocument/2006/relationships/styles" Target="styles.xml"/><Relationship Id="rId12" Type="http://schemas.openxmlformats.org/officeDocument/2006/relationships/hyperlink" Target="http://dx.doi.org/10.1037/a0017416" TargetMode="External"/><Relationship Id="rId17" Type="http://schemas.openxmlformats.org/officeDocument/2006/relationships/hyperlink" Target="http://dx.doi.org/10.1016/j.jvb.2004.08.008" TargetMode="External"/><Relationship Id="rId25" Type="http://schemas.openxmlformats.org/officeDocument/2006/relationships/hyperlink" Target="http://dx.doi.org/10.1006/jvbe.1999.1696" TargetMode="External"/><Relationship Id="rId33" Type="http://schemas.openxmlformats.org/officeDocument/2006/relationships/hyperlink" Target="http://dx.doi.org/10.3758/BRM.40.3.879" TargetMode="External"/><Relationship Id="rId38" Type="http://schemas.openxmlformats.org/officeDocument/2006/relationships/hyperlink" Target="http://dx.doi.org/10.1177/074355849914200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530EBD-2D86-D14F-9D02-F2569768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10144</Words>
  <Characters>55792</Characters>
  <Application>Microsoft Office Word</Application>
  <DocSecurity>0</DocSecurity>
  <Lines>464</Lines>
  <Paragraphs>131</Paragraphs>
  <ScaleCrop>false</ScaleCrop>
  <HeadingPairs>
    <vt:vector size="2" baseType="variant">
      <vt:variant>
        <vt:lpstr>Titre</vt:lpstr>
      </vt:variant>
      <vt:variant>
        <vt:i4>1</vt:i4>
      </vt:variant>
    </vt:vector>
  </HeadingPairs>
  <TitlesOfParts>
    <vt:vector size="1" baseType="lpstr">
      <vt:lpstr/>
    </vt:vector>
  </TitlesOfParts>
  <Company>Université Laval - FSE</Company>
  <LinksUpToDate>false</LinksUpToDate>
  <CharactersWithSpaces>65805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3</cp:revision>
  <cp:lastPrinted>2017-07-18T15:56:00Z</cp:lastPrinted>
  <dcterms:created xsi:type="dcterms:W3CDTF">2019-05-03T11:09:00Z</dcterms:created>
  <dcterms:modified xsi:type="dcterms:W3CDTF">2019-05-03T11:10:00Z</dcterms:modified>
</cp:coreProperties>
</file>